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3C" w:rsidRPr="0034103C" w:rsidRDefault="0034103C" w:rsidP="0034103C">
      <w:pPr>
        <w:ind w:left="851"/>
        <w:jc w:val="right"/>
        <w:rPr>
          <w:rFonts w:eastAsia="Times New Roman" w:cs="Times New Roman"/>
          <w:b/>
          <w:sz w:val="28"/>
          <w:lang w:eastAsia="ru-RU"/>
        </w:rPr>
      </w:pPr>
      <w:r w:rsidRPr="0034103C">
        <w:rPr>
          <w:rFonts w:eastAsia="Times New Roman" w:cs="Times New Roman"/>
          <w:b/>
          <w:sz w:val="28"/>
          <w:lang w:eastAsia="ru-RU"/>
        </w:rPr>
        <w:t>Утверждены</w:t>
      </w:r>
    </w:p>
    <w:p w:rsidR="0034103C" w:rsidRPr="0034103C" w:rsidRDefault="0034103C" w:rsidP="0034103C">
      <w:pPr>
        <w:ind w:left="851"/>
        <w:jc w:val="right"/>
        <w:rPr>
          <w:rFonts w:eastAsia="Times New Roman" w:cs="Times New Roman"/>
          <w:sz w:val="28"/>
          <w:lang w:eastAsia="ru-RU"/>
        </w:rPr>
      </w:pPr>
      <w:r w:rsidRPr="0034103C">
        <w:rPr>
          <w:rFonts w:eastAsia="Times New Roman" w:cs="Times New Roman"/>
          <w:sz w:val="28"/>
          <w:lang w:eastAsia="ru-RU"/>
        </w:rPr>
        <w:t xml:space="preserve">приказом Министерства образования и науки </w:t>
      </w:r>
    </w:p>
    <w:p w:rsidR="0034103C" w:rsidRPr="0034103C" w:rsidRDefault="0034103C" w:rsidP="0034103C">
      <w:pPr>
        <w:ind w:left="851"/>
        <w:jc w:val="right"/>
        <w:rPr>
          <w:rFonts w:eastAsia="Times New Roman" w:cs="Times New Roman"/>
          <w:sz w:val="28"/>
          <w:lang w:eastAsia="ru-RU"/>
        </w:rPr>
      </w:pPr>
      <w:r w:rsidRPr="0034103C">
        <w:rPr>
          <w:rFonts w:eastAsia="Times New Roman" w:cs="Times New Roman"/>
          <w:sz w:val="28"/>
          <w:lang w:eastAsia="ru-RU"/>
        </w:rPr>
        <w:t>Мур</w:t>
      </w:r>
      <w:r w:rsidR="00985E55">
        <w:rPr>
          <w:rFonts w:eastAsia="Times New Roman" w:cs="Times New Roman"/>
          <w:sz w:val="28"/>
          <w:lang w:eastAsia="ru-RU"/>
        </w:rPr>
        <w:t>манской области от 24.12.2020 г.</w:t>
      </w:r>
      <w:bookmarkStart w:id="0" w:name="_GoBack"/>
      <w:bookmarkEnd w:id="0"/>
      <w:r w:rsidR="00985E55">
        <w:rPr>
          <w:rFonts w:eastAsia="Times New Roman" w:cs="Times New Roman"/>
          <w:sz w:val="28"/>
          <w:lang w:eastAsia="ru-RU"/>
        </w:rPr>
        <w:t xml:space="preserve"> № 1728</w:t>
      </w:r>
    </w:p>
    <w:p w:rsidR="0034103C" w:rsidRDefault="0034103C" w:rsidP="00645FE7">
      <w:pPr>
        <w:jc w:val="center"/>
      </w:pPr>
    </w:p>
    <w:p w:rsidR="0034103C" w:rsidRPr="0034103C" w:rsidRDefault="0034103C" w:rsidP="00645FE7">
      <w:pPr>
        <w:jc w:val="center"/>
        <w:rPr>
          <w:b/>
          <w:sz w:val="28"/>
        </w:rPr>
      </w:pPr>
      <w:r w:rsidRPr="0034103C">
        <w:rPr>
          <w:b/>
          <w:sz w:val="28"/>
        </w:rPr>
        <w:t>Показатели эффективности руководителей всех образовательных организаций дополнительного образования Мурманской области</w:t>
      </w:r>
    </w:p>
    <w:p w:rsidR="0034103C" w:rsidRDefault="0034103C" w:rsidP="00645FE7">
      <w:pPr>
        <w:jc w:val="center"/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260"/>
        <w:gridCol w:w="1843"/>
        <w:gridCol w:w="1701"/>
        <w:gridCol w:w="2693"/>
        <w:gridCol w:w="851"/>
      </w:tblGrid>
      <w:tr w:rsidR="00B63078" w:rsidRPr="00390E39" w:rsidTr="00F73847">
        <w:trPr>
          <w:tblHeader/>
        </w:trPr>
        <w:tc>
          <w:tcPr>
            <w:tcW w:w="99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№</w:t>
            </w:r>
          </w:p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3969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Методика расчёта показателя</w:t>
            </w:r>
          </w:p>
        </w:tc>
        <w:tc>
          <w:tcPr>
            <w:tcW w:w="184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Целевое значение показателя</w:t>
            </w:r>
          </w:p>
        </w:tc>
        <w:tc>
          <w:tcPr>
            <w:tcW w:w="1701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2693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Источник информации</w:t>
            </w:r>
          </w:p>
        </w:tc>
        <w:tc>
          <w:tcPr>
            <w:tcW w:w="851" w:type="dxa"/>
            <w:vAlign w:val="center"/>
          </w:tcPr>
          <w:p w:rsidR="00B63078" w:rsidRPr="00390E39" w:rsidRDefault="00B63078" w:rsidP="00645F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Балл</w:t>
            </w:r>
          </w:p>
        </w:tc>
      </w:tr>
      <w:tr w:rsidR="00B63078" w:rsidRPr="00390E39" w:rsidTr="00F73847">
        <w:trPr>
          <w:tblHeader/>
        </w:trPr>
        <w:tc>
          <w:tcPr>
            <w:tcW w:w="993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5</w:t>
            </w:r>
          </w:p>
        </w:tc>
        <w:tc>
          <w:tcPr>
            <w:tcW w:w="2693" w:type="dxa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B63078" w:rsidRPr="00B63078" w:rsidRDefault="00B63078" w:rsidP="00645FE7">
            <w:pPr>
              <w:jc w:val="center"/>
              <w:rPr>
                <w:rFonts w:cs="Times New Roman"/>
                <w:sz w:val="18"/>
                <w:szCs w:val="26"/>
              </w:rPr>
            </w:pPr>
            <w:r w:rsidRPr="00B63078">
              <w:rPr>
                <w:rFonts w:cs="Times New Roman"/>
                <w:sz w:val="18"/>
                <w:szCs w:val="26"/>
              </w:rPr>
              <w:t>7</w:t>
            </w:r>
          </w:p>
        </w:tc>
      </w:tr>
      <w:tr w:rsidR="00B63078" w:rsidRPr="00390E39" w:rsidTr="00873993">
        <w:trPr>
          <w:trHeight w:val="389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spacing w:line="314" w:lineRule="exact"/>
              <w:ind w:left="750" w:right="73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1. Ка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ч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тв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 про</w:t>
            </w:r>
            <w:r w:rsidRPr="00390E39">
              <w:rPr>
                <w:rFonts w:eastAsia="Times New Roman" w:cs="Times New Roman"/>
                <w:b/>
                <w:spacing w:val="2"/>
                <w:w w:val="99"/>
                <w:sz w:val="26"/>
                <w:szCs w:val="26"/>
              </w:rPr>
              <w:t>ф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есс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ио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на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л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ь</w:t>
            </w:r>
            <w:r w:rsidRPr="00390E39">
              <w:rPr>
                <w:rFonts w:eastAsia="Times New Roman" w:cs="Times New Roman"/>
                <w:b/>
                <w:spacing w:val="4"/>
                <w:w w:val="99"/>
                <w:sz w:val="26"/>
                <w:szCs w:val="26"/>
              </w:rPr>
              <w:t>н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ой по</w:t>
            </w:r>
            <w:r w:rsidRPr="00390E39">
              <w:rPr>
                <w:rFonts w:eastAsia="Times New Roman" w:cs="Times New Roman"/>
                <w:b/>
                <w:spacing w:val="2"/>
                <w:w w:val="99"/>
                <w:sz w:val="26"/>
                <w:szCs w:val="26"/>
              </w:rPr>
              <w:t>д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г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</w:t>
            </w:r>
            <w:r w:rsidRPr="00390E39">
              <w:rPr>
                <w:rFonts w:eastAsia="Times New Roman" w:cs="Times New Roman"/>
                <w:b/>
                <w:spacing w:val="3"/>
                <w:w w:val="99"/>
                <w:sz w:val="26"/>
                <w:szCs w:val="26"/>
              </w:rPr>
              <w:t>в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к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и</w:t>
            </w:r>
            <w:r w:rsidRPr="00390E39">
              <w:rPr>
                <w:rFonts w:cs="Times New Roman"/>
                <w:b/>
                <w:sz w:val="26"/>
                <w:szCs w:val="26"/>
              </w:rPr>
              <w:t xml:space="preserve"> административно-управленческого персонала</w:t>
            </w:r>
          </w:p>
        </w:tc>
      </w:tr>
      <w:tr w:rsidR="00B63078" w:rsidRPr="00390E39" w:rsidTr="00F73847">
        <w:trPr>
          <w:trHeight w:val="262"/>
        </w:trPr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3969" w:type="dxa"/>
          </w:tcPr>
          <w:p w:rsidR="00B63078" w:rsidRPr="00390E39" w:rsidRDefault="00B63078" w:rsidP="00390E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Доля членов административно-управленческого персонала образовательной организации, имеющих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или) диплом о профессиональной переподготовке в сфере управления образованием  </w:t>
            </w:r>
          </w:p>
        </w:tc>
        <w:tc>
          <w:tcPr>
            <w:tcW w:w="3260" w:type="dxa"/>
          </w:tcPr>
          <w:p w:rsidR="00B63078" w:rsidRPr="00390E39" w:rsidRDefault="00B63078" w:rsidP="00384B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административно-управленческого персонала образовательной организации, имеющих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(или) диплом о профессиональной переподготовке в сфере управления образованием,   к общей численности </w:t>
            </w:r>
            <w:r w:rsidRPr="00390E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этой категории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F3550E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>
              <w:rPr>
                <w:rFonts w:cs="Times New Roman"/>
                <w:sz w:val="26"/>
                <w:szCs w:val="26"/>
              </w:rPr>
              <w:t>, документы, подтверждающие соответствующее образование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2147"/>
        </w:trPr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3969" w:type="dxa"/>
          </w:tcPr>
          <w:p w:rsidR="00B63078" w:rsidRPr="00390E39" w:rsidRDefault="00B63078" w:rsidP="007A08B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>Доля членов административно-управленческого персонала образовательной организации, прошедших курсы повышения квалификации за последние три года</w:t>
            </w:r>
          </w:p>
        </w:tc>
        <w:tc>
          <w:tcPr>
            <w:tcW w:w="3260" w:type="dxa"/>
          </w:tcPr>
          <w:p w:rsidR="00B63078" w:rsidRPr="00390E39" w:rsidRDefault="00B63078" w:rsidP="00384B9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90E39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членов административно-управленческого персонала образовательной организации, прошедших курсы повышения квалификации за последние три года, к общей численности членов этой категории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F174A" w:rsidRPr="00390E39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документы, подтверждающие повышение квалификации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375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spacing w:line="314" w:lineRule="exact"/>
              <w:ind w:left="750" w:right="73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2. Ка</w:t>
            </w:r>
            <w:r w:rsidRPr="00390E39">
              <w:rPr>
                <w:rFonts w:eastAsia="Times New Roman" w:cs="Times New Roman"/>
                <w:b/>
                <w:spacing w:val="-1"/>
                <w:w w:val="99"/>
                <w:sz w:val="26"/>
                <w:szCs w:val="26"/>
              </w:rPr>
              <w:t>ч</w:t>
            </w:r>
            <w:r w:rsidRPr="00390E39">
              <w:rPr>
                <w:rFonts w:eastAsia="Times New Roman" w:cs="Times New Roman"/>
                <w:b/>
                <w:spacing w:val="1"/>
                <w:w w:val="99"/>
                <w:sz w:val="26"/>
                <w:szCs w:val="26"/>
              </w:rPr>
              <w:t>ес</w:t>
            </w:r>
            <w:r w:rsidRPr="00390E39">
              <w:rPr>
                <w:rFonts w:eastAsia="Times New Roman" w:cs="Times New Roman"/>
                <w:b/>
                <w:spacing w:val="-2"/>
                <w:w w:val="99"/>
                <w:sz w:val="26"/>
                <w:szCs w:val="26"/>
              </w:rPr>
              <w:t>тв</w:t>
            </w:r>
            <w:r w:rsidRPr="00390E39">
              <w:rPr>
                <w:rFonts w:eastAsia="Times New Roman" w:cs="Times New Roman"/>
                <w:b/>
                <w:w w:val="99"/>
                <w:sz w:val="26"/>
                <w:szCs w:val="26"/>
              </w:rPr>
              <w:t>о управленческой деятельности</w:t>
            </w: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</w:tcPr>
          <w:p w:rsidR="00B63078" w:rsidRPr="00390E39" w:rsidRDefault="00B63078" w:rsidP="007A08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государственного (муниципального) задания на оказание государственных услуг (выполнение работ)</w:t>
            </w:r>
          </w:p>
        </w:tc>
        <w:tc>
          <w:tcPr>
            <w:tcW w:w="3260" w:type="dxa"/>
          </w:tcPr>
          <w:p w:rsidR="00B63078" w:rsidRPr="00390E39" w:rsidRDefault="00B63078" w:rsidP="005272C8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Отношение фактических количественных показателей исполнения государственного (муниципального) задания на оказание государственных услуг (выполнение работ) к плановым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F03125" w:rsidP="000F4C4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Отчёт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0F4C4B">
              <w:rPr>
                <w:rFonts w:cs="Times New Roman"/>
                <w:sz w:val="26"/>
                <w:szCs w:val="26"/>
              </w:rPr>
              <w:t xml:space="preserve">о выполнении 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273114" w:rsidRPr="00390E39">
              <w:rPr>
                <w:rFonts w:cs="Times New Roman"/>
                <w:sz w:val="26"/>
                <w:szCs w:val="26"/>
              </w:rPr>
              <w:t>государственно</w:t>
            </w:r>
            <w:r w:rsidR="000F4C4B">
              <w:rPr>
                <w:rFonts w:cs="Times New Roman"/>
                <w:sz w:val="26"/>
                <w:szCs w:val="26"/>
              </w:rPr>
              <w:t>го</w:t>
            </w:r>
            <w:r w:rsidR="00273114">
              <w:rPr>
                <w:rFonts w:cs="Times New Roman"/>
                <w:sz w:val="26"/>
                <w:szCs w:val="26"/>
              </w:rPr>
              <w:t xml:space="preserve"> </w:t>
            </w:r>
            <w:r w:rsidR="00273114" w:rsidRPr="00390E39">
              <w:rPr>
                <w:rFonts w:cs="Times New Roman"/>
                <w:sz w:val="26"/>
                <w:szCs w:val="26"/>
              </w:rPr>
              <w:t>(муниципально</w:t>
            </w:r>
            <w:r w:rsidR="000F4C4B">
              <w:rPr>
                <w:rFonts w:cs="Times New Roman"/>
                <w:sz w:val="26"/>
                <w:szCs w:val="26"/>
              </w:rPr>
              <w:t>го</w:t>
            </w:r>
            <w:r w:rsidR="00273114" w:rsidRPr="00390E39">
              <w:rPr>
                <w:rFonts w:cs="Times New Roman"/>
                <w:sz w:val="26"/>
                <w:szCs w:val="26"/>
              </w:rPr>
              <w:t>) задани</w:t>
            </w:r>
            <w:r w:rsidR="000F4C4B">
              <w:rPr>
                <w:rFonts w:cs="Times New Roman"/>
                <w:sz w:val="26"/>
                <w:szCs w:val="26"/>
              </w:rPr>
              <w:t>я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9141C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</w:tcPr>
          <w:p w:rsidR="00B63078" w:rsidRPr="00390E39" w:rsidRDefault="00B63078" w:rsidP="00874EB0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«Инновационная (экспериментальная) площадка» федерального уровня</w:t>
            </w:r>
          </w:p>
        </w:tc>
        <w:tc>
          <w:tcPr>
            <w:tcW w:w="3260" w:type="dxa"/>
          </w:tcPr>
          <w:p w:rsidR="00B63078" w:rsidRPr="00390E39" w:rsidRDefault="00B63078" w:rsidP="007F42FB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="007F42FB" w:rsidRPr="00413F5B">
              <w:rPr>
                <w:rFonts w:cs="Times New Roman"/>
                <w:sz w:val="26"/>
                <w:szCs w:val="26"/>
              </w:rPr>
              <w:t>локальны</w:t>
            </w:r>
            <w:r w:rsidR="007F42FB">
              <w:rPr>
                <w:rFonts w:cs="Times New Roman"/>
                <w:sz w:val="26"/>
                <w:szCs w:val="26"/>
              </w:rPr>
              <w:t>м</w:t>
            </w:r>
            <w:r w:rsidR="007F42FB"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 w:rsidR="007F42FB"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="0005342D" w:rsidRPr="0005342D">
              <w:rPr>
                <w:rFonts w:cs="Times New Roman"/>
                <w:sz w:val="26"/>
                <w:szCs w:val="26"/>
              </w:rPr>
              <w:t>акт</w:t>
            </w:r>
            <w:r w:rsidR="0005342D">
              <w:rPr>
                <w:rFonts w:cs="Times New Roman"/>
                <w:sz w:val="26"/>
                <w:szCs w:val="26"/>
              </w:rPr>
              <w:t xml:space="preserve"> </w:t>
            </w:r>
            <w:r w:rsidR="0005342D" w:rsidRPr="0005342D">
              <w:rPr>
                <w:rFonts w:cs="Times New Roman"/>
                <w:sz w:val="26"/>
                <w:szCs w:val="26"/>
              </w:rPr>
              <w:t xml:space="preserve">органа исполнительной </w:t>
            </w:r>
            <w:r w:rsidR="0005342D" w:rsidRPr="0005342D">
              <w:rPr>
                <w:rFonts w:cs="Times New Roman"/>
                <w:sz w:val="26"/>
                <w:szCs w:val="26"/>
              </w:rPr>
              <w:lastRenderedPageBreak/>
              <w:t>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FB23B7" w:rsidRPr="005A0D2F">
              <w:rPr>
                <w:rFonts w:cs="Times New Roman"/>
                <w:sz w:val="26"/>
                <w:szCs w:val="26"/>
              </w:rPr>
              <w:t xml:space="preserve"> об инновационной </w:t>
            </w:r>
            <w:r w:rsidR="002A45F0" w:rsidRPr="005A0D2F">
              <w:rPr>
                <w:rFonts w:cs="Times New Roman"/>
                <w:sz w:val="26"/>
                <w:szCs w:val="26"/>
              </w:rPr>
              <w:t xml:space="preserve">(экспериментальной) </w:t>
            </w:r>
            <w:r w:rsidR="00FB23B7" w:rsidRPr="005A0D2F">
              <w:rPr>
                <w:rFonts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9141C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3969" w:type="dxa"/>
          </w:tcPr>
          <w:p w:rsidR="00B63078" w:rsidRPr="00390E39" w:rsidRDefault="00B63078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«Инновационная площадка» регионального уровня</w:t>
            </w:r>
          </w:p>
          <w:p w:rsidR="00B63078" w:rsidRPr="00390E39" w:rsidRDefault="00B63078" w:rsidP="000917E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7F42FB" w:rsidP="00406C3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м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6B38C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684490" w:rsidRPr="005A0D2F">
              <w:rPr>
                <w:rFonts w:cs="Times New Roman"/>
                <w:sz w:val="26"/>
                <w:szCs w:val="26"/>
              </w:rPr>
              <w:t xml:space="preserve"> об инновационной деятельности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829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3969" w:type="dxa"/>
          </w:tcPr>
          <w:p w:rsidR="00B63078" w:rsidRPr="00390E39" w:rsidRDefault="00B63078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статуса «Региональная стажировочная площадка»</w:t>
            </w:r>
          </w:p>
        </w:tc>
        <w:tc>
          <w:tcPr>
            <w:tcW w:w="3260" w:type="dxa"/>
          </w:tcPr>
          <w:p w:rsidR="00B63078" w:rsidRPr="00390E39" w:rsidRDefault="007F42FB" w:rsidP="00D1065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Статус площадки подтверждается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м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м актом </w:t>
            </w:r>
            <w:r w:rsidRPr="00390E39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9B6A0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5342D" w:rsidRDefault="007F42FB" w:rsidP="000534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5A0D2F" w:rsidRDefault="0005342D" w:rsidP="00E82C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о</w:t>
            </w:r>
            <w:r w:rsidRPr="005A0D2F">
              <w:rPr>
                <w:rFonts w:cs="Times New Roman"/>
                <w:sz w:val="26"/>
                <w:szCs w:val="26"/>
              </w:rPr>
              <w:t>тчёт</w:t>
            </w:r>
            <w:r w:rsidR="00E82C23" w:rsidRPr="005A0D2F">
              <w:rPr>
                <w:rFonts w:cs="Times New Roman"/>
                <w:sz w:val="26"/>
                <w:szCs w:val="26"/>
              </w:rPr>
              <w:t xml:space="preserve"> о деятельности стажировочной площадки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403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2.5.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педагогических работников в возрасте до 35 лет, успешно прошедших аттестацию на первую (высшую) квалификационную категорию</w:t>
            </w:r>
          </w:p>
        </w:tc>
        <w:tc>
          <w:tcPr>
            <w:tcW w:w="3260" w:type="dxa"/>
          </w:tcPr>
          <w:p w:rsidR="00B63078" w:rsidRPr="00390E39" w:rsidRDefault="007F42FB" w:rsidP="00D1065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16051" w:rsidRDefault="005439D9" w:rsidP="0001605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016051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 w:rsidR="0005342D">
              <w:rPr>
                <w:rFonts w:cs="Times New Roman"/>
                <w:sz w:val="26"/>
                <w:szCs w:val="26"/>
              </w:rPr>
              <w:t>,</w:t>
            </w:r>
          </w:p>
          <w:p w:rsidR="0005342D" w:rsidRPr="00016051" w:rsidRDefault="007F42FB" w:rsidP="000534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7A08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1842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2.6.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педагогических работников, включённых в состав организаторов (экспертов, членов жюри) в рамках учебно-методических мероприятий в системе образования Мурманской области</w:t>
            </w:r>
          </w:p>
        </w:tc>
        <w:tc>
          <w:tcPr>
            <w:tcW w:w="3260" w:type="dxa"/>
          </w:tcPr>
          <w:p w:rsidR="00B63078" w:rsidRPr="00390E39" w:rsidRDefault="007F42FB" w:rsidP="002F4A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7F42FB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20752B">
              <w:rPr>
                <w:rFonts w:cs="Times New Roman"/>
                <w:sz w:val="26"/>
                <w:szCs w:val="26"/>
              </w:rPr>
              <w:t xml:space="preserve">, </w:t>
            </w:r>
            <w:r w:rsidR="00016051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2.7.</w:t>
            </w:r>
          </w:p>
        </w:tc>
        <w:tc>
          <w:tcPr>
            <w:tcW w:w="3969" w:type="dxa"/>
          </w:tcPr>
          <w:p w:rsidR="00B63078" w:rsidRPr="00390E39" w:rsidRDefault="00B63078" w:rsidP="009B6A0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педагогических работников, включённых в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состав организаторов (экспертов, членов жюри) в рамках конкурсных мероприятий в системе образования Мурманской области</w:t>
            </w:r>
          </w:p>
        </w:tc>
        <w:tc>
          <w:tcPr>
            <w:tcW w:w="3260" w:type="dxa"/>
          </w:tcPr>
          <w:p w:rsidR="00B63078" w:rsidRPr="00390E39" w:rsidRDefault="007F42FB" w:rsidP="002F4A7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</w:t>
            </w:r>
            <w:r w:rsidRPr="00413F5B">
              <w:rPr>
                <w:rFonts w:cs="Times New Roman"/>
                <w:sz w:val="26"/>
                <w:szCs w:val="26"/>
              </w:rPr>
              <w:lastRenderedPageBreak/>
              <w:t>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7F42FB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</w:t>
            </w:r>
            <w:r w:rsidRPr="00413F5B">
              <w:rPr>
                <w:rFonts w:cs="Times New Roman"/>
                <w:sz w:val="26"/>
                <w:szCs w:val="26"/>
              </w:rPr>
              <w:lastRenderedPageBreak/>
              <w:t>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E64AA2">
              <w:rPr>
                <w:rFonts w:cs="Times New Roman"/>
                <w:sz w:val="26"/>
                <w:szCs w:val="26"/>
              </w:rPr>
              <w:t>, 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2.8.</w:t>
            </w:r>
          </w:p>
        </w:tc>
        <w:tc>
          <w:tcPr>
            <w:tcW w:w="3969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в сетевой форме</w:t>
            </w:r>
          </w:p>
        </w:tc>
        <w:tc>
          <w:tcPr>
            <w:tcW w:w="3260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Документы, подтверждающие реализацию образовательных программ в сетевой форме в соответствии со статьёй 15 Федерального закона от 29.12.2012 №273-ФЗ «Об образовании в Российской Федерации»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6A2446" w:rsidP="0020752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="00DB1AD1">
              <w:rPr>
                <w:rFonts w:cs="Times New Roman"/>
                <w:sz w:val="26"/>
                <w:szCs w:val="26"/>
              </w:rPr>
              <w:t>нформация образовательной организации</w:t>
            </w:r>
            <w:r w:rsidR="00463549">
              <w:rPr>
                <w:rFonts w:cs="Times New Roman"/>
                <w:sz w:val="26"/>
                <w:szCs w:val="26"/>
              </w:rPr>
              <w:t xml:space="preserve"> с указанием </w:t>
            </w:r>
            <w:r>
              <w:rPr>
                <w:rFonts w:cs="Times New Roman"/>
                <w:sz w:val="26"/>
                <w:szCs w:val="26"/>
              </w:rPr>
              <w:t xml:space="preserve">ссылки на </w:t>
            </w:r>
            <w:r w:rsidR="00847F94">
              <w:rPr>
                <w:rFonts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cs="Times New Roman"/>
                <w:sz w:val="26"/>
                <w:szCs w:val="26"/>
              </w:rPr>
              <w:t>программы</w:t>
            </w:r>
            <w:r w:rsidR="00A8429D">
              <w:rPr>
                <w:rFonts w:cs="Times New Roman"/>
                <w:sz w:val="26"/>
                <w:szCs w:val="26"/>
              </w:rPr>
              <w:t xml:space="preserve"> </w:t>
            </w:r>
            <w:r w:rsidR="00463549">
              <w:rPr>
                <w:rFonts w:cs="Times New Roman"/>
                <w:sz w:val="26"/>
                <w:szCs w:val="26"/>
              </w:rPr>
              <w:t xml:space="preserve">в навигаторе на </w:t>
            </w:r>
            <w:r w:rsidR="0020752B">
              <w:rPr>
                <w:rFonts w:cs="Times New Roman"/>
                <w:sz w:val="26"/>
                <w:szCs w:val="26"/>
              </w:rPr>
              <w:t>п</w:t>
            </w:r>
            <w:r w:rsidR="00463549">
              <w:rPr>
                <w:rFonts w:cs="Times New Roman"/>
                <w:sz w:val="26"/>
                <w:szCs w:val="26"/>
              </w:rPr>
              <w:t>ортале ПДО Мурманской области</w:t>
            </w:r>
            <w:r w:rsidR="0020752B">
              <w:rPr>
                <w:rFonts w:cs="Times New Roman"/>
                <w:sz w:val="26"/>
                <w:szCs w:val="26"/>
              </w:rPr>
              <w:t xml:space="preserve"> </w:t>
            </w:r>
            <w:r w:rsidR="0020752B" w:rsidRPr="00912357">
              <w:rPr>
                <w:rFonts w:cs="Times New Roman"/>
                <w:sz w:val="26"/>
                <w:szCs w:val="26"/>
              </w:rPr>
              <w:t>https://51.pfdo.ru/</w:t>
            </w:r>
            <w:r w:rsidR="0020752B" w:rsidRPr="0020752B">
              <w:rPr>
                <w:rFonts w:cs="Times New Roman"/>
                <w:sz w:val="26"/>
                <w:szCs w:val="26"/>
              </w:rPr>
              <w:t xml:space="preserve"> </w:t>
            </w:r>
            <w:r w:rsidR="00463549">
              <w:rPr>
                <w:rFonts w:cs="Times New Roman"/>
                <w:sz w:val="26"/>
                <w:szCs w:val="26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 xml:space="preserve">на официальном сайте </w:t>
            </w:r>
            <w:r w:rsidR="00463549">
              <w:rPr>
                <w:rFonts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89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2.9.</w:t>
            </w:r>
          </w:p>
        </w:tc>
        <w:tc>
          <w:tcPr>
            <w:tcW w:w="3969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Эффективность организации внебюджетной деятельности</w:t>
            </w:r>
          </w:p>
        </w:tc>
        <w:tc>
          <w:tcPr>
            <w:tcW w:w="3260" w:type="dxa"/>
          </w:tcPr>
          <w:p w:rsidR="00B63078" w:rsidRPr="00390E39" w:rsidRDefault="00B63078" w:rsidP="001640F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Разница соотношений привлечённых средств к общему объёму бюджетного финансирования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государственного (муниципального) задания на оказание государственных услуг (выполнение работ) в сравнении с предыдущим </w:t>
            </w:r>
            <w:r>
              <w:rPr>
                <w:rFonts w:cs="Times New Roman"/>
                <w:sz w:val="26"/>
                <w:szCs w:val="26"/>
              </w:rPr>
              <w:t>финансовым годом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3% и более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124A01" w:rsidRDefault="00F03125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471225">
              <w:rPr>
                <w:rFonts w:cs="Times New Roman"/>
                <w:sz w:val="26"/>
                <w:szCs w:val="26"/>
              </w:rPr>
              <w:t>Отчёт</w:t>
            </w:r>
            <w:r w:rsidR="004932A2" w:rsidRPr="00471225">
              <w:rPr>
                <w:rFonts w:cs="Times New Roman"/>
                <w:sz w:val="26"/>
                <w:szCs w:val="26"/>
              </w:rPr>
              <w:t xml:space="preserve"> об исполнении учреждением плана его финансово-хозяйственной деятельности</w:t>
            </w:r>
            <w:r w:rsidR="00912357">
              <w:rPr>
                <w:rFonts w:cs="Times New Roman"/>
                <w:sz w:val="26"/>
                <w:szCs w:val="26"/>
              </w:rPr>
              <w:t xml:space="preserve"> по </w:t>
            </w:r>
            <w:r w:rsidR="00912357">
              <w:rPr>
                <w:rFonts w:cs="Times New Roman"/>
                <w:sz w:val="26"/>
                <w:szCs w:val="26"/>
              </w:rPr>
              <w:lastRenderedPageBreak/>
              <w:t>форме</w:t>
            </w:r>
            <w:r w:rsidR="004932A2" w:rsidRPr="00471225">
              <w:rPr>
                <w:rFonts w:cs="Times New Roman"/>
                <w:sz w:val="26"/>
                <w:szCs w:val="26"/>
              </w:rPr>
              <w:t xml:space="preserve">, </w:t>
            </w:r>
            <w:r w:rsidR="00912357" w:rsidRPr="00471225">
              <w:rPr>
                <w:rFonts w:cs="Times New Roman"/>
                <w:sz w:val="26"/>
                <w:szCs w:val="26"/>
              </w:rPr>
              <w:t>утверждённой</w:t>
            </w:r>
            <w:r w:rsidR="004932A2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="00912357" w:rsidRPr="0005342D">
              <w:rPr>
                <w:rFonts w:cs="Times New Roman"/>
                <w:sz w:val="26"/>
                <w:szCs w:val="26"/>
              </w:rPr>
              <w:t>орган</w:t>
            </w:r>
            <w:r w:rsidR="00912357">
              <w:rPr>
                <w:rFonts w:cs="Times New Roman"/>
                <w:sz w:val="26"/>
                <w:szCs w:val="26"/>
              </w:rPr>
              <w:t xml:space="preserve">ом </w:t>
            </w:r>
            <w:r w:rsidR="00912357" w:rsidRPr="0005342D">
              <w:rPr>
                <w:rFonts w:cs="Times New Roman"/>
                <w:sz w:val="26"/>
                <w:szCs w:val="26"/>
              </w:rPr>
              <w:t>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2.10.</w:t>
            </w:r>
          </w:p>
        </w:tc>
        <w:tc>
          <w:tcPr>
            <w:tcW w:w="3969" w:type="dxa"/>
          </w:tcPr>
          <w:p w:rsidR="00B63078" w:rsidRPr="00390E39" w:rsidRDefault="00B63078" w:rsidP="002F4A7B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законодательства Российской Федерации и Мурманской области в финансово-хозяйственной деятельности</w:t>
            </w:r>
          </w:p>
        </w:tc>
        <w:tc>
          <w:tcPr>
            <w:tcW w:w="3260" w:type="dxa"/>
          </w:tcPr>
          <w:p w:rsidR="00B63078" w:rsidRPr="00390E39" w:rsidRDefault="00B63078" w:rsidP="003E0CC0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 нарушений (предписаний) надзорных органов, органов исполнительной власти, наделённых соответствующими надзорными полномочиями по результатам проверок финансово-хозяйственной деятельности</w:t>
            </w:r>
            <w:r w:rsidR="00AB2C53">
              <w:rPr>
                <w:rFonts w:cs="Times New Roman"/>
                <w:sz w:val="26"/>
                <w:szCs w:val="26"/>
              </w:rPr>
              <w:t>.</w:t>
            </w:r>
            <w:r w:rsidRPr="00390E39">
              <w:rPr>
                <w:rFonts w:cs="Times New Roman"/>
                <w:sz w:val="26"/>
                <w:szCs w:val="26"/>
              </w:rPr>
              <w:t xml:space="preserve"> Отсутствие судебных решений (постановлений надзорных инстанций) о взыскании бюджетных средств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124A01" w:rsidRDefault="00C85FE3" w:rsidP="002F4A7B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471225">
              <w:rPr>
                <w:rFonts w:cs="Times New Roman"/>
                <w:sz w:val="26"/>
                <w:szCs w:val="26"/>
              </w:rPr>
              <w:t>Акты по результатам проверок</w:t>
            </w:r>
            <w:r w:rsidR="00124A01" w:rsidRPr="00471225">
              <w:rPr>
                <w:rFonts w:cs="Times New Roman"/>
                <w:sz w:val="26"/>
                <w:szCs w:val="26"/>
              </w:rPr>
              <w:t>, судебное решение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2.11.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Реализация механизма финансового обеспечения педагогических работников образовательной организации в соответствии с указами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Президента Российской Федерации</w:t>
            </w:r>
          </w:p>
        </w:tc>
        <w:tc>
          <w:tcPr>
            <w:tcW w:w="3260" w:type="dxa"/>
          </w:tcPr>
          <w:p w:rsidR="00B63078" w:rsidRPr="00390E39" w:rsidRDefault="00B63078" w:rsidP="007D2D9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Отношение средней заработной платы педагогических работников образовательной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организации к средней заработной плате в экономике 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70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71225" w:rsidRDefault="00912357" w:rsidP="00847F9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т</w:t>
            </w:r>
            <w:r w:rsidRPr="00912357">
              <w:rPr>
                <w:rFonts w:cs="Times New Roman"/>
                <w:sz w:val="26"/>
                <w:szCs w:val="26"/>
              </w:rPr>
              <w:t>ерриториальн</w:t>
            </w:r>
            <w:r>
              <w:rPr>
                <w:rFonts w:cs="Times New Roman"/>
                <w:sz w:val="26"/>
                <w:szCs w:val="26"/>
              </w:rPr>
              <w:t>ого</w:t>
            </w:r>
            <w:r w:rsidRPr="00912357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912357">
              <w:rPr>
                <w:rFonts w:cs="Times New Roman"/>
                <w:sz w:val="26"/>
                <w:szCs w:val="26"/>
              </w:rPr>
              <w:t xml:space="preserve"> Федеральной службы государственной </w:t>
            </w:r>
            <w:r w:rsidRPr="00912357">
              <w:rPr>
                <w:rFonts w:cs="Times New Roman"/>
                <w:sz w:val="26"/>
                <w:szCs w:val="26"/>
              </w:rPr>
              <w:lastRenderedPageBreak/>
              <w:t>статистики по Мурманской области</w:t>
            </w:r>
            <w:r w:rsidR="0018492B" w:rsidRPr="00471225">
              <w:rPr>
                <w:rFonts w:cs="Times New Roman"/>
                <w:sz w:val="26"/>
                <w:szCs w:val="26"/>
              </w:rPr>
              <w:t>,</w:t>
            </w:r>
          </w:p>
          <w:p w:rsidR="0018492B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="00471225" w:rsidRPr="00471225">
              <w:rPr>
                <w:rFonts w:cs="Times New Roman"/>
                <w:sz w:val="26"/>
                <w:szCs w:val="26"/>
              </w:rPr>
              <w:t>ведения о численности и оплате труда работников по категориям персонала</w:t>
            </w:r>
            <w:r>
              <w:rPr>
                <w:rFonts w:cs="Times New Roman"/>
                <w:sz w:val="26"/>
                <w:szCs w:val="26"/>
              </w:rPr>
              <w:t xml:space="preserve"> по форме</w:t>
            </w:r>
            <w:r w:rsidRPr="00471225">
              <w:rPr>
                <w:rFonts w:cs="Times New Roman"/>
                <w:sz w:val="26"/>
                <w:szCs w:val="26"/>
              </w:rPr>
              <w:t>, утверждённой</w:t>
            </w:r>
            <w:r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</w:t>
            </w:r>
            <w:r>
              <w:rPr>
                <w:rFonts w:cs="Times New Roman"/>
                <w:sz w:val="26"/>
                <w:szCs w:val="26"/>
              </w:rPr>
              <w:t xml:space="preserve">ом </w:t>
            </w:r>
            <w:r w:rsidRPr="0005342D">
              <w:rPr>
                <w:rFonts w:cs="Times New Roman"/>
                <w:sz w:val="26"/>
                <w:szCs w:val="26"/>
              </w:rPr>
              <w:t>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B63078" w:rsidRPr="00390E39" w:rsidRDefault="00B63078" w:rsidP="002F4A7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1580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2.12.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механизма финансового обеспечения педагогических работников образовательной организации в соответствии нормативными актами Мурманской области</w:t>
            </w:r>
          </w:p>
        </w:tc>
        <w:tc>
          <w:tcPr>
            <w:tcW w:w="3260" w:type="dxa"/>
          </w:tcPr>
          <w:p w:rsidR="00B63078" w:rsidRPr="00390E39" w:rsidRDefault="00B63078" w:rsidP="00304951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Отношение заработной платы педагогических работников образовательной </w:t>
            </w:r>
            <w:r>
              <w:rPr>
                <w:rFonts w:cs="Times New Roman"/>
                <w:sz w:val="26"/>
                <w:szCs w:val="26"/>
              </w:rPr>
              <w:t xml:space="preserve">организации - </w:t>
            </w:r>
            <w:r w:rsidRPr="00390E39">
              <w:rPr>
                <w:rFonts w:cs="Times New Roman"/>
                <w:sz w:val="26"/>
                <w:szCs w:val="26"/>
              </w:rPr>
              <w:t xml:space="preserve">молодых специалистов </w:t>
            </w: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390E39">
              <w:rPr>
                <w:rFonts w:cs="Times New Roman"/>
                <w:sz w:val="26"/>
                <w:szCs w:val="26"/>
              </w:rPr>
              <w:t xml:space="preserve">к нормативному значению заработной платы молодых специалистов </w:t>
            </w:r>
            <w:r>
              <w:rPr>
                <w:rFonts w:cs="Times New Roman"/>
                <w:sz w:val="26"/>
                <w:szCs w:val="26"/>
              </w:rPr>
              <w:t xml:space="preserve">сферы образования </w:t>
            </w:r>
            <w:r w:rsidRPr="00390E39">
              <w:rPr>
                <w:rFonts w:cs="Times New Roman"/>
                <w:sz w:val="26"/>
                <w:szCs w:val="26"/>
              </w:rPr>
              <w:t>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23709C" w:rsidP="0023709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  <w:r w:rsidR="00783A60">
              <w:rPr>
                <w:rFonts w:cs="Times New Roman"/>
                <w:sz w:val="26"/>
                <w:szCs w:val="26"/>
              </w:rPr>
              <w:t>, 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2.13. 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Обеспечение информационной открытости о деятельности образовательной организации</w:t>
            </w: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полной и актуальной информации образовательной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организации на официальном интернет сайте в сети Интернет и официальном государственном портале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0752B" w:rsidRDefault="0020752B" w:rsidP="0020752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390E39">
              <w:rPr>
                <w:rFonts w:cs="Times New Roman"/>
                <w:sz w:val="26"/>
                <w:szCs w:val="26"/>
              </w:rPr>
              <w:t>фициальн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сайт</w:t>
            </w:r>
            <w:r>
              <w:rPr>
                <w:rFonts w:cs="Times New Roman"/>
                <w:sz w:val="26"/>
                <w:szCs w:val="26"/>
              </w:rPr>
              <w:t xml:space="preserve"> образовательной организации</w:t>
            </w:r>
            <w:r w:rsidRPr="00390E39">
              <w:rPr>
                <w:rFonts w:cs="Times New Roman"/>
                <w:sz w:val="26"/>
                <w:szCs w:val="26"/>
              </w:rPr>
              <w:t xml:space="preserve"> в сети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Интернет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390E39">
              <w:rPr>
                <w:rFonts w:cs="Times New Roman"/>
                <w:sz w:val="26"/>
                <w:szCs w:val="26"/>
              </w:rPr>
              <w:t>официальн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государственн</w:t>
            </w:r>
            <w:r>
              <w:rPr>
                <w:rFonts w:cs="Times New Roman"/>
                <w:sz w:val="26"/>
                <w:szCs w:val="26"/>
              </w:rPr>
              <w:t>ый</w:t>
            </w:r>
            <w:r w:rsidRPr="00390E39">
              <w:rPr>
                <w:rFonts w:cs="Times New Roman"/>
                <w:sz w:val="26"/>
                <w:szCs w:val="26"/>
              </w:rPr>
              <w:t xml:space="preserve"> портал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4730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2.14.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Результативность обеспечения охраны труда, здоровья, экологической безопасности образовательной организации </w:t>
            </w:r>
          </w:p>
          <w:p w:rsidR="00B63078" w:rsidRPr="00390E39" w:rsidRDefault="00B63078" w:rsidP="002413A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результатов специальной оценки условий труда образовательной организации нормативным требованиям. Факт производственного травматизма (несчастного случая) с работниками образовательной организации</w:t>
            </w:r>
            <w:r w:rsidR="001150A6">
              <w:rPr>
                <w:rFonts w:cs="Times New Roman"/>
                <w:sz w:val="26"/>
                <w:szCs w:val="26"/>
              </w:rPr>
              <w:t>.</w:t>
            </w:r>
          </w:p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норм и требований СанПиН, пожарной безопасности, антитеррористической защищённости объектов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и отсутствие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CA6E10" w:rsidRDefault="003C3EC5" w:rsidP="00F03125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233E7F">
              <w:rPr>
                <w:rFonts w:cs="Times New Roman"/>
                <w:sz w:val="26"/>
                <w:szCs w:val="26"/>
              </w:rPr>
              <w:t>Правила внутреннего трудового распорядка</w:t>
            </w:r>
            <w:r w:rsidR="00783A60">
              <w:rPr>
                <w:rFonts w:cs="Times New Roman"/>
                <w:sz w:val="26"/>
                <w:szCs w:val="26"/>
              </w:rPr>
              <w:t xml:space="preserve"> образовательной организации</w:t>
            </w:r>
            <w:r w:rsidRPr="00233E7F">
              <w:rPr>
                <w:rFonts w:cs="Times New Roman"/>
                <w:sz w:val="26"/>
                <w:szCs w:val="26"/>
              </w:rPr>
              <w:t>, карты специальной оценки условий труда</w:t>
            </w:r>
            <w:r w:rsidR="00783A60">
              <w:rPr>
                <w:rFonts w:cs="Times New Roman"/>
                <w:sz w:val="26"/>
                <w:szCs w:val="26"/>
              </w:rPr>
              <w:t xml:space="preserve"> работников образовательной организации</w:t>
            </w:r>
            <w:r w:rsidRPr="00233E7F">
              <w:rPr>
                <w:rFonts w:cs="Times New Roman"/>
                <w:sz w:val="26"/>
                <w:szCs w:val="26"/>
              </w:rPr>
              <w:t xml:space="preserve">, </w:t>
            </w:r>
            <w:r w:rsidR="00B3517F" w:rsidRPr="00233E7F">
              <w:rPr>
                <w:rFonts w:cs="Times New Roman"/>
                <w:sz w:val="26"/>
                <w:szCs w:val="26"/>
              </w:rPr>
              <w:t>журнал регистрации несчастных случаев на производстве,</w:t>
            </w:r>
            <w:r w:rsidRPr="00233E7F">
              <w:rPr>
                <w:rFonts w:cs="Times New Roman"/>
                <w:sz w:val="26"/>
                <w:szCs w:val="26"/>
              </w:rPr>
              <w:t xml:space="preserve"> </w:t>
            </w:r>
            <w:r w:rsidR="00B3517F" w:rsidRPr="00233E7F">
              <w:rPr>
                <w:rFonts w:cs="Times New Roman"/>
                <w:sz w:val="26"/>
                <w:szCs w:val="26"/>
              </w:rPr>
              <w:t>паспорт безопасности образовательно</w:t>
            </w:r>
            <w:r w:rsidR="00783A60">
              <w:rPr>
                <w:rFonts w:cs="Times New Roman"/>
                <w:sz w:val="26"/>
                <w:szCs w:val="26"/>
              </w:rPr>
              <w:t>й организации</w:t>
            </w:r>
            <w:r w:rsidR="00B3517F" w:rsidRPr="00233E7F">
              <w:rPr>
                <w:rFonts w:cs="Times New Roman"/>
                <w:sz w:val="26"/>
                <w:szCs w:val="26"/>
              </w:rPr>
              <w:t xml:space="preserve">, </w:t>
            </w:r>
            <w:r w:rsidR="001150A6" w:rsidRPr="00233E7F">
              <w:rPr>
                <w:rFonts w:cs="Times New Roman"/>
                <w:sz w:val="26"/>
                <w:szCs w:val="26"/>
              </w:rPr>
              <w:t>акты по результатам проверок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2.15.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Обеспечение безопасной образовательной среды</w:t>
            </w:r>
          </w:p>
        </w:tc>
        <w:tc>
          <w:tcPr>
            <w:tcW w:w="3260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Факт травматизма (несчастного случая) с обучающимися образовательной организации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33E7F" w:rsidRDefault="00F73847" w:rsidP="00F738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ж</w:t>
            </w:r>
            <w:r w:rsidR="003C3EC5" w:rsidRPr="00233E7F">
              <w:rPr>
                <w:rFonts w:cs="Times New Roman"/>
                <w:sz w:val="26"/>
                <w:szCs w:val="26"/>
              </w:rPr>
              <w:t xml:space="preserve">урнал регистрации </w:t>
            </w:r>
            <w:r w:rsidR="003C3EC5" w:rsidRPr="00233E7F">
              <w:rPr>
                <w:rFonts w:cs="Times New Roman"/>
                <w:sz w:val="26"/>
                <w:szCs w:val="26"/>
              </w:rPr>
              <w:lastRenderedPageBreak/>
              <w:t>несча</w:t>
            </w:r>
            <w:r w:rsidR="0018492B" w:rsidRPr="00233E7F">
              <w:rPr>
                <w:rFonts w:cs="Times New Roman"/>
                <w:sz w:val="26"/>
                <w:szCs w:val="26"/>
              </w:rPr>
              <w:t xml:space="preserve">стных случаев </w:t>
            </w:r>
            <w:r w:rsidR="003C3EC5" w:rsidRPr="00233E7F">
              <w:rPr>
                <w:rFonts w:cs="Times New Roman"/>
                <w:sz w:val="26"/>
                <w:szCs w:val="26"/>
              </w:rPr>
              <w:t>с обучающимися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  <w:vMerge w:val="restart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2.16.</w:t>
            </w:r>
          </w:p>
        </w:tc>
        <w:tc>
          <w:tcPr>
            <w:tcW w:w="3969" w:type="dxa"/>
            <w:vMerge w:val="restart"/>
          </w:tcPr>
          <w:p w:rsidR="00B63078" w:rsidRPr="00390E39" w:rsidRDefault="00B63078" w:rsidP="00B44DB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Планирование и осуществление закупок товаров, работ, услуг для обеспечения государственных и муниципальных нужд образовательной организации</w:t>
            </w:r>
          </w:p>
        </w:tc>
        <w:tc>
          <w:tcPr>
            <w:tcW w:w="3260" w:type="dxa"/>
          </w:tcPr>
          <w:p w:rsidR="00B63078" w:rsidRPr="00EF595D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Доля проведённых за отчётный период закупок товаров, работ, услуг от запланированных на отчётный период закупок товаров, работ, услуг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90%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233E7F" w:rsidRDefault="00F73700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  <w:vMerge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233E7F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Доля договоров, заключённых в отчётный период по результатам проведения конкурентных закупок к общему количеству договоров, заключённых в отчётный период, за исключением договоров гражданско-правового характера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40%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12357" w:rsidRPr="00912357" w:rsidRDefault="00912357" w:rsidP="009123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2357">
              <w:rPr>
                <w:rFonts w:cs="Times New Roman"/>
                <w:sz w:val="26"/>
                <w:szCs w:val="26"/>
              </w:rPr>
              <w:t>Единая информационная система в сфере закупок</w:t>
            </w:r>
          </w:p>
          <w:p w:rsidR="00B63078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912357">
              <w:rPr>
                <w:rFonts w:cs="Times New Roman"/>
                <w:sz w:val="26"/>
                <w:szCs w:val="26"/>
              </w:rPr>
              <w:t>https://zakupki.gov.ru/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  <w:vMerge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233E7F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Доля стоимости договоров, заключённых в отчётный период по результатам проведения конкурентных закупок к общей стоимости договоров, заключённых в отчётный период</w:t>
            </w:r>
          </w:p>
        </w:tc>
        <w:tc>
          <w:tcPr>
            <w:tcW w:w="1843" w:type="dxa"/>
          </w:tcPr>
          <w:p w:rsidR="00B63078" w:rsidRPr="00EF595D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F595D">
              <w:rPr>
                <w:rFonts w:cs="Times New Roman"/>
                <w:sz w:val="26"/>
                <w:szCs w:val="26"/>
              </w:rPr>
              <w:t>20%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12357" w:rsidRPr="00912357" w:rsidRDefault="00912357" w:rsidP="009123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12357">
              <w:rPr>
                <w:rFonts w:cs="Times New Roman"/>
                <w:sz w:val="26"/>
                <w:szCs w:val="26"/>
              </w:rPr>
              <w:t>Единая информационная система в сфере закупок</w:t>
            </w:r>
          </w:p>
          <w:p w:rsidR="00B63078" w:rsidRPr="00783A60" w:rsidRDefault="00912357" w:rsidP="00912357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912357">
              <w:rPr>
                <w:rFonts w:cs="Times New Roman"/>
                <w:sz w:val="26"/>
                <w:szCs w:val="26"/>
              </w:rPr>
              <w:t>https://zakupki.gov.ru/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2.17.</w:t>
            </w:r>
          </w:p>
        </w:tc>
        <w:tc>
          <w:tcPr>
            <w:tcW w:w="3969" w:type="dxa"/>
          </w:tcPr>
          <w:p w:rsidR="00B63078" w:rsidRPr="00390E39" w:rsidRDefault="00B63078" w:rsidP="00462FA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образовательной организацией порученных мероприятий</w:t>
            </w:r>
          </w:p>
          <w:p w:rsidR="00B63078" w:rsidRPr="00390E39" w:rsidRDefault="00B63078" w:rsidP="00E2423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078" w:rsidRPr="00390E39" w:rsidRDefault="00B63078" w:rsidP="007E1866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 мероприятий, предусмотренных в «комплексах мер», «дорожных картах» и тому подобных нормативных документах стратегического планирования в рамках государственных (муниципальных) программ развития образования, ответственным исполнителем которых является образовательная организация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576B" w:rsidRDefault="00CA6E10" w:rsidP="0076576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Отчёт</w:t>
            </w:r>
            <w:r w:rsidR="00641288">
              <w:rPr>
                <w:rFonts w:cs="Times New Roman"/>
                <w:sz w:val="26"/>
                <w:szCs w:val="26"/>
              </w:rPr>
              <w:t xml:space="preserve"> об исполнении</w:t>
            </w:r>
            <w:r>
              <w:rPr>
                <w:rFonts w:cs="Times New Roman"/>
                <w:sz w:val="26"/>
                <w:szCs w:val="26"/>
              </w:rPr>
              <w:t xml:space="preserve"> порученных мероприятий</w:t>
            </w:r>
          </w:p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687"/>
        </w:trPr>
        <w:tc>
          <w:tcPr>
            <w:tcW w:w="993" w:type="dxa"/>
          </w:tcPr>
          <w:p w:rsidR="00B63078" w:rsidRPr="00390E39" w:rsidRDefault="00B63078" w:rsidP="00384B9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2.18.</w:t>
            </w:r>
          </w:p>
        </w:tc>
        <w:tc>
          <w:tcPr>
            <w:tcW w:w="3969" w:type="dxa"/>
          </w:tcPr>
          <w:p w:rsidR="00B63078" w:rsidRPr="00390E39" w:rsidRDefault="00B63078" w:rsidP="00FF6DA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Реализация деятельности по развитию образовательной организации </w:t>
            </w:r>
          </w:p>
        </w:tc>
        <w:tc>
          <w:tcPr>
            <w:tcW w:w="3260" w:type="dxa"/>
          </w:tcPr>
          <w:p w:rsidR="00B63078" w:rsidRPr="00390E39" w:rsidRDefault="00B63078" w:rsidP="00560FBC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Наличие действующей программы развития образовательной организации, рассмотренной коллегиальными органами образовательной организации и ее учредителя и утверждённой в порядке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установленным законодательством Российской Федерации и Мурманской области</w:t>
            </w:r>
          </w:p>
        </w:tc>
        <w:tc>
          <w:tcPr>
            <w:tcW w:w="1843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CA6E10" w:rsidP="00CA6E1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 с указанием ссылки документ на официальном сайте образовательной организации</w:t>
            </w:r>
            <w:r w:rsidR="00413F5B">
              <w:rPr>
                <w:rFonts w:cs="Times New Roman"/>
                <w:sz w:val="26"/>
                <w:szCs w:val="26"/>
              </w:rPr>
              <w:t xml:space="preserve">, на официальном сайте учредителя </w:t>
            </w:r>
            <w:r w:rsidR="00413F5B">
              <w:rPr>
                <w:rFonts w:cs="Times New Roman"/>
                <w:sz w:val="26"/>
                <w:szCs w:val="26"/>
              </w:rPr>
              <w:lastRenderedPageBreak/>
              <w:t>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FF6DA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352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D6B64">
            <w:pPr>
              <w:ind w:left="75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3. Качество образовательной деятельности</w:t>
            </w:r>
          </w:p>
        </w:tc>
      </w:tr>
      <w:tr w:rsidR="00B63078" w:rsidRPr="00390E39" w:rsidTr="00873993">
        <w:trPr>
          <w:trHeight w:val="414"/>
        </w:trPr>
        <w:tc>
          <w:tcPr>
            <w:tcW w:w="15310" w:type="dxa"/>
            <w:gridSpan w:val="7"/>
            <w:vAlign w:val="center"/>
          </w:tcPr>
          <w:p w:rsidR="00B63078" w:rsidRPr="00390E39" w:rsidRDefault="00B63078" w:rsidP="008A2F5E">
            <w:pPr>
              <w:pStyle w:val="a4"/>
              <w:ind w:left="1110"/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 Базовая подготовка обучающихся</w:t>
            </w: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3.1.1.</w:t>
            </w:r>
          </w:p>
        </w:tc>
        <w:tc>
          <w:tcPr>
            <w:tcW w:w="3969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образовательным программам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270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390E39" w:rsidRDefault="005A0D2F" w:rsidP="00413F5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413F5B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413F5B" w:rsidRPr="00413F5B">
              <w:rPr>
                <w:rFonts w:cs="Times New Roman"/>
                <w:sz w:val="26"/>
                <w:szCs w:val="26"/>
              </w:rPr>
              <w:t>локальны</w:t>
            </w:r>
            <w:r w:rsidR="00413F5B">
              <w:rPr>
                <w:rFonts w:cs="Times New Roman"/>
                <w:sz w:val="26"/>
                <w:szCs w:val="26"/>
              </w:rPr>
              <w:t>е</w:t>
            </w:r>
            <w:r w:rsidR="00413F5B"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 w:rsidR="00413F5B"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3.1.2.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образовательным программам для обучающихся с особыми образовательными потребностями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270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413F5B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 локальные 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45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3.1.3.</w:t>
            </w:r>
          </w:p>
        </w:tc>
        <w:tc>
          <w:tcPr>
            <w:tcW w:w="3969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Доля обучающихся, завершивших обучение по сетевым образовательным программам в отчётный период</w:t>
            </w:r>
          </w:p>
        </w:tc>
        <w:tc>
          <w:tcPr>
            <w:tcW w:w="3260" w:type="dxa"/>
          </w:tcPr>
          <w:p w:rsidR="00B63078" w:rsidRPr="00390E39" w:rsidRDefault="00B63078" w:rsidP="008A2F5E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списочного состава объединений (групп) на начало и конец периода обучения</w:t>
            </w:r>
          </w:p>
        </w:tc>
        <w:tc>
          <w:tcPr>
            <w:tcW w:w="184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413F5B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 локальные организационно-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3.1.4.</w:t>
            </w:r>
          </w:p>
        </w:tc>
        <w:tc>
          <w:tcPr>
            <w:tcW w:w="3969" w:type="dxa"/>
          </w:tcPr>
          <w:p w:rsidR="00B63078" w:rsidRPr="00390E39" w:rsidRDefault="00B63078" w:rsidP="000F6F2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132E1" w:rsidRPr="00452CB4" w:rsidRDefault="00132D3D" w:rsidP="008A2F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753F03" w:rsidRPr="00452CB4">
              <w:rPr>
                <w:rFonts w:cs="Times New Roman"/>
                <w:sz w:val="26"/>
                <w:szCs w:val="26"/>
              </w:rPr>
              <w:t>,</w:t>
            </w:r>
            <w:r w:rsidRPr="00452CB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E0624" w:rsidRPr="00452CB4" w:rsidRDefault="002132E1" w:rsidP="001610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8A2F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01"/>
        </w:trPr>
        <w:tc>
          <w:tcPr>
            <w:tcW w:w="99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3.1.5.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132D3D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</w:t>
            </w:r>
            <w:r w:rsidR="00753F03" w:rsidRPr="00452CB4">
              <w:rPr>
                <w:rFonts w:cs="Times New Roman"/>
                <w:sz w:val="26"/>
                <w:szCs w:val="26"/>
              </w:rPr>
              <w:t>ция образовательной организации,</w:t>
            </w:r>
          </w:p>
          <w:p w:rsidR="0016104D" w:rsidRPr="00452CB4" w:rsidRDefault="0016104D" w:rsidP="00753F0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589"/>
        </w:trPr>
        <w:tc>
          <w:tcPr>
            <w:tcW w:w="99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3.1.6.</w:t>
            </w:r>
          </w:p>
        </w:tc>
        <w:tc>
          <w:tcPr>
            <w:tcW w:w="3969" w:type="dxa"/>
          </w:tcPr>
          <w:p w:rsidR="00B63078" w:rsidRPr="00390E39" w:rsidRDefault="00B63078" w:rsidP="000F6F23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муниципальных, муниципальных этапах региональных (всероссийских, окружных)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6104D" w:rsidRPr="00452CB4" w:rsidRDefault="00132D3D" w:rsidP="000F6F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  <w:r w:rsidR="00753F03" w:rsidRPr="00452CB4">
              <w:rPr>
                <w:rFonts w:cs="Times New Roman"/>
                <w:sz w:val="26"/>
                <w:szCs w:val="26"/>
              </w:rPr>
              <w:t>,</w:t>
            </w:r>
          </w:p>
          <w:p w:rsidR="00B63078" w:rsidRPr="00452CB4" w:rsidRDefault="0016104D" w:rsidP="0016104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B63078" w:rsidRPr="00390E39" w:rsidRDefault="00B63078" w:rsidP="000F6F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957"/>
        </w:trPr>
        <w:tc>
          <w:tcPr>
            <w:tcW w:w="993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3.1.7.</w:t>
            </w:r>
          </w:p>
        </w:tc>
        <w:tc>
          <w:tcPr>
            <w:tcW w:w="3969" w:type="dxa"/>
          </w:tcPr>
          <w:p w:rsidR="00B63078" w:rsidRPr="00390E39" w:rsidRDefault="00B63078" w:rsidP="00407BBD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Соотношение числа обучающихся - победителей и призёров указанных мероприятий в отчётный период </w:t>
            </w:r>
            <w:r w:rsidRPr="00390E39">
              <w:rPr>
                <w:rFonts w:cs="Times New Roman"/>
                <w:b/>
                <w:sz w:val="26"/>
                <w:szCs w:val="26"/>
              </w:rPr>
              <w:t>-</w:t>
            </w:r>
            <w:r w:rsidRPr="00390E39">
              <w:rPr>
                <w:rFonts w:cs="Times New Roman"/>
                <w:sz w:val="26"/>
                <w:szCs w:val="26"/>
              </w:rPr>
              <w:t xml:space="preserve">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753F0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407BB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3117"/>
        </w:trPr>
        <w:tc>
          <w:tcPr>
            <w:tcW w:w="993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3.1.8.</w:t>
            </w:r>
          </w:p>
        </w:tc>
        <w:tc>
          <w:tcPr>
            <w:tcW w:w="3969" w:type="dxa"/>
          </w:tcPr>
          <w:p w:rsidR="00B63078" w:rsidRPr="00390E39" w:rsidRDefault="00B63078" w:rsidP="008D6B6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AE04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AE049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F73847">
        <w:trPr>
          <w:trHeight w:val="673"/>
        </w:trPr>
        <w:tc>
          <w:tcPr>
            <w:tcW w:w="993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3.1.9.</w:t>
            </w:r>
          </w:p>
        </w:tc>
        <w:tc>
          <w:tcPr>
            <w:tcW w:w="3969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муниципальных, муниципальных этапах региональных (всероссийских, окружных)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B63078" w:rsidRPr="00390E39" w:rsidRDefault="00B63078" w:rsidP="009A2DD4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63078" w:rsidRPr="00452CB4" w:rsidRDefault="00670C8C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B63078" w:rsidRPr="00390E39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63078" w:rsidRPr="00390E39" w:rsidTr="00873993">
        <w:trPr>
          <w:trHeight w:val="511"/>
        </w:trPr>
        <w:tc>
          <w:tcPr>
            <w:tcW w:w="15310" w:type="dxa"/>
            <w:gridSpan w:val="7"/>
            <w:vAlign w:val="center"/>
          </w:tcPr>
          <w:p w:rsidR="00B63078" w:rsidRPr="00452CB4" w:rsidRDefault="00B63078" w:rsidP="009A2DD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lastRenderedPageBreak/>
              <w:t>3.2. Подготовка обучающихся высокого уровня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3.2.1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региональных, региональных этапах 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3.2.4.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Результат участия в региональных, региональных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Соотношение числа обучающихся -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3F3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3.2.5.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региональных, региональных этапах 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670C8C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3.2.6.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региональных, региональных этапах(всероссийских,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- победителей и призёров указанных мероприятий в отчётный период -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670C8C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организации, локальный организационно-распорядительный 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45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3.2.7.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Участие в заключительных этапах (всероссийских,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Соотношение числа обучающихся, принявших участие в указанных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Информация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281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3.2.8.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заключительных этапах (всероссийских, окружных, международных) конкурсных мероприятий обучающихся, занимающихся по образовательным программам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52CB4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224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3.2.9.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заключительных этапах (всероссийских, окружных, международных) конкурсных мероприятий обучающихся, занимающихся по сетевым образовательным программам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принявших участие в указанных мероприятиях в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52CB4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</w:t>
            </w:r>
          </w:p>
          <w:p w:rsidR="00F47BE7" w:rsidRPr="00452CB4" w:rsidRDefault="00452CB4" w:rsidP="00452CB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>организационно-распорядительные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673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3.2.10.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Результат участия в заключительных этапах (всероссийских, окружных, международных) конкурсных мероприятий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Соотношение числа обучающихся - победителей и призёров указанных мероприятий в отчётный период - к числу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452CB4" w:rsidRDefault="003F314B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52CB4"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локальный организационно-распорядительный </w:t>
            </w:r>
            <w:r w:rsidRPr="00452CB4">
              <w:rPr>
                <w:rFonts w:cs="Times New Roman"/>
                <w:sz w:val="26"/>
                <w:szCs w:val="26"/>
              </w:rPr>
              <w:lastRenderedPageBreak/>
              <w:t>акт организатора мероприятия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55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4. Организация получения образования обучающихся с особыми образовательными потребностями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образовательных программ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Документы, подтверждающие наличие образовательных программ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 с указанием ссылки на образовательные программы в навигаторе на портале ПДО Мурманской области </w:t>
            </w:r>
            <w:r w:rsidRPr="0020752B">
              <w:rPr>
                <w:rFonts w:cs="Times New Roman"/>
                <w:sz w:val="26"/>
                <w:szCs w:val="26"/>
              </w:rPr>
              <w:t xml:space="preserve">https://51.pfdo.ru/ </w:t>
            </w:r>
            <w:r>
              <w:rPr>
                <w:rFonts w:cs="Times New Roman"/>
                <w:sz w:val="26"/>
                <w:szCs w:val="26"/>
              </w:rPr>
              <w:t>и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для обучающихся с особыми образовательными потребностями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занимающихся по указанным образовательным программам в 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образовательных программ для обучающихся с особыми образовательными потребностями, с применением дистанционных образовательных технологий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Документы, подтверждающие наличие образовательных программ 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 с указанием ссылки на образовательные программы в навигаторе на портале ПДО Мурманской области </w:t>
            </w:r>
            <w:r w:rsidRPr="0020752B">
              <w:rPr>
                <w:rFonts w:cs="Times New Roman"/>
                <w:sz w:val="26"/>
                <w:szCs w:val="26"/>
              </w:rPr>
              <w:t xml:space="preserve">https://51.pfdo.ru/ </w:t>
            </w:r>
            <w:r>
              <w:rPr>
                <w:rFonts w:cs="Times New Roman"/>
                <w:sz w:val="26"/>
                <w:szCs w:val="26"/>
              </w:rPr>
              <w:t>и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97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4.5.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Реализация образовательных программ для обучающихся с особыми образовательными потребностями, с применением дистанционных образовательных технологий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обучающихся, занимающихся по указанным образовательным программам в  отчётный период, к числу обучающихся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10%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79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5. Объективность результатов внешней оценки деятельности образовательной организации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Результаты общественной оценки</w:t>
            </w:r>
            <w:r w:rsidRPr="00390E39">
              <w:rPr>
                <w:rFonts w:cs="Times New Roman"/>
                <w:sz w:val="26"/>
                <w:szCs w:val="26"/>
              </w:rPr>
              <w:t xml:space="preserve"> деятельности образовательной организации</w:t>
            </w:r>
          </w:p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Средневзвешенная сумма по всем критериям независимой оценки деятельности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образовательной организации на официальном государственном портале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85%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</w:t>
            </w:r>
            <w:r w:rsidRPr="00390E39">
              <w:rPr>
                <w:rFonts w:cs="Times New Roman"/>
                <w:sz w:val="26"/>
                <w:szCs w:val="26"/>
              </w:rPr>
              <w:t>официально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390E39">
              <w:rPr>
                <w:rFonts w:cs="Times New Roman"/>
                <w:sz w:val="26"/>
                <w:szCs w:val="26"/>
              </w:rPr>
              <w:t xml:space="preserve"> государственно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портал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Pr="00912357">
              <w:rPr>
                <w:rFonts w:cs="Times New Roman"/>
                <w:sz w:val="26"/>
                <w:szCs w:val="26"/>
              </w:rPr>
              <w:t>://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bus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gov</w:t>
            </w:r>
            <w:r w:rsidRPr="00912357">
              <w:rPr>
                <w:rFonts w:cs="Times New Roman"/>
                <w:sz w:val="26"/>
                <w:szCs w:val="26"/>
              </w:rPr>
              <w:t>.</w:t>
            </w:r>
            <w:r w:rsidRPr="00912357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системы мониторинга удовлетворённости качеством образовательных услуг и наличие открытого доступа к результатам мониторинговых исследований на сайте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Локальный акт образовательной организации, регламентирующий мониторинг. Публикация результатов мониторинга на официальном сайте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 с указанием ссылки документ на официальном сайте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375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6. Качество условий осуществления образовательной деятельности</w:t>
            </w:r>
          </w:p>
        </w:tc>
      </w:tr>
      <w:tr w:rsidR="00F47BE7" w:rsidRPr="00390E39" w:rsidTr="00F73847">
        <w:trPr>
          <w:trHeight w:val="588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Организация работы по повышению квалификации работников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Выполнение плановых показателей по повышению квалификации работников за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95%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 документы, подтверждающие повышение квалификации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Соблюдение норм трудового права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Отсутствие/ наличие нарушений, выявленных в ходе проверок трудового законодательства 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>обоснованных жалоб со стороны сотрудников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33E7F">
              <w:rPr>
                <w:rFonts w:cs="Times New Roman"/>
                <w:sz w:val="26"/>
                <w:szCs w:val="26"/>
              </w:rPr>
              <w:t>Акты по результатам проверок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Доля штатных педагогических работников, имеющих первую </w:t>
            </w:r>
            <w:r>
              <w:rPr>
                <w:rFonts w:cs="Times New Roman"/>
                <w:sz w:val="26"/>
                <w:szCs w:val="26"/>
              </w:rPr>
              <w:t>и (</w:t>
            </w:r>
            <w:r w:rsidRPr="00390E39">
              <w:rPr>
                <w:rFonts w:cs="Times New Roman"/>
                <w:sz w:val="26"/>
                <w:szCs w:val="26"/>
              </w:rPr>
              <w:t>или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штатных педагогических работников, имеющих первую или высшую квалификационную категорию, в общей численности штатных педагогических работников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50%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Информация образовательной организации,</w:t>
            </w:r>
          </w:p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Pr="00413F5B">
              <w:rPr>
                <w:rFonts w:cs="Times New Roman"/>
                <w:sz w:val="26"/>
                <w:szCs w:val="26"/>
              </w:rPr>
              <w:t>окальны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413F5B">
              <w:rPr>
                <w:rFonts w:cs="Times New Roman"/>
                <w:sz w:val="26"/>
                <w:szCs w:val="26"/>
              </w:rPr>
              <w:t>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</w:t>
            </w:r>
            <w:r w:rsidRPr="0005342D">
              <w:rPr>
                <w:rFonts w:cs="Times New Roman"/>
                <w:sz w:val="26"/>
                <w:szCs w:val="26"/>
              </w:rPr>
              <w:t>акт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05342D">
              <w:rPr>
                <w:rFonts w:cs="Times New Roman"/>
                <w:sz w:val="26"/>
                <w:szCs w:val="26"/>
              </w:rPr>
              <w:t>органа исполнительной власти, наделённого соответствующими полномочиями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6.4.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Соответствие условий осуществления образовательной деятельности нормам федерального и регионального законодательства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 / наличие нарушений, выявленных органом исполнительной власти, наделённым соответствующими надзорными полномочиями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Отсутствие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33E7F">
              <w:rPr>
                <w:rFonts w:cs="Times New Roman"/>
                <w:sz w:val="26"/>
                <w:szCs w:val="26"/>
              </w:rPr>
              <w:t>кты по результатам проверок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409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7. Организация профессиональной ориентации и дополнительного образования обучающихся</w:t>
            </w:r>
          </w:p>
        </w:tc>
      </w:tr>
      <w:tr w:rsidR="00F47BE7" w:rsidRPr="00390E39" w:rsidTr="00F73847">
        <w:trPr>
          <w:trHeight w:val="671"/>
        </w:trPr>
        <w:tc>
          <w:tcPr>
            <w:tcW w:w="993" w:type="dxa"/>
            <w:vMerge w:val="restart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7.1.</w:t>
            </w:r>
          </w:p>
        </w:tc>
        <w:tc>
          <w:tcPr>
            <w:tcW w:w="3969" w:type="dxa"/>
            <w:vMerge w:val="restart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Взаимодействие с профессиональными образовательными </w:t>
            </w:r>
            <w:r w:rsidRPr="00390E39">
              <w:rPr>
                <w:rFonts w:cs="Times New Roman"/>
                <w:sz w:val="26"/>
                <w:szCs w:val="26"/>
              </w:rPr>
              <w:lastRenderedPageBreak/>
              <w:t xml:space="preserve">организациями и организациями высшего образования 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Договор (соглашение) о взаимодействии и сотрудничестве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Договор (соглашение) о сотрудничестве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1043"/>
        </w:trPr>
        <w:tc>
          <w:tcPr>
            <w:tcW w:w="993" w:type="dxa"/>
            <w:vMerge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вовлечённых в деятельность в соответствии с договорами (соглашениями) о взаимодействии и сотрудничестве, к общему числу обучающихся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970"/>
        </w:trPr>
        <w:tc>
          <w:tcPr>
            <w:tcW w:w="993" w:type="dxa"/>
            <w:vMerge w:val="restart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7.2.</w:t>
            </w:r>
          </w:p>
        </w:tc>
        <w:tc>
          <w:tcPr>
            <w:tcW w:w="3969" w:type="dxa"/>
            <w:vMerge w:val="restart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Взаимодействие с предприятиями и учреждениями региона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Договор (соглашение) о взаимодействии и сотрудничестве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Договор (соглашение) о сотрудничестве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3747"/>
        </w:trPr>
        <w:tc>
          <w:tcPr>
            <w:tcW w:w="993" w:type="dxa"/>
            <w:vMerge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вовлечённых в деятельность в соответствии с договорами (соглашениями) о взаимодействии и сотрудничестве, к общему числу обучающихся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3120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Участие в региональных профориентационных проектах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Соотношение числа обучающихся образовательной организации, принявших участие в проектах в отчётный период, к общему числу обучающихся образовательной организации в отчётный период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25% и более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е акты образовательной организации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873993">
        <w:trPr>
          <w:trHeight w:val="503"/>
        </w:trPr>
        <w:tc>
          <w:tcPr>
            <w:tcW w:w="15310" w:type="dxa"/>
            <w:gridSpan w:val="7"/>
            <w:vAlign w:val="center"/>
          </w:tcPr>
          <w:p w:rsidR="00F47BE7" w:rsidRPr="00390E39" w:rsidRDefault="00F47BE7" w:rsidP="00F47BE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90E39">
              <w:rPr>
                <w:rFonts w:cs="Times New Roman"/>
                <w:b/>
                <w:sz w:val="26"/>
                <w:szCs w:val="26"/>
              </w:rPr>
              <w:t>8. Качество формирования резерва управленческих кадров</w:t>
            </w: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8.1.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работников, включённых в резерв кандидатов на должность административно-управленческого персонала образовательной организации, согласованных с учредителем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 xml:space="preserve">Локальный акт (протокол комиссии по формированию резерва управленческих кадров), приказ,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390E39">
              <w:rPr>
                <w:rFonts w:cs="Times New Roman"/>
                <w:sz w:val="26"/>
                <w:szCs w:val="26"/>
              </w:rPr>
              <w:t>распоряжение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исполнительной власти, наделённого соответствующими полномочиями  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й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 xml:space="preserve">й акт образовательной организации, </w:t>
            </w:r>
            <w:r w:rsidRPr="00390E39">
              <w:rPr>
                <w:rFonts w:cs="Times New Roman"/>
                <w:sz w:val="26"/>
                <w:szCs w:val="26"/>
              </w:rPr>
              <w:t xml:space="preserve">приказ,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390E39">
              <w:rPr>
                <w:rFonts w:cs="Times New Roman"/>
                <w:sz w:val="26"/>
                <w:szCs w:val="26"/>
              </w:rPr>
              <w:t>распоряжение</w:t>
            </w:r>
            <w:r>
              <w:rPr>
                <w:rFonts w:cs="Times New Roman"/>
                <w:sz w:val="26"/>
                <w:szCs w:val="26"/>
              </w:rPr>
              <w:t>)</w:t>
            </w:r>
            <w:r w:rsidRPr="00390E39">
              <w:rPr>
                <w:rFonts w:cs="Times New Roman"/>
                <w:sz w:val="26"/>
                <w:szCs w:val="26"/>
              </w:rPr>
              <w:t xml:space="preserve"> орган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390E39">
              <w:rPr>
                <w:rFonts w:cs="Times New Roman"/>
                <w:sz w:val="26"/>
                <w:szCs w:val="26"/>
              </w:rPr>
              <w:t xml:space="preserve"> исполнительной власти, наделённого соответствующими полномочиями  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47BE7" w:rsidRPr="00390E39" w:rsidTr="00F73847">
        <w:trPr>
          <w:trHeight w:val="501"/>
        </w:trPr>
        <w:tc>
          <w:tcPr>
            <w:tcW w:w="9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3969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 молодых работников до 35 лет на должностях административно-управленческого персонала образовательной организации</w:t>
            </w:r>
          </w:p>
        </w:tc>
        <w:tc>
          <w:tcPr>
            <w:tcW w:w="3260" w:type="dxa"/>
          </w:tcPr>
          <w:p w:rsidR="00F47BE7" w:rsidRPr="00390E39" w:rsidRDefault="00F47BE7" w:rsidP="00F47BE7">
            <w:pPr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Трудовой договор образовательной организации</w:t>
            </w:r>
          </w:p>
        </w:tc>
        <w:tc>
          <w:tcPr>
            <w:tcW w:w="184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0E39">
              <w:rPr>
                <w:rFonts w:cs="Times New Roman"/>
                <w:sz w:val="26"/>
                <w:szCs w:val="26"/>
              </w:rPr>
              <w:t>Наличие</w:t>
            </w:r>
          </w:p>
        </w:tc>
        <w:tc>
          <w:tcPr>
            <w:tcW w:w="170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Информация образовательной организации,  </w:t>
            </w:r>
            <w:r w:rsidRPr="00413F5B">
              <w:rPr>
                <w:rFonts w:cs="Times New Roman"/>
                <w:sz w:val="26"/>
                <w:szCs w:val="26"/>
              </w:rPr>
              <w:t>локальны</w:t>
            </w:r>
            <w:r>
              <w:rPr>
                <w:rFonts w:cs="Times New Roman"/>
                <w:sz w:val="26"/>
                <w:szCs w:val="26"/>
              </w:rPr>
              <w:t>й</w:t>
            </w:r>
            <w:r w:rsidRPr="00413F5B">
              <w:rPr>
                <w:rFonts w:cs="Times New Roman"/>
                <w:sz w:val="26"/>
                <w:szCs w:val="26"/>
              </w:rPr>
              <w:t xml:space="preserve"> организационно-распорядительны</w:t>
            </w:r>
            <w:r>
              <w:rPr>
                <w:rFonts w:cs="Times New Roman"/>
                <w:sz w:val="26"/>
                <w:szCs w:val="26"/>
              </w:rPr>
              <w:t>й акт образовательной организации, трудовой договор</w:t>
            </w:r>
          </w:p>
        </w:tc>
        <w:tc>
          <w:tcPr>
            <w:tcW w:w="851" w:type="dxa"/>
          </w:tcPr>
          <w:p w:rsidR="00F47BE7" w:rsidRPr="00390E39" w:rsidRDefault="00F47BE7" w:rsidP="00F47BE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645FE7" w:rsidRDefault="00645FE7" w:rsidP="00645FE7">
      <w:pPr>
        <w:jc w:val="center"/>
      </w:pPr>
    </w:p>
    <w:p w:rsidR="006A6517" w:rsidRDefault="006A6517" w:rsidP="00645FE7">
      <w:pPr>
        <w:jc w:val="center"/>
      </w:pPr>
    </w:p>
    <w:p w:rsidR="000453A8" w:rsidRDefault="000453A8" w:rsidP="00645FE7">
      <w:pPr>
        <w:jc w:val="center"/>
      </w:pPr>
      <w:r>
        <w:t>___________________________________________________</w:t>
      </w:r>
    </w:p>
    <w:sectPr w:rsidR="000453A8" w:rsidSect="00B63078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27" w:rsidRDefault="00955E27" w:rsidP="007A08BD">
      <w:r>
        <w:separator/>
      </w:r>
    </w:p>
  </w:endnote>
  <w:endnote w:type="continuationSeparator" w:id="0">
    <w:p w:rsidR="00955E27" w:rsidRDefault="00955E27" w:rsidP="007A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27" w:rsidRDefault="00955E27" w:rsidP="007A08BD">
      <w:r>
        <w:separator/>
      </w:r>
    </w:p>
  </w:footnote>
  <w:footnote w:type="continuationSeparator" w:id="0">
    <w:p w:rsidR="00955E27" w:rsidRDefault="00955E27" w:rsidP="007A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603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12357" w:rsidRPr="007A08BD" w:rsidRDefault="00912357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7A08BD">
          <w:rPr>
            <w:rFonts w:ascii="Times New Roman" w:hAnsi="Times New Roman" w:cs="Times New Roman"/>
            <w:sz w:val="28"/>
          </w:rPr>
          <w:fldChar w:fldCharType="begin"/>
        </w:r>
        <w:r w:rsidRPr="007A08BD">
          <w:rPr>
            <w:rFonts w:ascii="Times New Roman" w:hAnsi="Times New Roman" w:cs="Times New Roman"/>
            <w:sz w:val="28"/>
          </w:rPr>
          <w:instrText>PAGE   \* MERGEFORMAT</w:instrText>
        </w:r>
        <w:r w:rsidRPr="007A08BD">
          <w:rPr>
            <w:rFonts w:ascii="Times New Roman" w:hAnsi="Times New Roman" w:cs="Times New Roman"/>
            <w:sz w:val="28"/>
          </w:rPr>
          <w:fldChar w:fldCharType="separate"/>
        </w:r>
        <w:r w:rsidR="00985E55" w:rsidRPr="00985E55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7A08B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12357" w:rsidRDefault="009123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3CC7"/>
    <w:multiLevelType w:val="hybridMultilevel"/>
    <w:tmpl w:val="1EAC2F70"/>
    <w:lvl w:ilvl="0" w:tplc="BB9A81E8">
      <w:start w:val="1"/>
      <w:numFmt w:val="decimal"/>
      <w:lvlText w:val="%1."/>
      <w:lvlJc w:val="left"/>
      <w:pPr>
        <w:ind w:left="1110" w:hanging="360"/>
      </w:pPr>
      <w:rPr>
        <w:rFonts w:eastAsia="Times New Roman" w:cs="Times New Roman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05E11C3"/>
    <w:multiLevelType w:val="hybridMultilevel"/>
    <w:tmpl w:val="613C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E7"/>
    <w:rsid w:val="00011012"/>
    <w:rsid w:val="00016051"/>
    <w:rsid w:val="000229C8"/>
    <w:rsid w:val="000249E2"/>
    <w:rsid w:val="00037665"/>
    <w:rsid w:val="00043A4C"/>
    <w:rsid w:val="000453A8"/>
    <w:rsid w:val="0005342D"/>
    <w:rsid w:val="00066EA5"/>
    <w:rsid w:val="00087EDB"/>
    <w:rsid w:val="000917EB"/>
    <w:rsid w:val="00096152"/>
    <w:rsid w:val="000A1424"/>
    <w:rsid w:val="000A2D5B"/>
    <w:rsid w:val="000B0532"/>
    <w:rsid w:val="000B4ABB"/>
    <w:rsid w:val="000F4C4B"/>
    <w:rsid w:val="000F6F23"/>
    <w:rsid w:val="00103DF7"/>
    <w:rsid w:val="001150A6"/>
    <w:rsid w:val="001244FE"/>
    <w:rsid w:val="00124A01"/>
    <w:rsid w:val="00127A10"/>
    <w:rsid w:val="00130C12"/>
    <w:rsid w:val="00132D3D"/>
    <w:rsid w:val="0016104D"/>
    <w:rsid w:val="001640F1"/>
    <w:rsid w:val="001667B8"/>
    <w:rsid w:val="00170579"/>
    <w:rsid w:val="001753B1"/>
    <w:rsid w:val="0018492B"/>
    <w:rsid w:val="001B030C"/>
    <w:rsid w:val="001B046B"/>
    <w:rsid w:val="001D0114"/>
    <w:rsid w:val="0020752B"/>
    <w:rsid w:val="002132E1"/>
    <w:rsid w:val="0021390F"/>
    <w:rsid w:val="00226FC9"/>
    <w:rsid w:val="00227CFB"/>
    <w:rsid w:val="00233E7F"/>
    <w:rsid w:val="0023709C"/>
    <w:rsid w:val="00237263"/>
    <w:rsid w:val="002413A8"/>
    <w:rsid w:val="002700D0"/>
    <w:rsid w:val="00273114"/>
    <w:rsid w:val="00284D4D"/>
    <w:rsid w:val="0029487D"/>
    <w:rsid w:val="00297059"/>
    <w:rsid w:val="002A45F0"/>
    <w:rsid w:val="002B2A39"/>
    <w:rsid w:val="002C1D70"/>
    <w:rsid w:val="002F4A7B"/>
    <w:rsid w:val="00304536"/>
    <w:rsid w:val="00304951"/>
    <w:rsid w:val="0034103C"/>
    <w:rsid w:val="00341546"/>
    <w:rsid w:val="003474AF"/>
    <w:rsid w:val="003526D7"/>
    <w:rsid w:val="0038224C"/>
    <w:rsid w:val="00384B94"/>
    <w:rsid w:val="00390399"/>
    <w:rsid w:val="00390E39"/>
    <w:rsid w:val="003A7303"/>
    <w:rsid w:val="003B517D"/>
    <w:rsid w:val="003C3EC5"/>
    <w:rsid w:val="003C440A"/>
    <w:rsid w:val="003E0CC0"/>
    <w:rsid w:val="003F314B"/>
    <w:rsid w:val="003F5721"/>
    <w:rsid w:val="00403CFC"/>
    <w:rsid w:val="00406C31"/>
    <w:rsid w:val="00407BBD"/>
    <w:rsid w:val="00413F5B"/>
    <w:rsid w:val="00421306"/>
    <w:rsid w:val="00421C36"/>
    <w:rsid w:val="00425535"/>
    <w:rsid w:val="00452CB4"/>
    <w:rsid w:val="004545BF"/>
    <w:rsid w:val="00462FA6"/>
    <w:rsid w:val="00463549"/>
    <w:rsid w:val="00471225"/>
    <w:rsid w:val="0047757C"/>
    <w:rsid w:val="00493161"/>
    <w:rsid w:val="004932A2"/>
    <w:rsid w:val="004C6B5E"/>
    <w:rsid w:val="004D2D90"/>
    <w:rsid w:val="004E0624"/>
    <w:rsid w:val="004F3FCE"/>
    <w:rsid w:val="00501BD1"/>
    <w:rsid w:val="005272C8"/>
    <w:rsid w:val="005439D9"/>
    <w:rsid w:val="00560FBC"/>
    <w:rsid w:val="00572BE1"/>
    <w:rsid w:val="00596960"/>
    <w:rsid w:val="005A0D2F"/>
    <w:rsid w:val="005E7D30"/>
    <w:rsid w:val="005F1858"/>
    <w:rsid w:val="006371E1"/>
    <w:rsid w:val="00641288"/>
    <w:rsid w:val="0064560F"/>
    <w:rsid w:val="00645FE7"/>
    <w:rsid w:val="00650904"/>
    <w:rsid w:val="00653F0E"/>
    <w:rsid w:val="00670C8C"/>
    <w:rsid w:val="00680D53"/>
    <w:rsid w:val="00684490"/>
    <w:rsid w:val="00694F8C"/>
    <w:rsid w:val="00695571"/>
    <w:rsid w:val="006A2446"/>
    <w:rsid w:val="006A6517"/>
    <w:rsid w:val="006B1E47"/>
    <w:rsid w:val="006B38C9"/>
    <w:rsid w:val="006B3ABE"/>
    <w:rsid w:val="006E35FC"/>
    <w:rsid w:val="006F174A"/>
    <w:rsid w:val="006F2A30"/>
    <w:rsid w:val="0073099A"/>
    <w:rsid w:val="00741D9B"/>
    <w:rsid w:val="00753F03"/>
    <w:rsid w:val="00754588"/>
    <w:rsid w:val="0076576B"/>
    <w:rsid w:val="00783A60"/>
    <w:rsid w:val="007A08BD"/>
    <w:rsid w:val="007C6C52"/>
    <w:rsid w:val="007C6FCE"/>
    <w:rsid w:val="007D2D96"/>
    <w:rsid w:val="007E0787"/>
    <w:rsid w:val="007E1866"/>
    <w:rsid w:val="007F42FB"/>
    <w:rsid w:val="00802F5D"/>
    <w:rsid w:val="008038C4"/>
    <w:rsid w:val="00847F94"/>
    <w:rsid w:val="008519A4"/>
    <w:rsid w:val="008535BD"/>
    <w:rsid w:val="008733A8"/>
    <w:rsid w:val="00873993"/>
    <w:rsid w:val="00874EB0"/>
    <w:rsid w:val="00877666"/>
    <w:rsid w:val="00886ECE"/>
    <w:rsid w:val="008A2F5E"/>
    <w:rsid w:val="008B5252"/>
    <w:rsid w:val="008D0F2A"/>
    <w:rsid w:val="008D215A"/>
    <w:rsid w:val="008D5BCC"/>
    <w:rsid w:val="008D6B64"/>
    <w:rsid w:val="00906095"/>
    <w:rsid w:val="00912357"/>
    <w:rsid w:val="009141CE"/>
    <w:rsid w:val="00914D5B"/>
    <w:rsid w:val="00915CF1"/>
    <w:rsid w:val="00923CBA"/>
    <w:rsid w:val="00955E27"/>
    <w:rsid w:val="0096367E"/>
    <w:rsid w:val="00985E55"/>
    <w:rsid w:val="009A2C8E"/>
    <w:rsid w:val="009A2DD4"/>
    <w:rsid w:val="009B6A0C"/>
    <w:rsid w:val="009C0CB9"/>
    <w:rsid w:val="009C3DEE"/>
    <w:rsid w:val="009D7456"/>
    <w:rsid w:val="00A25432"/>
    <w:rsid w:val="00A4503F"/>
    <w:rsid w:val="00A571AF"/>
    <w:rsid w:val="00A74FEF"/>
    <w:rsid w:val="00A826EB"/>
    <w:rsid w:val="00A8429D"/>
    <w:rsid w:val="00AA19C0"/>
    <w:rsid w:val="00AA2D4E"/>
    <w:rsid w:val="00AB0480"/>
    <w:rsid w:val="00AB2C53"/>
    <w:rsid w:val="00AE049A"/>
    <w:rsid w:val="00AE4F8B"/>
    <w:rsid w:val="00AF19E0"/>
    <w:rsid w:val="00B009FD"/>
    <w:rsid w:val="00B128D9"/>
    <w:rsid w:val="00B2410D"/>
    <w:rsid w:val="00B3301B"/>
    <w:rsid w:val="00B332E1"/>
    <w:rsid w:val="00B3517F"/>
    <w:rsid w:val="00B373B8"/>
    <w:rsid w:val="00B44DB6"/>
    <w:rsid w:val="00B63078"/>
    <w:rsid w:val="00BA64AD"/>
    <w:rsid w:val="00BB22AE"/>
    <w:rsid w:val="00BD4CE3"/>
    <w:rsid w:val="00C03100"/>
    <w:rsid w:val="00C033BD"/>
    <w:rsid w:val="00C1037E"/>
    <w:rsid w:val="00C44871"/>
    <w:rsid w:val="00C546B9"/>
    <w:rsid w:val="00C61279"/>
    <w:rsid w:val="00C77ACF"/>
    <w:rsid w:val="00C85FE3"/>
    <w:rsid w:val="00CA6E10"/>
    <w:rsid w:val="00CD54B0"/>
    <w:rsid w:val="00D1065D"/>
    <w:rsid w:val="00D25933"/>
    <w:rsid w:val="00D25A34"/>
    <w:rsid w:val="00D34A31"/>
    <w:rsid w:val="00D34B4B"/>
    <w:rsid w:val="00D6741D"/>
    <w:rsid w:val="00D854AC"/>
    <w:rsid w:val="00DB02E1"/>
    <w:rsid w:val="00DB1AD1"/>
    <w:rsid w:val="00DC28CB"/>
    <w:rsid w:val="00DC6964"/>
    <w:rsid w:val="00DE4D58"/>
    <w:rsid w:val="00DF1979"/>
    <w:rsid w:val="00E0115C"/>
    <w:rsid w:val="00E2423D"/>
    <w:rsid w:val="00E62F43"/>
    <w:rsid w:val="00E63DF3"/>
    <w:rsid w:val="00E64AA2"/>
    <w:rsid w:val="00E80BC6"/>
    <w:rsid w:val="00E82C23"/>
    <w:rsid w:val="00E9134D"/>
    <w:rsid w:val="00EB0AEE"/>
    <w:rsid w:val="00EC278E"/>
    <w:rsid w:val="00EC5AEE"/>
    <w:rsid w:val="00ED35BB"/>
    <w:rsid w:val="00EE0BAF"/>
    <w:rsid w:val="00EF595D"/>
    <w:rsid w:val="00F03125"/>
    <w:rsid w:val="00F17EC6"/>
    <w:rsid w:val="00F326C1"/>
    <w:rsid w:val="00F3550E"/>
    <w:rsid w:val="00F42325"/>
    <w:rsid w:val="00F47BE7"/>
    <w:rsid w:val="00F5075D"/>
    <w:rsid w:val="00F73700"/>
    <w:rsid w:val="00F73847"/>
    <w:rsid w:val="00FA4FBC"/>
    <w:rsid w:val="00FA7CCC"/>
    <w:rsid w:val="00FB05DA"/>
    <w:rsid w:val="00FB23B7"/>
    <w:rsid w:val="00FB594C"/>
    <w:rsid w:val="00FC2A62"/>
    <w:rsid w:val="00FD18A8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1513"/>
  <w15:docId w15:val="{777D34E5-6FC7-42C3-B761-FC705C5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0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103C"/>
    <w:pPr>
      <w:widowControl w:val="0"/>
      <w:tabs>
        <w:tab w:val="center" w:pos="4677"/>
        <w:tab w:val="right" w:pos="9355"/>
      </w:tabs>
    </w:pPr>
    <w:rPr>
      <w:rFonts w:asciiTheme="minorHAnsi" w:hAnsiTheme="minorHAnsi"/>
      <w:sz w:val="22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4103C"/>
    <w:rPr>
      <w:lang w:val="en-US"/>
    </w:rPr>
  </w:style>
  <w:style w:type="paragraph" w:customStyle="1" w:styleId="a7">
    <w:name w:val="Прижатый влево"/>
    <w:basedOn w:val="a"/>
    <w:next w:val="a"/>
    <w:uiPriority w:val="99"/>
    <w:rsid w:val="00DC696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8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8BD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5272C8"/>
    <w:rPr>
      <w:color w:val="0563C1" w:themeColor="hyperlink"/>
      <w:u w:val="single"/>
    </w:rPr>
  </w:style>
  <w:style w:type="character" w:customStyle="1" w:styleId="ab">
    <w:name w:val="Гипертекстовая ссылка"/>
    <w:uiPriority w:val="99"/>
    <w:rsid w:val="000917E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1CFE-0EB4-4C9F-81DB-489FDDB6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Kulakov</dc:creator>
  <cp:lastModifiedBy>rektor</cp:lastModifiedBy>
  <cp:revision>3</cp:revision>
  <dcterms:created xsi:type="dcterms:W3CDTF">2021-06-03T15:16:00Z</dcterms:created>
  <dcterms:modified xsi:type="dcterms:W3CDTF">2021-07-06T13:55:00Z</dcterms:modified>
</cp:coreProperties>
</file>