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9" w:rsidRPr="00557FD9" w:rsidRDefault="00557FD9" w:rsidP="00557FD9">
      <w:pPr>
        <w:jc w:val="center"/>
        <w:rPr>
          <w:b/>
          <w:bCs/>
          <w:sz w:val="28"/>
        </w:rPr>
      </w:pPr>
      <w:r w:rsidRPr="00557FD9">
        <w:rPr>
          <w:b/>
          <w:bCs/>
          <w:sz w:val="28"/>
        </w:rPr>
        <w:t xml:space="preserve">Часть 2. </w:t>
      </w:r>
    </w:p>
    <w:p w:rsidR="00557FD9" w:rsidRPr="00557FD9" w:rsidRDefault="00557FD9" w:rsidP="00557FD9">
      <w:pPr>
        <w:jc w:val="center"/>
        <w:rPr>
          <w:b/>
          <w:bCs/>
          <w:sz w:val="28"/>
        </w:rPr>
      </w:pPr>
      <w:r w:rsidRPr="00557FD9">
        <w:rPr>
          <w:b/>
          <w:bCs/>
          <w:sz w:val="28"/>
        </w:rPr>
        <w:t xml:space="preserve">Методический анализ результатов ОГЭ </w:t>
      </w:r>
      <w:r w:rsidRPr="00557FD9">
        <w:rPr>
          <w:b/>
          <w:bCs/>
          <w:sz w:val="28"/>
        </w:rPr>
        <w:br/>
        <w:t>по учебному предмету</w:t>
      </w:r>
      <w:r w:rsidRPr="00557FD9">
        <w:rPr>
          <w:b/>
          <w:bCs/>
          <w:sz w:val="28"/>
        </w:rPr>
        <w:br/>
      </w:r>
      <w:r w:rsidRPr="00557FD9">
        <w:rPr>
          <w:b/>
          <w:bCs/>
          <w:sz w:val="28"/>
          <w:u w:val="single"/>
        </w:rPr>
        <w:t>Химия</w:t>
      </w:r>
    </w:p>
    <w:p w:rsidR="00557FD9" w:rsidRPr="00557FD9" w:rsidRDefault="00557FD9" w:rsidP="00557FD9">
      <w:pPr>
        <w:ind w:left="426" w:hanging="426"/>
        <w:rPr>
          <w:i/>
        </w:rPr>
      </w:pPr>
    </w:p>
    <w:p w:rsidR="00557FD9" w:rsidRPr="00557FD9" w:rsidRDefault="00557FD9" w:rsidP="00557FD9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557FD9">
        <w:rPr>
          <w:b/>
        </w:rPr>
        <w:t xml:space="preserve">2.1. Количество участников ОГЭ по учебному предмету (за </w:t>
      </w:r>
      <w:proofErr w:type="gramStart"/>
      <w:r w:rsidRPr="00557FD9">
        <w:rPr>
          <w:b/>
        </w:rPr>
        <w:t>последние</w:t>
      </w:r>
      <w:proofErr w:type="gramEnd"/>
      <w:r w:rsidRPr="00557FD9">
        <w:rPr>
          <w:b/>
        </w:rPr>
        <w:t xml:space="preserve"> 3 года)</w:t>
      </w:r>
      <w:bookmarkEnd w:id="0"/>
      <w:bookmarkEnd w:id="1"/>
      <w:bookmarkEnd w:id="2"/>
    </w:p>
    <w:p w:rsidR="00557FD9" w:rsidRPr="00557FD9" w:rsidRDefault="00557FD9" w:rsidP="00557FD9">
      <w:pPr>
        <w:spacing w:before="120" w:after="120"/>
        <w:ind w:firstLine="539"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57FD9" w:rsidRPr="00557FD9" w:rsidTr="00557FD9">
        <w:tc>
          <w:tcPr>
            <w:tcW w:w="3773" w:type="dxa"/>
            <w:vMerge w:val="restart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57FD9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57FD9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57FD9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57FD9">
              <w:rPr>
                <w:b/>
                <w:noProof/>
              </w:rPr>
              <w:t>2019</w:t>
            </w:r>
          </w:p>
        </w:tc>
      </w:tr>
      <w:tr w:rsidR="00557FD9" w:rsidRPr="00557FD9" w:rsidTr="00557FD9">
        <w:tc>
          <w:tcPr>
            <w:tcW w:w="3773" w:type="dxa"/>
            <w:vMerge/>
          </w:tcPr>
          <w:p w:rsidR="00557FD9" w:rsidRPr="00557FD9" w:rsidRDefault="00557FD9" w:rsidP="00557FD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 xml:space="preserve">% </w:t>
            </w:r>
            <w:r w:rsidRPr="00557FD9">
              <w:rPr>
                <w:noProof/>
                <w:vertAlign w:val="superscript"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%</w:t>
            </w:r>
          </w:p>
        </w:tc>
      </w:tr>
      <w:tr w:rsidR="00557FD9" w:rsidRPr="00557FD9" w:rsidTr="00557FD9">
        <w:tc>
          <w:tcPr>
            <w:tcW w:w="3773" w:type="dxa"/>
            <w:vAlign w:val="center"/>
          </w:tcPr>
          <w:p w:rsidR="00557FD9" w:rsidRPr="00557FD9" w:rsidRDefault="00557FD9" w:rsidP="003026F1">
            <w:pPr>
              <w:tabs>
                <w:tab w:val="left" w:pos="10320"/>
              </w:tabs>
            </w:pPr>
            <w:r w:rsidRPr="00557FD9">
              <w:t>Выпускники текущего года, об</w:t>
            </w:r>
            <w:r w:rsidRPr="00557FD9">
              <w:t>у</w:t>
            </w:r>
            <w:r w:rsidRPr="00557FD9">
              <w:t>чающи</w:t>
            </w:r>
            <w:r w:rsidR="003026F1">
              <w:t>е</w:t>
            </w:r>
            <w:r w:rsidRPr="00557FD9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99,90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105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3773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</w:pPr>
            <w:r w:rsidRPr="00557FD9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28,66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26,07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5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  <w:sz w:val="22"/>
                <w:szCs w:val="22"/>
              </w:rPr>
              <w:t>28,45</w:t>
            </w:r>
          </w:p>
        </w:tc>
      </w:tr>
      <w:tr w:rsidR="00557FD9" w:rsidRPr="00557FD9" w:rsidTr="00557FD9">
        <w:tc>
          <w:tcPr>
            <w:tcW w:w="3773" w:type="dxa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</w:pPr>
            <w:r w:rsidRPr="00557FD9">
              <w:t>Выпускники ООШ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662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71,34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762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73,83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684</w:t>
            </w:r>
          </w:p>
        </w:tc>
        <w:tc>
          <w:tcPr>
            <w:tcW w:w="1055" w:type="dxa"/>
            <w:vAlign w:val="center"/>
          </w:tcPr>
          <w:p w:rsidR="00557FD9" w:rsidRPr="00557FD9" w:rsidRDefault="00557FD9" w:rsidP="00557FD9">
            <w:pPr>
              <w:jc w:val="center"/>
              <w:rPr>
                <w:color w:val="000000"/>
              </w:rPr>
            </w:pPr>
            <w:r w:rsidRPr="00557FD9">
              <w:rPr>
                <w:color w:val="000000"/>
              </w:rPr>
              <w:t>71,55</w:t>
            </w:r>
          </w:p>
        </w:tc>
      </w:tr>
      <w:tr w:rsidR="00557FD9" w:rsidRPr="00557FD9" w:rsidTr="00557FD9">
        <w:tc>
          <w:tcPr>
            <w:tcW w:w="3773" w:type="dxa"/>
            <w:shd w:val="clear" w:color="auto" w:fill="auto"/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rPr>
                <w:highlight w:val="yellow"/>
              </w:rPr>
            </w:pPr>
            <w:r w:rsidRPr="00557FD9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</w:t>
            </w:r>
          </w:p>
        </w:tc>
        <w:tc>
          <w:tcPr>
            <w:tcW w:w="1076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0,00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0,00</w:t>
            </w:r>
          </w:p>
        </w:tc>
        <w:tc>
          <w:tcPr>
            <w:tcW w:w="1075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</w:t>
            </w:r>
          </w:p>
        </w:tc>
        <w:tc>
          <w:tcPr>
            <w:tcW w:w="1055" w:type="dxa"/>
            <w:vAlign w:val="center"/>
          </w:tcPr>
          <w:p w:rsidR="00557FD9" w:rsidRPr="00557FD9" w:rsidRDefault="00557FD9" w:rsidP="00557FD9">
            <w:pPr>
              <w:spacing w:line="276" w:lineRule="auto"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0,00</w:t>
            </w:r>
          </w:p>
        </w:tc>
      </w:tr>
      <w:tr w:rsidR="00557FD9" w:rsidRPr="00557FD9" w:rsidTr="00557FD9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D9" w:rsidRPr="00557FD9" w:rsidRDefault="00557FD9" w:rsidP="003026F1">
            <w:pPr>
              <w:tabs>
                <w:tab w:val="left" w:pos="10320"/>
              </w:tabs>
            </w:pPr>
            <w:bookmarkStart w:id="3" w:name="_Toc424490577"/>
            <w:r w:rsidRPr="00557FD9">
              <w:t>Участники с ограниченными во</w:t>
            </w:r>
            <w:r w:rsidRPr="00557FD9">
              <w:t>з</w:t>
            </w:r>
            <w:r w:rsidRPr="00557FD9">
              <w:t>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jc w:val="center"/>
              <w:rPr>
                <w:lang w:val="en-US"/>
              </w:rPr>
            </w:pPr>
            <w:r w:rsidRPr="00557FD9">
              <w:rPr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0,32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 w:rsidRPr="00557FD9">
              <w:rPr>
                <w:noProof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57FD9">
              <w:rPr>
                <w:noProof/>
              </w:rPr>
              <w:t>0,39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jc w:val="center"/>
              <w:rPr>
                <w:lang w:val="en-US"/>
              </w:rPr>
            </w:pPr>
            <w:r w:rsidRPr="00557FD9">
              <w:rPr>
                <w:lang w:val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rPr>
                <w:lang w:val="en-US"/>
              </w:rPr>
              <w:t>0</w:t>
            </w:r>
            <w:r w:rsidRPr="00557FD9">
              <w:t>,31</w:t>
            </w:r>
          </w:p>
        </w:tc>
      </w:tr>
    </w:tbl>
    <w:p w:rsidR="00557FD9" w:rsidRPr="00557FD9" w:rsidRDefault="00557FD9" w:rsidP="00557FD9">
      <w:pPr>
        <w:ind w:left="-426" w:firstLine="426"/>
        <w:jc w:val="both"/>
        <w:rPr>
          <w:b/>
        </w:rPr>
      </w:pPr>
    </w:p>
    <w:p w:rsidR="00557FD9" w:rsidRDefault="00557FD9" w:rsidP="00557FD9">
      <w:pPr>
        <w:jc w:val="both"/>
        <w:rPr>
          <w:b/>
        </w:rPr>
      </w:pPr>
      <w:r w:rsidRPr="00DA02F2">
        <w:rPr>
          <w:b/>
        </w:rPr>
        <w:t xml:space="preserve">ВЫВОД о характере изменения количества участников ОГЭ по предмету </w:t>
      </w:r>
      <w:bookmarkEnd w:id="3"/>
    </w:p>
    <w:p w:rsidR="00DA02F2" w:rsidRPr="00DA02F2" w:rsidRDefault="00DA02F2" w:rsidP="003026F1">
      <w:pPr>
        <w:spacing w:line="276" w:lineRule="auto"/>
        <w:ind w:firstLine="709"/>
        <w:jc w:val="both"/>
      </w:pPr>
      <w:r w:rsidRPr="00DA02F2">
        <w:t>Количество участников</w:t>
      </w:r>
      <w:r>
        <w:t xml:space="preserve"> ОГЭ</w:t>
      </w:r>
      <w:r w:rsidRPr="00DA02F2">
        <w:t xml:space="preserve"> по химии на протяжении последних трех лет остается ст</w:t>
      </w:r>
      <w:r w:rsidRPr="00DA02F2">
        <w:t>а</w:t>
      </w:r>
      <w:r w:rsidRPr="00DA02F2">
        <w:t xml:space="preserve">бильным – около 13 % (в 2018 году – </w:t>
      </w:r>
      <w:r>
        <w:t>1031</w:t>
      </w:r>
      <w:r w:rsidRPr="00DA02F2">
        <w:t xml:space="preserve"> человек</w:t>
      </w:r>
      <w:r w:rsidR="00330E46">
        <w:t xml:space="preserve"> (13 %)</w:t>
      </w:r>
      <w:r w:rsidRPr="00DA02F2">
        <w:t xml:space="preserve">, в 2019 – </w:t>
      </w:r>
      <w:r w:rsidR="006F7BD6">
        <w:t>956</w:t>
      </w:r>
      <w:r w:rsidR="00330E46">
        <w:t xml:space="preserve"> (12,8</w:t>
      </w:r>
      <w:r w:rsidR="000A074B">
        <w:t>2</w:t>
      </w:r>
      <w:r w:rsidR="00330E46">
        <w:t xml:space="preserve"> %)</w:t>
      </w:r>
      <w:r w:rsidRPr="00DA02F2">
        <w:t>) от общего чи</w:t>
      </w:r>
      <w:r w:rsidRPr="00DA02F2">
        <w:t>с</w:t>
      </w:r>
      <w:r w:rsidRPr="00DA02F2">
        <w:t xml:space="preserve">ла участников </w:t>
      </w:r>
      <w:r w:rsidR="00D070BB">
        <w:t>О</w:t>
      </w:r>
      <w:r w:rsidRPr="00DA02F2">
        <w:t xml:space="preserve">ГЭ в регионе. Более </w:t>
      </w:r>
      <w:r w:rsidR="006F7BD6">
        <w:t>70</w:t>
      </w:r>
      <w:r w:rsidRPr="00DA02F2">
        <w:t xml:space="preserve"> % из них составляют выпускники</w:t>
      </w:r>
      <w:r w:rsidR="006F7BD6">
        <w:t xml:space="preserve"> ООШ</w:t>
      </w:r>
      <w:r w:rsidRPr="00DA02F2">
        <w:t xml:space="preserve">, обучавшиеся по программам </w:t>
      </w:r>
      <w:r w:rsidR="006F7BD6">
        <w:t>основного</w:t>
      </w:r>
      <w:r w:rsidRPr="00DA02F2">
        <w:t xml:space="preserve"> общего образования.</w:t>
      </w:r>
    </w:p>
    <w:p w:rsidR="00394DB7" w:rsidRPr="006F7BD6" w:rsidRDefault="00394DB7" w:rsidP="003026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firstLine="709"/>
        <w:jc w:val="both"/>
        <w:rPr>
          <w:rFonts w:eastAsia="Times New Roman"/>
          <w:szCs w:val="28"/>
        </w:rPr>
      </w:pPr>
      <w:r w:rsidRPr="006F7BD6">
        <w:rPr>
          <w:rFonts w:eastAsia="Times New Roman"/>
          <w:szCs w:val="28"/>
        </w:rPr>
        <w:t xml:space="preserve">ОГЭ по химии сдавали выпускники </w:t>
      </w:r>
      <w:r w:rsidR="00DA02F2" w:rsidRPr="006F7BD6">
        <w:rPr>
          <w:rFonts w:eastAsia="Times New Roman"/>
          <w:szCs w:val="28"/>
        </w:rPr>
        <w:t>ООШ</w:t>
      </w:r>
      <w:r w:rsidRPr="006F7BD6">
        <w:rPr>
          <w:rFonts w:eastAsia="Times New Roman"/>
          <w:szCs w:val="28"/>
        </w:rPr>
        <w:t xml:space="preserve"> (</w:t>
      </w:r>
      <w:r w:rsidR="00DA02F2" w:rsidRPr="006F7BD6">
        <w:rPr>
          <w:rFonts w:eastAsia="Times New Roman"/>
          <w:szCs w:val="28"/>
        </w:rPr>
        <w:t>7</w:t>
      </w:r>
      <w:r w:rsidRPr="006F7BD6">
        <w:rPr>
          <w:rFonts w:eastAsia="Times New Roman"/>
          <w:szCs w:val="28"/>
        </w:rPr>
        <w:t>1</w:t>
      </w:r>
      <w:r w:rsidR="00DA02F2" w:rsidRPr="006F7BD6">
        <w:rPr>
          <w:rFonts w:eastAsia="Times New Roman"/>
          <w:szCs w:val="28"/>
        </w:rPr>
        <w:t>,55</w:t>
      </w:r>
      <w:r w:rsidRPr="006F7BD6">
        <w:rPr>
          <w:rFonts w:eastAsia="Times New Roman"/>
          <w:szCs w:val="28"/>
        </w:rPr>
        <w:t> %), лицеев</w:t>
      </w:r>
      <w:r w:rsidR="00DA02F2" w:rsidRPr="006F7BD6">
        <w:rPr>
          <w:rFonts w:eastAsia="Times New Roman"/>
          <w:szCs w:val="28"/>
        </w:rPr>
        <w:t xml:space="preserve"> и гимназий</w:t>
      </w:r>
      <w:r w:rsidRPr="006F7BD6">
        <w:rPr>
          <w:rFonts w:eastAsia="Times New Roman"/>
          <w:szCs w:val="28"/>
        </w:rPr>
        <w:t xml:space="preserve"> (</w:t>
      </w:r>
      <w:r w:rsidR="00DA02F2" w:rsidRPr="006F7BD6">
        <w:rPr>
          <w:rFonts w:eastAsia="Times New Roman"/>
          <w:szCs w:val="28"/>
        </w:rPr>
        <w:t>28,45</w:t>
      </w:r>
      <w:r w:rsidRPr="006F7BD6">
        <w:rPr>
          <w:rFonts w:eastAsia="Times New Roman"/>
          <w:szCs w:val="28"/>
        </w:rPr>
        <w:t xml:space="preserve"> %), </w:t>
      </w:r>
      <w:r w:rsidR="00DA02F2" w:rsidRPr="006F7BD6">
        <w:rPr>
          <w:rFonts w:eastAsia="Times New Roman"/>
          <w:szCs w:val="28"/>
        </w:rPr>
        <w:t>об</w:t>
      </w:r>
      <w:r w:rsidR="00DA02F2" w:rsidRPr="006F7BD6">
        <w:rPr>
          <w:rFonts w:eastAsia="Times New Roman"/>
          <w:szCs w:val="28"/>
        </w:rPr>
        <w:t>у</w:t>
      </w:r>
      <w:r w:rsidR="00DA02F2" w:rsidRPr="006F7BD6">
        <w:rPr>
          <w:rFonts w:eastAsia="Times New Roman"/>
          <w:szCs w:val="28"/>
        </w:rPr>
        <w:t>чающиеся на дому</w:t>
      </w:r>
      <w:r w:rsidRPr="006F7BD6">
        <w:rPr>
          <w:rFonts w:eastAsia="Times New Roman"/>
          <w:szCs w:val="28"/>
        </w:rPr>
        <w:t xml:space="preserve"> (0 %), </w:t>
      </w:r>
      <w:r w:rsidR="00DA02F2" w:rsidRPr="006F7BD6">
        <w:rPr>
          <w:rFonts w:eastAsia="Times New Roman"/>
          <w:szCs w:val="28"/>
        </w:rPr>
        <w:t xml:space="preserve">участники с ОВЗ </w:t>
      </w:r>
      <w:r w:rsidRPr="006F7BD6">
        <w:rPr>
          <w:rFonts w:eastAsia="Times New Roman"/>
          <w:szCs w:val="28"/>
        </w:rPr>
        <w:t>(0,</w:t>
      </w:r>
      <w:r w:rsidR="00DA02F2" w:rsidRPr="006F7BD6">
        <w:rPr>
          <w:rFonts w:eastAsia="Times New Roman"/>
          <w:szCs w:val="28"/>
        </w:rPr>
        <w:t>31</w:t>
      </w:r>
      <w:r w:rsidRPr="006F7BD6">
        <w:rPr>
          <w:rFonts w:eastAsia="Times New Roman"/>
          <w:szCs w:val="28"/>
        </w:rPr>
        <w:t> %).</w:t>
      </w:r>
    </w:p>
    <w:p w:rsidR="00557FD9" w:rsidRPr="00557FD9" w:rsidRDefault="00557FD9" w:rsidP="003026F1">
      <w:pPr>
        <w:keepNext/>
        <w:keepLines/>
        <w:spacing w:line="276" w:lineRule="auto"/>
        <w:jc w:val="both"/>
        <w:outlineLvl w:val="0"/>
        <w:rPr>
          <w:rFonts w:eastAsia="Times New Roman"/>
          <w:b/>
          <w:bCs/>
        </w:rPr>
      </w:pPr>
      <w:r w:rsidRPr="00557FD9">
        <w:rPr>
          <w:rFonts w:eastAsiaTheme="majorEastAsia"/>
          <w:b/>
          <w:bCs/>
          <w:szCs w:val="28"/>
        </w:rPr>
        <w:t>2</w:t>
      </w:r>
      <w:r w:rsidRPr="00557FD9">
        <w:rPr>
          <w:rFonts w:eastAsia="Times New Roman"/>
          <w:b/>
          <w:bCs/>
        </w:rPr>
        <w:t>.2. Основные результаты ОГЭ по предмету</w:t>
      </w:r>
    </w:p>
    <w:p w:rsidR="00557FD9" w:rsidRPr="00557FD9" w:rsidRDefault="00557FD9" w:rsidP="00557FD9">
      <w:pPr>
        <w:tabs>
          <w:tab w:val="left" w:pos="2010"/>
        </w:tabs>
        <w:jc w:val="both"/>
      </w:pPr>
      <w:r w:rsidRPr="00557FD9">
        <w:tab/>
      </w:r>
    </w:p>
    <w:p w:rsidR="00557FD9" w:rsidRPr="00557FD9" w:rsidRDefault="00557FD9" w:rsidP="00557FD9">
      <w:pPr>
        <w:jc w:val="both"/>
        <w:rPr>
          <w:b/>
        </w:rPr>
      </w:pPr>
      <w:r w:rsidRPr="00557FD9">
        <w:rPr>
          <w:b/>
        </w:rPr>
        <w:t>2.2.1. Динамика результатов ОГЭ по предмету за 3 года</w:t>
      </w:r>
    </w:p>
    <w:p w:rsidR="00557FD9" w:rsidRPr="00557FD9" w:rsidRDefault="00557FD9" w:rsidP="00557FD9">
      <w:pPr>
        <w:spacing w:before="120" w:after="120"/>
        <w:ind w:left="1985"/>
        <w:contextualSpacing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557FD9" w:rsidRPr="00557FD9" w:rsidTr="00557FD9">
        <w:trPr>
          <w:trHeight w:val="338"/>
        </w:trPr>
        <w:tc>
          <w:tcPr>
            <w:tcW w:w="1986" w:type="dxa"/>
            <w:vMerge w:val="restart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2019 г.</w:t>
            </w:r>
          </w:p>
        </w:tc>
      </w:tr>
      <w:tr w:rsidR="00557FD9" w:rsidRPr="00557FD9" w:rsidTr="00557FD9">
        <w:trPr>
          <w:trHeight w:val="155"/>
        </w:trPr>
        <w:tc>
          <w:tcPr>
            <w:tcW w:w="1986" w:type="dxa"/>
            <w:vMerge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%</w:t>
            </w:r>
            <w:r w:rsidRPr="00557FD9">
              <w:rPr>
                <w:rFonts w:eastAsia="MS Mincho"/>
                <w:vertAlign w:val="superscript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%</w:t>
            </w:r>
          </w:p>
        </w:tc>
      </w:tr>
      <w:tr w:rsidR="00557FD9" w:rsidRPr="00557FD9" w:rsidTr="00557FD9">
        <w:trPr>
          <w:trHeight w:val="349"/>
        </w:trPr>
        <w:tc>
          <w:tcPr>
            <w:tcW w:w="1986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0,11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0,00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0,42</w:t>
            </w:r>
          </w:p>
        </w:tc>
      </w:tr>
      <w:tr w:rsidR="00557FD9" w:rsidRPr="00557FD9" w:rsidTr="00557FD9">
        <w:trPr>
          <w:trHeight w:val="338"/>
        </w:trPr>
        <w:tc>
          <w:tcPr>
            <w:tcW w:w="1986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213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22,95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279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27,03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238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24,90</w:t>
            </w:r>
          </w:p>
        </w:tc>
      </w:tr>
      <w:tr w:rsidR="00557FD9" w:rsidRPr="00557FD9" w:rsidTr="00557FD9">
        <w:trPr>
          <w:trHeight w:val="338"/>
        </w:trPr>
        <w:tc>
          <w:tcPr>
            <w:tcW w:w="1986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324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34,91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383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37,11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353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36,92</w:t>
            </w:r>
          </w:p>
        </w:tc>
      </w:tr>
      <w:tr w:rsidR="00557FD9" w:rsidRPr="00557FD9" w:rsidTr="00557FD9">
        <w:trPr>
          <w:trHeight w:val="338"/>
        </w:trPr>
        <w:tc>
          <w:tcPr>
            <w:tcW w:w="1986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MS Mincho"/>
              </w:rPr>
            </w:pPr>
            <w:r w:rsidRPr="00557FD9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390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42,03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370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35,85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361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557FD9" w:rsidRPr="00557FD9" w:rsidRDefault="00557FD9" w:rsidP="00557FD9">
            <w:pPr>
              <w:contextualSpacing/>
              <w:jc w:val="center"/>
            </w:pPr>
            <w:r w:rsidRPr="00557FD9">
              <w:t>37,76</w:t>
            </w:r>
          </w:p>
        </w:tc>
      </w:tr>
    </w:tbl>
    <w:p w:rsidR="00557FD9" w:rsidRPr="00557FD9" w:rsidRDefault="00557FD9" w:rsidP="00557FD9">
      <w:pPr>
        <w:ind w:left="709"/>
        <w:jc w:val="both"/>
      </w:pPr>
    </w:p>
    <w:p w:rsidR="00557FD9" w:rsidRPr="00557FD9" w:rsidRDefault="00557FD9" w:rsidP="00557FD9">
      <w:pPr>
        <w:jc w:val="both"/>
        <w:rPr>
          <w:b/>
          <w:bCs/>
        </w:rPr>
      </w:pPr>
      <w:r w:rsidRPr="00557FD9">
        <w:rPr>
          <w:b/>
          <w:bCs/>
        </w:rPr>
        <w:t>2.2.2. Результаты ОГЭ по АТЕ региона</w:t>
      </w:r>
    </w:p>
    <w:p w:rsidR="00557FD9" w:rsidRPr="00557FD9" w:rsidRDefault="00557FD9" w:rsidP="00557FD9">
      <w:pPr>
        <w:spacing w:before="120" w:after="120"/>
        <w:ind w:left="1985"/>
        <w:contextualSpacing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8</w:t>
      </w:r>
    </w:p>
    <w:tbl>
      <w:tblPr>
        <w:tblStyle w:val="12"/>
        <w:tblW w:w="10207" w:type="dxa"/>
        <w:tblInd w:w="108" w:type="dxa"/>
        <w:tblLayout w:type="fixed"/>
        <w:tblLook w:val="04A0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557FD9" w:rsidRPr="003026F1" w:rsidTr="003026F1">
        <w:tc>
          <w:tcPr>
            <w:tcW w:w="2411" w:type="dxa"/>
            <w:vMerge w:val="restart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Всего учас</w:t>
            </w:r>
            <w:r w:rsidRPr="003026F1">
              <w:rPr>
                <w:bCs/>
                <w:sz w:val="22"/>
                <w:szCs w:val="22"/>
              </w:rPr>
              <w:t>т</w:t>
            </w:r>
            <w:r w:rsidRPr="003026F1">
              <w:rPr>
                <w:bCs/>
                <w:sz w:val="22"/>
                <w:szCs w:val="22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Учас</w:t>
            </w:r>
            <w:r w:rsidRPr="003026F1">
              <w:rPr>
                <w:bCs/>
                <w:sz w:val="22"/>
                <w:szCs w:val="22"/>
              </w:rPr>
              <w:t>т</w:t>
            </w:r>
            <w:r w:rsidRPr="003026F1">
              <w:rPr>
                <w:bCs/>
                <w:sz w:val="22"/>
                <w:szCs w:val="22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«5»</w:t>
            </w:r>
          </w:p>
        </w:tc>
      </w:tr>
      <w:tr w:rsidR="00557FD9" w:rsidRPr="003026F1" w:rsidTr="003026F1">
        <w:tc>
          <w:tcPr>
            <w:tcW w:w="2411" w:type="dxa"/>
            <w:vMerge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557FD9" w:rsidRPr="003026F1" w:rsidRDefault="00557FD9" w:rsidP="003026F1">
            <w:pPr>
              <w:jc w:val="center"/>
              <w:rPr>
                <w:bCs/>
                <w:sz w:val="22"/>
                <w:szCs w:val="22"/>
              </w:rPr>
            </w:pPr>
            <w:r w:rsidRPr="003026F1">
              <w:rPr>
                <w:bCs/>
                <w:sz w:val="22"/>
                <w:szCs w:val="22"/>
              </w:rPr>
              <w:t>%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г. Мурманск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382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9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34,55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44,24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г. Апатиты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42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33,33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 xml:space="preserve">Кандалакшский </w:t>
            </w:r>
          </w:p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84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6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29,76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г. Кировск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27,50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lastRenderedPageBreak/>
              <w:t>г. Мончегорск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78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2,56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42,31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29,49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г. Оленегорск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39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30,77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г. Полярные Зори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22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40,91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Ковдорский 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17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64,71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23,53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11,76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Кольский 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proofErr w:type="spellStart"/>
            <w:r w:rsidRPr="003026F1">
              <w:rPr>
                <w:color w:val="000000"/>
              </w:rPr>
              <w:t>Ловозерский</w:t>
            </w:r>
            <w:proofErr w:type="spellEnd"/>
            <w:r w:rsidRPr="003026F1">
              <w:rPr>
                <w:color w:val="000000"/>
              </w:rPr>
              <w:t xml:space="preserve"> 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37,50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proofErr w:type="spellStart"/>
            <w:r w:rsidRPr="003026F1">
              <w:rPr>
                <w:color w:val="000000"/>
              </w:rPr>
              <w:t>Печенгский</w:t>
            </w:r>
            <w:proofErr w:type="spellEnd"/>
            <w:r w:rsidRPr="003026F1">
              <w:rPr>
                <w:color w:val="000000"/>
              </w:rPr>
              <w:t xml:space="preserve"> 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48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14,58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Терский район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33,33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 xml:space="preserve">ЗАТО </w:t>
            </w:r>
            <w:proofErr w:type="spellStart"/>
            <w:r w:rsidRPr="003026F1">
              <w:rPr>
                <w:color w:val="000000"/>
              </w:rPr>
              <w:t>Видяево</w:t>
            </w:r>
            <w:proofErr w:type="spellEnd"/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 xml:space="preserve">ЗАТО г. </w:t>
            </w:r>
            <w:proofErr w:type="spellStart"/>
            <w:r w:rsidRPr="003026F1">
              <w:rPr>
                <w:color w:val="000000"/>
              </w:rPr>
              <w:t>Заозерск</w:t>
            </w:r>
            <w:proofErr w:type="spellEnd"/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55,56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ЗАТО г. Островной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ЗАТО г. Север</w:t>
            </w:r>
            <w:r w:rsidRPr="003026F1">
              <w:rPr>
                <w:color w:val="000000"/>
              </w:rPr>
              <w:t>о</w:t>
            </w:r>
            <w:r w:rsidRPr="003026F1">
              <w:rPr>
                <w:color w:val="000000"/>
              </w:rPr>
              <w:t>морск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73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19,18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38,36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42,47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Областные ОО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ЗАТО Алексан</w:t>
            </w:r>
            <w:r w:rsidRPr="003026F1">
              <w:rPr>
                <w:color w:val="000000"/>
              </w:rPr>
              <w:t>д</w:t>
            </w:r>
            <w:r w:rsidRPr="003026F1">
              <w:rPr>
                <w:color w:val="000000"/>
              </w:rPr>
              <w:t>ровск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10,61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45,45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43,94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Частные ОО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57FD9" w:rsidRPr="003026F1" w:rsidTr="00557FD9">
        <w:tc>
          <w:tcPr>
            <w:tcW w:w="2411" w:type="dxa"/>
            <w:vAlign w:val="bottom"/>
          </w:tcPr>
          <w:p w:rsidR="00557FD9" w:rsidRPr="003026F1" w:rsidRDefault="00557FD9" w:rsidP="00557FD9">
            <w:pPr>
              <w:rPr>
                <w:color w:val="000000"/>
              </w:rPr>
            </w:pPr>
            <w:r w:rsidRPr="003026F1">
              <w:rPr>
                <w:color w:val="000000"/>
              </w:rPr>
              <w:t>Федеральные ОО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  <w:r w:rsidRPr="003026F1">
              <w:rPr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557FD9" w:rsidRPr="003026F1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3026F1">
              <w:rPr>
                <w:color w:val="000000"/>
                <w:sz w:val="22"/>
                <w:szCs w:val="22"/>
              </w:rPr>
              <w:t>50,00</w:t>
            </w:r>
          </w:p>
        </w:tc>
      </w:tr>
    </w:tbl>
    <w:p w:rsidR="00557FD9" w:rsidRPr="00557FD9" w:rsidRDefault="00557FD9" w:rsidP="00557FD9">
      <w:pPr>
        <w:jc w:val="both"/>
        <w:rPr>
          <w:b/>
          <w:bCs/>
        </w:rPr>
      </w:pPr>
    </w:p>
    <w:p w:rsidR="00557FD9" w:rsidRPr="00557FD9" w:rsidRDefault="00557FD9" w:rsidP="00557FD9">
      <w:pPr>
        <w:tabs>
          <w:tab w:val="left" w:pos="709"/>
        </w:tabs>
        <w:jc w:val="both"/>
        <w:rPr>
          <w:rFonts w:eastAsia="Times New Roman"/>
          <w:b/>
        </w:rPr>
      </w:pPr>
      <w:r w:rsidRPr="00557FD9">
        <w:rPr>
          <w:b/>
        </w:rPr>
        <w:t xml:space="preserve">2.2.3. Результаты по группам участников экзамена с различным уровнем подготовки </w:t>
      </w:r>
      <w:r w:rsidRPr="00557FD9">
        <w:rPr>
          <w:rFonts w:eastAsia="Times New Roman"/>
          <w:b/>
        </w:rPr>
        <w:t>с уч</w:t>
      </w:r>
      <w:r w:rsidRPr="00557FD9">
        <w:rPr>
          <w:rFonts w:eastAsia="Times New Roman"/>
          <w:b/>
        </w:rPr>
        <w:t>е</w:t>
      </w:r>
      <w:r w:rsidRPr="00557FD9">
        <w:rPr>
          <w:rFonts w:eastAsia="Times New Roman"/>
          <w:b/>
        </w:rPr>
        <w:t>том типа ОО</w:t>
      </w:r>
      <w:r w:rsidRPr="00557FD9">
        <w:rPr>
          <w:rFonts w:eastAsia="Times New Roman"/>
          <w:b/>
          <w:vertAlign w:val="superscript"/>
        </w:rPr>
        <w:footnoteReference w:id="3"/>
      </w:r>
      <w:r w:rsidRPr="00557FD9">
        <w:rPr>
          <w:rFonts w:eastAsia="Times New Roman"/>
          <w:b/>
        </w:rPr>
        <w:t xml:space="preserve"> </w:t>
      </w:r>
    </w:p>
    <w:p w:rsidR="00557FD9" w:rsidRPr="00557FD9" w:rsidRDefault="00557FD9" w:rsidP="00557FD9">
      <w:pPr>
        <w:spacing w:after="120"/>
        <w:contextualSpacing/>
        <w:jc w:val="both"/>
        <w:rPr>
          <w:rFonts w:eastAsia="Times New Roman"/>
          <w:i/>
        </w:rPr>
      </w:pPr>
      <w:r w:rsidRPr="00557FD9">
        <w:rPr>
          <w:rFonts w:eastAsia="Times New Roman"/>
          <w:b/>
          <w:i/>
        </w:rPr>
        <w:t>Примечание.</w:t>
      </w:r>
      <w:r w:rsidRPr="00557FD9">
        <w:rPr>
          <w:rFonts w:eastAsia="Times New Roman"/>
          <w:i/>
        </w:rPr>
        <w:t xml:space="preserve"> Результаты ОО анализируются при условии количества участников в ОО дост</w:t>
      </w:r>
      <w:r w:rsidRPr="00557FD9">
        <w:rPr>
          <w:rFonts w:eastAsia="Times New Roman"/>
          <w:i/>
        </w:rPr>
        <w:t>а</w:t>
      </w:r>
      <w:r w:rsidRPr="00557FD9">
        <w:rPr>
          <w:rFonts w:eastAsia="Times New Roman"/>
          <w:i/>
        </w:rPr>
        <w:t>точном для получения статистически достоверных результатов для сравнения</w:t>
      </w:r>
    </w:p>
    <w:p w:rsidR="00557FD9" w:rsidRPr="00557FD9" w:rsidRDefault="00557FD9" w:rsidP="00557FD9">
      <w:pPr>
        <w:spacing w:before="120" w:after="120"/>
        <w:ind w:left="1985"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557FD9" w:rsidRPr="00557FD9" w:rsidTr="003026F1">
        <w:trPr>
          <w:trHeight w:val="495"/>
        </w:trPr>
        <w:tc>
          <w:tcPr>
            <w:tcW w:w="709" w:type="dxa"/>
            <w:vMerge w:val="restart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026F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026F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Доля участников, получивших отметку</w:t>
            </w:r>
          </w:p>
        </w:tc>
      </w:tr>
      <w:tr w:rsidR="00557FD9" w:rsidRPr="00557FD9" w:rsidTr="003026F1">
        <w:trPr>
          <w:trHeight w:val="495"/>
        </w:trPr>
        <w:tc>
          <w:tcPr>
            <w:tcW w:w="709" w:type="dxa"/>
            <w:vMerge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8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"2"</w:t>
            </w:r>
          </w:p>
        </w:tc>
        <w:tc>
          <w:tcPr>
            <w:tcW w:w="1229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"3"</w:t>
            </w:r>
          </w:p>
        </w:tc>
        <w:tc>
          <w:tcPr>
            <w:tcW w:w="1228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"4"</w:t>
            </w:r>
          </w:p>
        </w:tc>
        <w:tc>
          <w:tcPr>
            <w:tcW w:w="1229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>"5"</w:t>
            </w:r>
          </w:p>
        </w:tc>
        <w:tc>
          <w:tcPr>
            <w:tcW w:w="1228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 xml:space="preserve">"4" и "5" </w:t>
            </w:r>
            <w:r w:rsidRPr="003026F1">
              <w:rPr>
                <w:rFonts w:eastAsia="Calibri"/>
                <w:sz w:val="22"/>
                <w:szCs w:val="22"/>
                <w:lang w:eastAsia="en-US"/>
              </w:rPr>
              <w:br/>
              <w:t xml:space="preserve">(качество </w:t>
            </w:r>
            <w:r w:rsidRPr="003026F1">
              <w:rPr>
                <w:rFonts w:eastAsia="Calibri"/>
                <w:sz w:val="22"/>
                <w:szCs w:val="22"/>
                <w:lang w:eastAsia="en-US"/>
              </w:rPr>
              <w:br/>
              <w:t>обучения)</w:t>
            </w:r>
          </w:p>
        </w:tc>
        <w:tc>
          <w:tcPr>
            <w:tcW w:w="1512" w:type="dxa"/>
            <w:vAlign w:val="center"/>
          </w:tcPr>
          <w:p w:rsidR="00557FD9" w:rsidRPr="003026F1" w:rsidRDefault="00557FD9" w:rsidP="003026F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026F1">
              <w:rPr>
                <w:rFonts w:eastAsia="Calibri"/>
                <w:sz w:val="22"/>
                <w:szCs w:val="22"/>
                <w:lang w:eastAsia="en-US"/>
              </w:rPr>
              <w:t xml:space="preserve">"3","4" и "5" </w:t>
            </w:r>
            <w:r w:rsidRPr="003026F1">
              <w:rPr>
                <w:rFonts w:eastAsia="Calibri"/>
                <w:sz w:val="22"/>
                <w:szCs w:val="22"/>
                <w:lang w:eastAsia="en-US"/>
              </w:rPr>
              <w:br/>
              <w:t xml:space="preserve">(уровень </w:t>
            </w:r>
            <w:r w:rsidRPr="003026F1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3026F1">
              <w:rPr>
                <w:rFonts w:eastAsia="Calibri"/>
                <w:sz w:val="22"/>
                <w:szCs w:val="22"/>
                <w:lang w:eastAsia="en-US"/>
              </w:rPr>
              <w:t>обученности</w:t>
            </w:r>
            <w:proofErr w:type="spellEnd"/>
            <w:r w:rsidRPr="003026F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557FD9" w:rsidRPr="00557FD9" w:rsidTr="00557FD9">
        <w:trPr>
          <w:trHeight w:val="325"/>
        </w:trPr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ВСОШ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57FD9" w:rsidRPr="00557FD9" w:rsidTr="00557FD9"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36,76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43,63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80,39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98,53</w:t>
            </w:r>
          </w:p>
        </w:tc>
      </w:tr>
      <w:tr w:rsidR="00557FD9" w:rsidRPr="00557FD9" w:rsidTr="00557FD9"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Кадетская школа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rPr>
          <w:trHeight w:val="320"/>
        </w:trPr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22,54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73,24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95,77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4,84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34,68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34,68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25,81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60,48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95,16</w:t>
            </w:r>
          </w:p>
        </w:tc>
      </w:tr>
      <w:tr w:rsidR="00557FD9" w:rsidRPr="00557FD9" w:rsidTr="00557FD9">
        <w:tc>
          <w:tcPr>
            <w:tcW w:w="709" w:type="dxa"/>
          </w:tcPr>
          <w:p w:rsidR="00557FD9" w:rsidRPr="00BA7FCD" w:rsidRDefault="00557FD9" w:rsidP="00557FD9">
            <w:pPr>
              <w:numPr>
                <w:ilvl w:val="0"/>
                <w:numId w:val="2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26,34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31,49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70,99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97,33</w:t>
            </w:r>
          </w:p>
        </w:tc>
      </w:tr>
      <w:tr w:rsidR="00557FD9" w:rsidRPr="00557FD9" w:rsidTr="00557FD9">
        <w:tc>
          <w:tcPr>
            <w:tcW w:w="709" w:type="dxa"/>
          </w:tcPr>
          <w:p w:rsidR="00557FD9" w:rsidRPr="00BA7FCD" w:rsidRDefault="00557FD9" w:rsidP="00BA7FCD">
            <w:pPr>
              <w:ind w:left="34"/>
              <w:contextualSpacing/>
              <w:rPr>
                <w:rFonts w:eastAsia="Calibri"/>
                <w:lang w:val="en-US" w:eastAsia="en-US"/>
              </w:rPr>
            </w:pPr>
            <w:r w:rsidRPr="00BA7FCD">
              <w:rPr>
                <w:rFonts w:eastAsia="Calibri"/>
                <w:lang w:val="en-US" w:eastAsia="en-US"/>
              </w:rPr>
              <w:t>7.</w:t>
            </w:r>
          </w:p>
        </w:tc>
        <w:tc>
          <w:tcPr>
            <w:tcW w:w="1843" w:type="dxa"/>
            <w:vAlign w:val="center"/>
          </w:tcPr>
          <w:p w:rsidR="00557FD9" w:rsidRPr="00BA7FCD" w:rsidRDefault="00557FD9" w:rsidP="003026F1">
            <w:pPr>
              <w:jc w:val="both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BA7FCD">
              <w:rPr>
                <w:color w:val="000000"/>
                <w:sz w:val="22"/>
                <w:szCs w:val="22"/>
              </w:rPr>
              <w:t>углуб</w:t>
            </w:r>
            <w:proofErr w:type="spellEnd"/>
            <w:r w:rsidRPr="00BA7FC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A7FCD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BA7FCD">
              <w:rPr>
                <w:color w:val="000000"/>
                <w:sz w:val="22"/>
                <w:szCs w:val="22"/>
              </w:rPr>
              <w:t>. отдел. пред.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31,37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23,53</w:t>
            </w:r>
          </w:p>
        </w:tc>
        <w:tc>
          <w:tcPr>
            <w:tcW w:w="1229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228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68,63</w:t>
            </w:r>
          </w:p>
        </w:tc>
        <w:tc>
          <w:tcPr>
            <w:tcW w:w="1512" w:type="dxa"/>
            <w:vAlign w:val="center"/>
          </w:tcPr>
          <w:p w:rsidR="00557FD9" w:rsidRPr="00BA7FCD" w:rsidRDefault="00557FD9" w:rsidP="00557FD9">
            <w:pPr>
              <w:jc w:val="center"/>
              <w:rPr>
                <w:color w:val="000000"/>
              </w:rPr>
            </w:pPr>
            <w:r w:rsidRPr="00BA7FCD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557FD9" w:rsidRPr="00557FD9" w:rsidRDefault="00557FD9" w:rsidP="00557FD9">
      <w:pPr>
        <w:spacing w:after="120"/>
        <w:ind w:left="709"/>
        <w:contextualSpacing/>
        <w:jc w:val="both"/>
        <w:rPr>
          <w:rFonts w:eastAsia="Times New Roman"/>
          <w:b/>
        </w:rPr>
      </w:pPr>
    </w:p>
    <w:p w:rsidR="00557FD9" w:rsidRPr="00557FD9" w:rsidRDefault="00557FD9" w:rsidP="00557FD9">
      <w:pPr>
        <w:jc w:val="both"/>
        <w:rPr>
          <w:b/>
        </w:rPr>
      </w:pPr>
      <w:r w:rsidRPr="00557FD9">
        <w:rPr>
          <w:b/>
        </w:rPr>
        <w:t>2.2.4. Выделение перечня ОО, продемонстрировавших наиболее высокие результаты ОГЭ по предмету:</w:t>
      </w:r>
      <w:r w:rsidRPr="00557FD9">
        <w:t xml:space="preserve"> выбирается от 5 до 15</w:t>
      </w:r>
      <w:r w:rsidR="003026F1">
        <w:t xml:space="preserve"> </w:t>
      </w:r>
      <w:r w:rsidRPr="00557FD9">
        <w:t xml:space="preserve">% от общего числа ОО в субъекте РФ, в которых </w:t>
      </w:r>
    </w:p>
    <w:p w:rsidR="00557FD9" w:rsidRPr="00557FD9" w:rsidRDefault="00557FD9" w:rsidP="00557FD9">
      <w:pPr>
        <w:numPr>
          <w:ilvl w:val="0"/>
          <w:numId w:val="9"/>
        </w:numPr>
        <w:ind w:left="709" w:hanging="425"/>
        <w:contextualSpacing/>
        <w:jc w:val="both"/>
        <w:rPr>
          <w:rFonts w:eastAsia="Times New Roman"/>
          <w:b/>
          <w:i/>
        </w:rPr>
      </w:pPr>
      <w:r w:rsidRPr="00557FD9">
        <w:rPr>
          <w:rFonts w:eastAsia="Times New Roman"/>
          <w:bCs/>
        </w:rPr>
        <w:t>доля</w:t>
      </w:r>
      <w:r w:rsidRPr="00557FD9">
        <w:rPr>
          <w:rFonts w:eastAsia="Times New Roman"/>
        </w:rPr>
        <w:t xml:space="preserve"> участников ОГЭ, </w:t>
      </w:r>
      <w:r w:rsidRPr="00557FD9">
        <w:rPr>
          <w:rFonts w:eastAsia="Times New Roman"/>
          <w:b/>
        </w:rPr>
        <w:t xml:space="preserve">получивших отметки «4» и «5», </w:t>
      </w:r>
      <w:r w:rsidRPr="00557FD9">
        <w:rPr>
          <w:rFonts w:eastAsia="Times New Roman"/>
        </w:rPr>
        <w:t xml:space="preserve">имеет </w:t>
      </w:r>
      <w:r w:rsidRPr="00557FD9">
        <w:rPr>
          <w:rFonts w:eastAsia="Times New Roman"/>
          <w:b/>
          <w:i/>
        </w:rPr>
        <w:t>максимальные значения</w:t>
      </w:r>
      <w:r w:rsidRPr="00557FD9">
        <w:rPr>
          <w:rFonts w:eastAsia="Times New Roman"/>
        </w:rPr>
        <w:t xml:space="preserve"> (по сравнению с другими ОО субъекта РФ);</w:t>
      </w:r>
      <w:r w:rsidRPr="00557FD9">
        <w:rPr>
          <w:rFonts w:eastAsia="Times New Roman"/>
          <w:b/>
        </w:rPr>
        <w:t xml:space="preserve"> </w:t>
      </w:r>
    </w:p>
    <w:p w:rsidR="00557FD9" w:rsidRPr="00557FD9" w:rsidRDefault="00557FD9" w:rsidP="00557FD9">
      <w:pPr>
        <w:numPr>
          <w:ilvl w:val="0"/>
          <w:numId w:val="9"/>
        </w:numPr>
        <w:ind w:left="709" w:hanging="425"/>
        <w:contextualSpacing/>
        <w:jc w:val="both"/>
        <w:rPr>
          <w:rFonts w:eastAsia="Times New Roman"/>
          <w:b/>
          <w:i/>
        </w:rPr>
      </w:pPr>
      <w:r w:rsidRPr="00557FD9">
        <w:rPr>
          <w:rFonts w:eastAsia="Times New Roman"/>
          <w:bCs/>
        </w:rPr>
        <w:t>доля</w:t>
      </w:r>
      <w:r w:rsidRPr="00557FD9">
        <w:rPr>
          <w:rFonts w:eastAsia="Times New Roman"/>
        </w:rPr>
        <w:t xml:space="preserve"> участников ОГЭ,</w:t>
      </w:r>
      <w:r w:rsidRPr="00557FD9">
        <w:rPr>
          <w:rFonts w:eastAsia="Times New Roman"/>
          <w:b/>
        </w:rPr>
        <w:t xml:space="preserve"> получивших неудовлетворительную отметку</w:t>
      </w:r>
      <w:r w:rsidRPr="00557FD9">
        <w:rPr>
          <w:rFonts w:eastAsia="Times New Roman"/>
        </w:rPr>
        <w:t xml:space="preserve">, имеет </w:t>
      </w:r>
      <w:r w:rsidRPr="00557FD9">
        <w:rPr>
          <w:rFonts w:eastAsia="Times New Roman"/>
          <w:b/>
          <w:i/>
        </w:rPr>
        <w:t>минимал</w:t>
      </w:r>
      <w:r w:rsidRPr="00557FD9">
        <w:rPr>
          <w:rFonts w:eastAsia="Times New Roman"/>
          <w:b/>
          <w:i/>
        </w:rPr>
        <w:t>ь</w:t>
      </w:r>
      <w:r w:rsidRPr="00557FD9">
        <w:rPr>
          <w:rFonts w:eastAsia="Times New Roman"/>
          <w:b/>
          <w:i/>
        </w:rPr>
        <w:t>ные значения</w:t>
      </w:r>
      <w:r w:rsidRPr="00557FD9">
        <w:rPr>
          <w:rFonts w:eastAsia="Times New Roman"/>
        </w:rPr>
        <w:t xml:space="preserve"> (по сравнению с другими ОО субъекта РФ).</w:t>
      </w:r>
    </w:p>
    <w:p w:rsidR="003026F1" w:rsidRDefault="003026F1">
      <w:pPr>
        <w:spacing w:after="200" w:line="276" w:lineRule="auto"/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br w:type="page"/>
      </w:r>
    </w:p>
    <w:p w:rsidR="00557FD9" w:rsidRPr="00557FD9" w:rsidRDefault="00557FD9" w:rsidP="00557FD9">
      <w:pPr>
        <w:spacing w:before="120" w:after="120"/>
        <w:ind w:left="425"/>
        <w:jc w:val="right"/>
        <w:rPr>
          <w:rFonts w:eastAsia="Times New Roman"/>
          <w:i/>
          <w:sz w:val="22"/>
        </w:rPr>
      </w:pPr>
      <w:r w:rsidRPr="00557FD9">
        <w:rPr>
          <w:rFonts w:eastAsia="Times New Roman"/>
          <w:i/>
          <w:sz w:val="22"/>
        </w:rPr>
        <w:t>Таблица 10</w:t>
      </w:r>
    </w:p>
    <w:tbl>
      <w:tblPr>
        <w:tblStyle w:val="12"/>
        <w:tblW w:w="10207" w:type="dxa"/>
        <w:tblInd w:w="108" w:type="dxa"/>
        <w:tblLook w:val="04A0"/>
      </w:tblPr>
      <w:tblGrid>
        <w:gridCol w:w="567"/>
        <w:gridCol w:w="2040"/>
        <w:gridCol w:w="2355"/>
        <w:gridCol w:w="2409"/>
        <w:gridCol w:w="2836"/>
      </w:tblGrid>
      <w:tr w:rsidR="00557FD9" w:rsidRPr="00557FD9" w:rsidTr="003026F1">
        <w:tc>
          <w:tcPr>
            <w:tcW w:w="567" w:type="dxa"/>
            <w:vAlign w:val="center"/>
          </w:tcPr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№ п/п</w:t>
            </w:r>
          </w:p>
        </w:tc>
        <w:tc>
          <w:tcPr>
            <w:tcW w:w="2040" w:type="dxa"/>
            <w:vAlign w:val="center"/>
          </w:tcPr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3026F1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Доля участников, получивших</w:t>
            </w:r>
          </w:p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отметку «2»</w:t>
            </w:r>
          </w:p>
        </w:tc>
        <w:tc>
          <w:tcPr>
            <w:tcW w:w="2409" w:type="dxa"/>
            <w:vAlign w:val="center"/>
          </w:tcPr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836" w:type="dxa"/>
            <w:vAlign w:val="center"/>
          </w:tcPr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Доля участников, пол</w:t>
            </w:r>
            <w:r w:rsidRPr="00557FD9">
              <w:rPr>
                <w:rFonts w:eastAsia="Times New Roman"/>
              </w:rPr>
              <w:t>у</w:t>
            </w:r>
            <w:r w:rsidRPr="00557FD9">
              <w:rPr>
                <w:rFonts w:eastAsia="Times New Roman"/>
              </w:rPr>
              <w:t>чивших отметки</w:t>
            </w:r>
          </w:p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 xml:space="preserve">«3», «4» и «5»                   </w:t>
            </w:r>
            <w:r w:rsidRPr="00557FD9">
              <w:rPr>
                <w:rFonts w:ascii="Calibri" w:eastAsia="MS Mincho" w:hAnsi="Calibri"/>
                <w:sz w:val="22"/>
                <w:szCs w:val="22"/>
                <w:lang w:eastAsia="en-US"/>
              </w:rPr>
              <w:t>(</w:t>
            </w:r>
            <w:r w:rsidRPr="00557FD9">
              <w:rPr>
                <w:rFonts w:eastAsia="Times New Roman"/>
              </w:rPr>
              <w:t xml:space="preserve">уровень </w:t>
            </w:r>
            <w:proofErr w:type="spellStart"/>
            <w:r w:rsidRPr="00557FD9">
              <w:rPr>
                <w:rFonts w:eastAsia="Times New Roman"/>
              </w:rPr>
              <w:t>обученности</w:t>
            </w:r>
            <w:proofErr w:type="spellEnd"/>
            <w:r w:rsidRPr="00557FD9">
              <w:rPr>
                <w:rFonts w:eastAsia="Times New Roman"/>
              </w:rPr>
              <w:t>)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1.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г. Мурма</w:t>
            </w:r>
            <w:r w:rsidRPr="00B22018">
              <w:rPr>
                <w:color w:val="000000"/>
                <w:sz w:val="22"/>
                <w:szCs w:val="22"/>
              </w:rPr>
              <w:t>н</w:t>
            </w:r>
            <w:r w:rsidRPr="00B22018">
              <w:rPr>
                <w:color w:val="000000"/>
                <w:sz w:val="22"/>
                <w:szCs w:val="22"/>
              </w:rPr>
              <w:t>ска МПЛ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2.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г. Мурма</w:t>
            </w:r>
            <w:r w:rsidRPr="00B22018">
              <w:rPr>
                <w:color w:val="000000"/>
                <w:sz w:val="22"/>
                <w:szCs w:val="22"/>
              </w:rPr>
              <w:t>н</w:t>
            </w:r>
            <w:r w:rsidRPr="00B22018">
              <w:rPr>
                <w:color w:val="000000"/>
                <w:sz w:val="22"/>
                <w:szCs w:val="22"/>
              </w:rPr>
              <w:t>ска ММЛ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557FD9">
            <w:pPr>
              <w:ind w:left="34"/>
              <w:contextualSpacing/>
              <w:jc w:val="center"/>
              <w:rPr>
                <w:lang w:val="en-US" w:eastAsia="en-US"/>
              </w:rPr>
            </w:pPr>
            <w:r w:rsidRPr="00557FD9">
              <w:rPr>
                <w:lang w:eastAsia="en-US"/>
              </w:rPr>
              <w:t>3</w:t>
            </w:r>
            <w:r w:rsidRPr="00557FD9">
              <w:rPr>
                <w:lang w:val="en-US" w:eastAsia="en-US"/>
              </w:rPr>
              <w:t>.</w:t>
            </w:r>
          </w:p>
        </w:tc>
        <w:tc>
          <w:tcPr>
            <w:tcW w:w="2040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 xml:space="preserve">МБОУ МАЛ, </w:t>
            </w:r>
          </w:p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557FD9">
            <w:pPr>
              <w:ind w:left="34"/>
              <w:contextualSpacing/>
              <w:jc w:val="center"/>
              <w:rPr>
                <w:lang w:eastAsia="en-US"/>
              </w:rPr>
            </w:pPr>
            <w:r w:rsidRPr="00557FD9">
              <w:rPr>
                <w:lang w:eastAsia="en-US"/>
              </w:rPr>
              <w:t>4.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 xml:space="preserve">МБОУ СОШ № 10 им. К.И. </w:t>
            </w:r>
            <w:proofErr w:type="spellStart"/>
            <w:r w:rsidRPr="00B22018">
              <w:rPr>
                <w:color w:val="000000"/>
                <w:sz w:val="22"/>
                <w:szCs w:val="22"/>
              </w:rPr>
              <w:t>Душен</w:t>
            </w:r>
            <w:r w:rsidRPr="00B22018">
              <w:rPr>
                <w:color w:val="000000"/>
                <w:sz w:val="22"/>
                <w:szCs w:val="22"/>
              </w:rPr>
              <w:t>о</w:t>
            </w:r>
            <w:r w:rsidRPr="00B22018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22018">
              <w:rPr>
                <w:color w:val="000000"/>
                <w:sz w:val="22"/>
                <w:szCs w:val="22"/>
              </w:rPr>
              <w:t>, ЗАТО г. Сев</w:t>
            </w:r>
            <w:r w:rsidRPr="00B22018">
              <w:rPr>
                <w:color w:val="000000"/>
                <w:sz w:val="22"/>
                <w:szCs w:val="22"/>
              </w:rPr>
              <w:t>е</w:t>
            </w:r>
            <w:r w:rsidRPr="00B22018">
              <w:rPr>
                <w:color w:val="000000"/>
                <w:sz w:val="22"/>
                <w:szCs w:val="22"/>
              </w:rPr>
              <w:t>роморск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5.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СОШ № 8, ЗАТО г. Север</w:t>
            </w:r>
            <w:r w:rsidRPr="00B22018">
              <w:rPr>
                <w:color w:val="000000"/>
                <w:sz w:val="22"/>
                <w:szCs w:val="22"/>
              </w:rPr>
              <w:t>о</w:t>
            </w:r>
            <w:r w:rsidRPr="00B22018">
              <w:rPr>
                <w:color w:val="000000"/>
                <w:sz w:val="22"/>
                <w:szCs w:val="22"/>
              </w:rPr>
              <w:t xml:space="preserve">морск 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6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г. Мурма</w:t>
            </w:r>
            <w:r w:rsidRPr="00B22018">
              <w:rPr>
                <w:color w:val="000000"/>
                <w:sz w:val="22"/>
                <w:szCs w:val="22"/>
              </w:rPr>
              <w:t>н</w:t>
            </w:r>
            <w:r w:rsidRPr="00B22018">
              <w:rPr>
                <w:color w:val="000000"/>
                <w:sz w:val="22"/>
                <w:szCs w:val="22"/>
              </w:rPr>
              <w:t>ска СОШ № 23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7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г. Мурма</w:t>
            </w:r>
            <w:r w:rsidRPr="00B22018">
              <w:rPr>
                <w:color w:val="000000"/>
                <w:sz w:val="22"/>
                <w:szCs w:val="22"/>
              </w:rPr>
              <w:t>н</w:t>
            </w:r>
            <w:r w:rsidRPr="00B22018">
              <w:rPr>
                <w:color w:val="000000"/>
                <w:sz w:val="22"/>
                <w:szCs w:val="22"/>
              </w:rPr>
              <w:t>ска лицей № 2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8</w:t>
            </w:r>
          </w:p>
        </w:tc>
        <w:tc>
          <w:tcPr>
            <w:tcW w:w="2040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МБОУ г. Мурма</w:t>
            </w:r>
            <w:r w:rsidRPr="00B22018">
              <w:rPr>
                <w:color w:val="000000"/>
                <w:sz w:val="22"/>
                <w:szCs w:val="22"/>
              </w:rPr>
              <w:t>н</w:t>
            </w:r>
            <w:r w:rsidRPr="00B22018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№ 9"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9</w:t>
            </w:r>
          </w:p>
        </w:tc>
        <w:tc>
          <w:tcPr>
            <w:tcW w:w="2040" w:type="dxa"/>
            <w:vAlign w:val="center"/>
          </w:tcPr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МАОУ ООШ № 2, ГАТО Алексан</w:t>
            </w:r>
            <w:r w:rsidRPr="00B22018">
              <w:rPr>
                <w:color w:val="000000"/>
                <w:sz w:val="22"/>
                <w:szCs w:val="22"/>
              </w:rPr>
              <w:t>д</w:t>
            </w:r>
            <w:r w:rsidRPr="00B22018">
              <w:rPr>
                <w:color w:val="000000"/>
                <w:sz w:val="22"/>
                <w:szCs w:val="22"/>
              </w:rPr>
              <w:t>ровск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jc w:val="center"/>
            </w:pPr>
            <w:r w:rsidRPr="00557FD9">
              <w:t>10</w:t>
            </w:r>
          </w:p>
        </w:tc>
        <w:tc>
          <w:tcPr>
            <w:tcW w:w="2040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 xml:space="preserve">МАОУ СОШ </w:t>
            </w:r>
          </w:p>
          <w:p w:rsidR="00557FD9" w:rsidRPr="00B22018" w:rsidRDefault="00557FD9" w:rsidP="003026F1">
            <w:pPr>
              <w:jc w:val="both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№ 10, Кандалак</w:t>
            </w:r>
            <w:r w:rsidRPr="00B22018">
              <w:rPr>
                <w:color w:val="000000"/>
                <w:sz w:val="22"/>
                <w:szCs w:val="22"/>
              </w:rPr>
              <w:t>ш</w:t>
            </w:r>
            <w:r w:rsidRPr="00B22018">
              <w:rPr>
                <w:color w:val="000000"/>
                <w:sz w:val="22"/>
                <w:szCs w:val="22"/>
              </w:rPr>
              <w:t>ский р-н</w:t>
            </w:r>
          </w:p>
        </w:tc>
        <w:tc>
          <w:tcPr>
            <w:tcW w:w="2355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95,83</w:t>
            </w:r>
          </w:p>
        </w:tc>
        <w:tc>
          <w:tcPr>
            <w:tcW w:w="2836" w:type="dxa"/>
            <w:vAlign w:val="center"/>
          </w:tcPr>
          <w:p w:rsidR="00557FD9" w:rsidRPr="00B22018" w:rsidRDefault="00557FD9" w:rsidP="00557FD9">
            <w:pPr>
              <w:jc w:val="center"/>
              <w:rPr>
                <w:color w:val="000000"/>
                <w:sz w:val="22"/>
                <w:szCs w:val="22"/>
              </w:rPr>
            </w:pPr>
            <w:r w:rsidRPr="00B22018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1D5192" w:rsidRDefault="001D5192" w:rsidP="00557FD9">
      <w:pPr>
        <w:contextualSpacing/>
        <w:jc w:val="both"/>
        <w:rPr>
          <w:rFonts w:eastAsia="Times New Roman"/>
        </w:rPr>
      </w:pPr>
      <w:bookmarkStart w:id="4" w:name="_Toc395183674"/>
      <w:bookmarkStart w:id="5" w:name="_Toc423954908"/>
      <w:bookmarkStart w:id="6" w:name="_Toc424490594"/>
    </w:p>
    <w:p w:rsidR="00557FD9" w:rsidRPr="00557FD9" w:rsidRDefault="00557FD9" w:rsidP="00557FD9">
      <w:pPr>
        <w:contextualSpacing/>
        <w:jc w:val="both"/>
        <w:rPr>
          <w:rFonts w:eastAsia="Times New Roman"/>
        </w:rPr>
      </w:pPr>
      <w:r w:rsidRPr="00557FD9">
        <w:rPr>
          <w:rFonts w:eastAsia="Times New Roman"/>
          <w:b/>
        </w:rPr>
        <w:t>2.2.5. Выделение перечня ОО, продемонстрировавших низкие результаты ОГЭ по предм</w:t>
      </w:r>
      <w:r w:rsidRPr="00557FD9">
        <w:rPr>
          <w:rFonts w:eastAsia="Times New Roman"/>
          <w:b/>
        </w:rPr>
        <w:t>е</w:t>
      </w:r>
      <w:r w:rsidRPr="00557FD9">
        <w:rPr>
          <w:rFonts w:eastAsia="Times New Roman"/>
          <w:b/>
        </w:rPr>
        <w:t>ту:</w:t>
      </w:r>
      <w:r w:rsidRPr="00557FD9">
        <w:rPr>
          <w:rFonts w:eastAsia="Times New Roman"/>
        </w:rPr>
        <w:t xml:space="preserve"> выбирается от 5 до15</w:t>
      </w:r>
      <w:r w:rsidR="003026F1">
        <w:rPr>
          <w:rFonts w:eastAsia="Times New Roman"/>
        </w:rPr>
        <w:t xml:space="preserve"> </w:t>
      </w:r>
      <w:r w:rsidRPr="00557FD9">
        <w:rPr>
          <w:rFonts w:eastAsia="Times New Roman"/>
        </w:rPr>
        <w:t xml:space="preserve">% от общего числа ОО в субъекте РФ, в  которых </w:t>
      </w:r>
    </w:p>
    <w:p w:rsidR="00557FD9" w:rsidRPr="00557FD9" w:rsidRDefault="00557FD9" w:rsidP="00557FD9">
      <w:pPr>
        <w:numPr>
          <w:ilvl w:val="0"/>
          <w:numId w:val="9"/>
        </w:numPr>
        <w:spacing w:after="120"/>
        <w:ind w:left="709" w:hanging="425"/>
        <w:contextualSpacing/>
        <w:jc w:val="both"/>
        <w:rPr>
          <w:rFonts w:eastAsia="Times New Roman"/>
        </w:rPr>
      </w:pPr>
      <w:r w:rsidRPr="00557FD9">
        <w:rPr>
          <w:rFonts w:eastAsia="Times New Roman"/>
          <w:bCs/>
        </w:rPr>
        <w:t>доля</w:t>
      </w:r>
      <w:r w:rsidRPr="00557FD9">
        <w:rPr>
          <w:rFonts w:eastAsia="Times New Roman"/>
        </w:rPr>
        <w:t xml:space="preserve"> участников ОГЭ, </w:t>
      </w:r>
      <w:r w:rsidRPr="00557FD9">
        <w:rPr>
          <w:rFonts w:eastAsia="Times New Roman"/>
          <w:b/>
        </w:rPr>
        <w:t>получивших отметку «2»</w:t>
      </w:r>
      <w:r w:rsidRPr="00557FD9">
        <w:rPr>
          <w:rFonts w:eastAsia="Times New Roman"/>
        </w:rPr>
        <w:t xml:space="preserve">, имеет </w:t>
      </w:r>
      <w:r w:rsidRPr="00557FD9">
        <w:rPr>
          <w:rFonts w:eastAsia="Times New Roman"/>
          <w:b/>
          <w:i/>
        </w:rPr>
        <w:t>максимальные значения</w:t>
      </w:r>
      <w:r w:rsidRPr="00557FD9">
        <w:rPr>
          <w:rFonts w:eastAsia="Times New Roman"/>
        </w:rPr>
        <w:t xml:space="preserve"> (по сравнению с другими ОО субъекта РФ);</w:t>
      </w:r>
    </w:p>
    <w:p w:rsidR="00557FD9" w:rsidRPr="00557FD9" w:rsidRDefault="00557FD9" w:rsidP="00557FD9">
      <w:pPr>
        <w:numPr>
          <w:ilvl w:val="0"/>
          <w:numId w:val="9"/>
        </w:numPr>
        <w:spacing w:after="120"/>
        <w:ind w:left="709" w:hanging="425"/>
        <w:contextualSpacing/>
        <w:jc w:val="both"/>
        <w:rPr>
          <w:rFonts w:eastAsia="Times New Roman"/>
        </w:rPr>
      </w:pPr>
      <w:r w:rsidRPr="00557FD9">
        <w:rPr>
          <w:rFonts w:eastAsia="Times New Roman"/>
          <w:bCs/>
        </w:rPr>
        <w:t>доля</w:t>
      </w:r>
      <w:r w:rsidRPr="00557FD9">
        <w:rPr>
          <w:rFonts w:eastAsia="Times New Roman"/>
        </w:rPr>
        <w:t xml:space="preserve"> участников ЕГЭ, </w:t>
      </w:r>
      <w:r w:rsidRPr="00557FD9">
        <w:rPr>
          <w:rFonts w:eastAsia="Times New Roman"/>
          <w:b/>
        </w:rPr>
        <w:t>получивших отметки «4» и «5»</w:t>
      </w:r>
      <w:r w:rsidRPr="00557FD9">
        <w:rPr>
          <w:rFonts w:eastAsia="Times New Roman"/>
        </w:rPr>
        <w:t xml:space="preserve">, имеет </w:t>
      </w:r>
      <w:r w:rsidRPr="00557FD9">
        <w:rPr>
          <w:rFonts w:eastAsia="Times New Roman"/>
          <w:b/>
          <w:i/>
        </w:rPr>
        <w:t>минимальные значения</w:t>
      </w:r>
      <w:r w:rsidRPr="00557FD9">
        <w:rPr>
          <w:rFonts w:eastAsia="Times New Roman"/>
        </w:rPr>
        <w:t xml:space="preserve"> (по сравнению с другими ОО субъекта РФ).</w:t>
      </w:r>
    </w:p>
    <w:p w:rsidR="00557FD9" w:rsidRPr="00557FD9" w:rsidRDefault="00557FD9" w:rsidP="00557FD9">
      <w:pPr>
        <w:spacing w:before="120" w:after="120"/>
        <w:ind w:left="1985"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11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2410"/>
        <w:gridCol w:w="2409"/>
        <w:gridCol w:w="2835"/>
      </w:tblGrid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№ п/п</w:t>
            </w:r>
          </w:p>
        </w:tc>
        <w:tc>
          <w:tcPr>
            <w:tcW w:w="1985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3026F1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 xml:space="preserve">Доля участников, получивших </w:t>
            </w:r>
          </w:p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отметку «2»</w:t>
            </w:r>
          </w:p>
        </w:tc>
        <w:tc>
          <w:tcPr>
            <w:tcW w:w="2409" w:type="dxa"/>
            <w:vAlign w:val="center"/>
          </w:tcPr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Доля участников, получивших отметки «4» и «5»              (</w:t>
            </w:r>
            <w:r w:rsidR="003026F1">
              <w:rPr>
                <w:rFonts w:eastAsia="Times New Roman"/>
              </w:rPr>
              <w:t>к</w:t>
            </w:r>
            <w:r w:rsidRPr="00557FD9">
              <w:rPr>
                <w:rFonts w:eastAsia="Times New Roman"/>
              </w:rPr>
              <w:t>ачество обучения)</w:t>
            </w:r>
          </w:p>
        </w:tc>
        <w:tc>
          <w:tcPr>
            <w:tcW w:w="2835" w:type="dxa"/>
            <w:vAlign w:val="center"/>
          </w:tcPr>
          <w:p w:rsidR="003026F1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Доля участников, пол</w:t>
            </w:r>
            <w:r w:rsidRPr="00557FD9">
              <w:rPr>
                <w:rFonts w:eastAsia="Times New Roman"/>
              </w:rPr>
              <w:t>у</w:t>
            </w:r>
            <w:r w:rsidRPr="00557FD9">
              <w:rPr>
                <w:rFonts w:eastAsia="Times New Roman"/>
              </w:rPr>
              <w:t xml:space="preserve">чивших отметки </w:t>
            </w:r>
          </w:p>
          <w:p w:rsidR="00557FD9" w:rsidRPr="00557FD9" w:rsidRDefault="00557FD9" w:rsidP="003026F1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 xml:space="preserve">«3», «4» и «5»                   </w:t>
            </w:r>
            <w:r w:rsidRPr="00557FD9">
              <w:rPr>
                <w:rFonts w:ascii="Calibri" w:eastAsia="MS Mincho" w:hAnsi="Calibri"/>
                <w:sz w:val="22"/>
                <w:szCs w:val="22"/>
                <w:lang w:eastAsia="en-US"/>
              </w:rPr>
              <w:t>(</w:t>
            </w:r>
            <w:r w:rsidR="003026F1">
              <w:rPr>
                <w:rFonts w:eastAsia="Times New Roman"/>
              </w:rPr>
              <w:t>у</w:t>
            </w:r>
            <w:r w:rsidRPr="00557FD9">
              <w:rPr>
                <w:rFonts w:eastAsia="Times New Roman"/>
              </w:rPr>
              <w:t xml:space="preserve">ровень </w:t>
            </w:r>
            <w:proofErr w:type="spellStart"/>
            <w:r w:rsidRPr="00557FD9">
              <w:rPr>
                <w:rFonts w:eastAsia="Times New Roman"/>
              </w:rPr>
              <w:t>обученности</w:t>
            </w:r>
            <w:proofErr w:type="spellEnd"/>
            <w:r w:rsidRPr="00557FD9">
              <w:rPr>
                <w:rFonts w:eastAsia="Times New Roman"/>
              </w:rPr>
              <w:t>)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 xml:space="preserve">МБОУ ВСОШ </w:t>
            </w:r>
          </w:p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№ 2, г. Монч</w:t>
            </w:r>
            <w:r w:rsidRPr="008A02AF">
              <w:rPr>
                <w:color w:val="000000"/>
                <w:sz w:val="22"/>
                <w:szCs w:val="22"/>
              </w:rPr>
              <w:t>е</w:t>
            </w:r>
            <w:r w:rsidRPr="008A02AF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МБОУ г. Мурма</w:t>
            </w:r>
            <w:r w:rsidRPr="008A02AF">
              <w:rPr>
                <w:color w:val="000000"/>
                <w:sz w:val="22"/>
                <w:szCs w:val="22"/>
              </w:rPr>
              <w:t>н</w:t>
            </w:r>
            <w:r w:rsidRPr="008A02AF">
              <w:rPr>
                <w:color w:val="000000"/>
                <w:sz w:val="22"/>
                <w:szCs w:val="22"/>
              </w:rPr>
              <w:t>ска СОШ № 3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71,43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3.</w:t>
            </w:r>
          </w:p>
        </w:tc>
        <w:tc>
          <w:tcPr>
            <w:tcW w:w="1985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 xml:space="preserve">МБОУ СОШ № 2, Кандалакшский </w:t>
            </w:r>
          </w:p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р-н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92,86</w:t>
            </w:r>
          </w:p>
        </w:tc>
      </w:tr>
      <w:tr w:rsidR="00557FD9" w:rsidRPr="00557FD9" w:rsidTr="00557FD9">
        <w:tc>
          <w:tcPr>
            <w:tcW w:w="567" w:type="dxa"/>
            <w:vAlign w:val="center"/>
          </w:tcPr>
          <w:p w:rsidR="00557FD9" w:rsidRPr="00557FD9" w:rsidRDefault="00557FD9" w:rsidP="00557FD9">
            <w:pPr>
              <w:contextualSpacing/>
              <w:jc w:val="center"/>
              <w:rPr>
                <w:rFonts w:eastAsia="Times New Roman"/>
              </w:rPr>
            </w:pPr>
            <w:r w:rsidRPr="00557FD9">
              <w:rPr>
                <w:rFonts w:eastAsia="Times New Roman"/>
              </w:rPr>
              <w:t>4.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МБОУ ООШ № 3, Ковдорский р-н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  <w:rPr>
                <w:lang w:val="en-US"/>
              </w:rPr>
            </w:pPr>
            <w:r w:rsidRPr="00557FD9">
              <w:rPr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 xml:space="preserve">МБОУ ООШ </w:t>
            </w:r>
          </w:p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 xml:space="preserve">№ 22, </w:t>
            </w:r>
            <w:proofErr w:type="spellStart"/>
            <w:r w:rsidRPr="008A02AF">
              <w:rPr>
                <w:color w:val="000000"/>
                <w:sz w:val="22"/>
                <w:szCs w:val="22"/>
              </w:rPr>
              <w:t>Печенгский</w:t>
            </w:r>
            <w:proofErr w:type="spellEnd"/>
            <w:r w:rsidRPr="008A02AF">
              <w:rPr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</w:pPr>
            <w:r w:rsidRPr="00557FD9">
              <w:t>6</w:t>
            </w:r>
            <w:r w:rsidR="001D5192">
              <w:t>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МБОУ СОШ № 1, Ковдорский р-н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</w:pPr>
            <w:r w:rsidRPr="00557FD9">
              <w:t>7</w:t>
            </w:r>
            <w:r w:rsidR="001D5192">
              <w:t>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МБОУ г. Мурма</w:t>
            </w:r>
            <w:r w:rsidRPr="008A02AF">
              <w:rPr>
                <w:color w:val="000000"/>
                <w:sz w:val="22"/>
                <w:szCs w:val="22"/>
              </w:rPr>
              <w:t>н</w:t>
            </w:r>
            <w:r w:rsidRPr="008A02AF">
              <w:rPr>
                <w:color w:val="000000"/>
                <w:sz w:val="22"/>
                <w:szCs w:val="22"/>
              </w:rPr>
              <w:t>ска СОШ № 28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</w:pPr>
            <w:r w:rsidRPr="00557FD9">
              <w:t>8</w:t>
            </w:r>
            <w:r w:rsidR="001D5192">
              <w:t>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МБОУ г. Мурма</w:t>
            </w:r>
            <w:r w:rsidRPr="008A02AF">
              <w:rPr>
                <w:color w:val="000000"/>
                <w:sz w:val="22"/>
                <w:szCs w:val="22"/>
              </w:rPr>
              <w:t>н</w:t>
            </w:r>
            <w:r w:rsidRPr="008A02AF">
              <w:rPr>
                <w:color w:val="000000"/>
                <w:sz w:val="22"/>
                <w:szCs w:val="22"/>
              </w:rPr>
              <w:t>ска СОШ № 18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</w:pPr>
            <w:r w:rsidRPr="00557FD9">
              <w:t>9</w:t>
            </w:r>
            <w:r w:rsidR="001D5192">
              <w:t>.</w:t>
            </w:r>
          </w:p>
        </w:tc>
        <w:tc>
          <w:tcPr>
            <w:tcW w:w="1985" w:type="dxa"/>
            <w:vAlign w:val="center"/>
          </w:tcPr>
          <w:p w:rsidR="003026F1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 xml:space="preserve">МАОУ ООШ </w:t>
            </w:r>
          </w:p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№ 19, Кандалак</w:t>
            </w:r>
            <w:r w:rsidRPr="008A02AF">
              <w:rPr>
                <w:color w:val="000000"/>
                <w:sz w:val="22"/>
                <w:szCs w:val="22"/>
              </w:rPr>
              <w:t>ш</w:t>
            </w:r>
            <w:r w:rsidRPr="008A02AF">
              <w:rPr>
                <w:color w:val="000000"/>
                <w:sz w:val="22"/>
                <w:szCs w:val="22"/>
              </w:rPr>
              <w:t>ский р-н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57FD9" w:rsidRPr="00557FD9" w:rsidTr="00557FD9">
        <w:tc>
          <w:tcPr>
            <w:tcW w:w="567" w:type="dxa"/>
          </w:tcPr>
          <w:p w:rsidR="00557FD9" w:rsidRPr="00557FD9" w:rsidRDefault="00557FD9" w:rsidP="001D5192">
            <w:pPr>
              <w:jc w:val="center"/>
            </w:pPr>
            <w:r w:rsidRPr="00557FD9">
              <w:t>10</w:t>
            </w:r>
            <w:r w:rsidR="001D5192">
              <w:t>.</w:t>
            </w:r>
          </w:p>
        </w:tc>
        <w:tc>
          <w:tcPr>
            <w:tcW w:w="1985" w:type="dxa"/>
            <w:vAlign w:val="center"/>
          </w:tcPr>
          <w:p w:rsidR="00557FD9" w:rsidRPr="008A02AF" w:rsidRDefault="00557FD9" w:rsidP="003026F1">
            <w:pPr>
              <w:jc w:val="both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МОУ ООШ № 7, г. Оленегорск</w:t>
            </w:r>
          </w:p>
        </w:tc>
        <w:tc>
          <w:tcPr>
            <w:tcW w:w="2410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835" w:type="dxa"/>
            <w:vAlign w:val="center"/>
          </w:tcPr>
          <w:p w:rsidR="00557FD9" w:rsidRPr="008A02AF" w:rsidRDefault="00557FD9" w:rsidP="00557FD9">
            <w:pPr>
              <w:jc w:val="center"/>
              <w:rPr>
                <w:color w:val="000000"/>
              </w:rPr>
            </w:pPr>
            <w:r w:rsidRPr="008A02AF">
              <w:rPr>
                <w:color w:val="000000"/>
                <w:sz w:val="22"/>
                <w:szCs w:val="22"/>
              </w:rPr>
              <w:t>100,00</w:t>
            </w:r>
          </w:p>
        </w:tc>
      </w:tr>
      <w:bookmarkEnd w:id="4"/>
      <w:bookmarkEnd w:id="5"/>
      <w:bookmarkEnd w:id="6"/>
    </w:tbl>
    <w:p w:rsidR="00557FD9" w:rsidRPr="00557FD9" w:rsidRDefault="00557FD9" w:rsidP="00557FD9">
      <w:pPr>
        <w:ind w:left="360"/>
        <w:contextualSpacing/>
        <w:jc w:val="both"/>
        <w:rPr>
          <w:rFonts w:eastAsia="Times New Roman"/>
          <w:b/>
        </w:rPr>
      </w:pPr>
    </w:p>
    <w:p w:rsidR="00B22018" w:rsidRDefault="00E445BA" w:rsidP="00B22018">
      <w:pPr>
        <w:ind w:firstLine="709"/>
        <w:jc w:val="both"/>
        <w:rPr>
          <w:color w:val="7030A0"/>
        </w:rPr>
      </w:pPr>
      <w:r>
        <w:rPr>
          <w:b/>
        </w:rPr>
        <w:t xml:space="preserve">2.2.6. ВЫВОДЫ </w:t>
      </w:r>
      <w:r w:rsidR="00557FD9" w:rsidRPr="00557FD9">
        <w:rPr>
          <w:b/>
        </w:rPr>
        <w:t xml:space="preserve">о </w:t>
      </w:r>
      <w:r w:rsidR="00784F28">
        <w:rPr>
          <w:b/>
        </w:rPr>
        <w:t>характере результатов ОГЭ по химии в 2019 году и в динамике (</w:t>
      </w:r>
      <w:r w:rsidR="00557FD9" w:rsidRPr="00557FD9">
        <w:rPr>
          <w:b/>
        </w:rPr>
        <w:t xml:space="preserve">анализа результатов ОГЭ в </w:t>
      </w:r>
      <w:r w:rsidR="00784F28">
        <w:rPr>
          <w:b/>
        </w:rPr>
        <w:t>Мурманской области</w:t>
      </w:r>
      <w:r w:rsidR="00B22018">
        <w:rPr>
          <w:b/>
        </w:rPr>
        <w:t xml:space="preserve"> в прошлые </w:t>
      </w:r>
      <w:r w:rsidR="00557FD9" w:rsidRPr="00557FD9">
        <w:rPr>
          <w:b/>
        </w:rPr>
        <w:t>годы).</w:t>
      </w:r>
      <w:r w:rsidR="00B22018">
        <w:rPr>
          <w:color w:val="7030A0"/>
        </w:rPr>
        <w:t xml:space="preserve"> </w:t>
      </w:r>
    </w:p>
    <w:p w:rsidR="00B22018" w:rsidRPr="000F35B4" w:rsidRDefault="00B22018" w:rsidP="003026F1">
      <w:pPr>
        <w:spacing w:line="276" w:lineRule="auto"/>
        <w:ind w:firstLine="709"/>
        <w:jc w:val="both"/>
      </w:pPr>
      <w:r w:rsidRPr="000F35B4">
        <w:t>Основываясь на статистических данных результатов экзамена, можно</w:t>
      </w:r>
      <w:r w:rsidRPr="008305E2">
        <w:t xml:space="preserve"> констатировать</w:t>
      </w:r>
      <w:r w:rsidR="008305E2">
        <w:t>:</w:t>
      </w:r>
      <w:r w:rsidRPr="008305E2">
        <w:t xml:space="preserve"> </w:t>
      </w:r>
      <w:r w:rsidRPr="000F35B4">
        <w:t>значительное количество 9-классников Мурманской области, сдавших экзамен в формате ОГЭ, име</w:t>
      </w:r>
      <w:r w:rsidR="003026F1">
        <w:t>ю</w:t>
      </w:r>
      <w:r w:rsidRPr="000F35B4">
        <w:t>т достаточный уровень подготовки по химии для дальнейшего успешного ее изучения в старшей школе.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 xml:space="preserve">Для анализа результатов выполнения </w:t>
      </w:r>
      <w:r w:rsidR="002231C8">
        <w:rPr>
          <w:rFonts w:eastAsiaTheme="minorEastAsia"/>
          <w:szCs w:val="28"/>
        </w:rPr>
        <w:t xml:space="preserve">ОГЭ </w:t>
      </w:r>
      <w:r w:rsidRPr="002231C8">
        <w:rPr>
          <w:rFonts w:eastAsiaTheme="minorEastAsia"/>
          <w:szCs w:val="28"/>
        </w:rPr>
        <w:t xml:space="preserve">выпускники были разделены на четыре группы по уровню подготовки: 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>1 – с минимальной подготовкой (</w:t>
      </w:r>
      <w:proofErr w:type="gramStart"/>
      <w:r w:rsidRPr="002231C8">
        <w:rPr>
          <w:rFonts w:eastAsiaTheme="minorEastAsia"/>
          <w:szCs w:val="28"/>
        </w:rPr>
        <w:t>набравши</w:t>
      </w:r>
      <w:r w:rsidR="003026F1">
        <w:rPr>
          <w:rFonts w:eastAsiaTheme="minorEastAsia"/>
          <w:szCs w:val="28"/>
        </w:rPr>
        <w:t>е</w:t>
      </w:r>
      <w:proofErr w:type="gramEnd"/>
      <w:r w:rsidRPr="002231C8">
        <w:rPr>
          <w:rFonts w:eastAsiaTheme="minorEastAsia"/>
          <w:szCs w:val="28"/>
        </w:rPr>
        <w:t xml:space="preserve"> менее 8 баллов); 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 xml:space="preserve">2 – с удовлетворительной подготовкой (9–17 баллов); 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 xml:space="preserve">3 – с хорошей подготовкой (18–26 баллов); 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>4 – с отличной подготовкой (27–34 балл</w:t>
      </w:r>
      <w:r w:rsidR="003026F1">
        <w:rPr>
          <w:rFonts w:eastAsiaTheme="minorEastAsia"/>
          <w:szCs w:val="28"/>
        </w:rPr>
        <w:t>а</w:t>
      </w:r>
      <w:r w:rsidRPr="002231C8">
        <w:rPr>
          <w:rFonts w:eastAsiaTheme="minorEastAsia"/>
          <w:szCs w:val="28"/>
        </w:rPr>
        <w:t xml:space="preserve">). </w:t>
      </w:r>
    </w:p>
    <w:p w:rsidR="00BA7FCD" w:rsidRPr="002231C8" w:rsidRDefault="00BA7FCD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2231C8">
        <w:rPr>
          <w:rFonts w:eastAsiaTheme="minorEastAsia"/>
          <w:szCs w:val="28"/>
        </w:rPr>
        <w:t>На «отлично» выполнили работу 37,76 % (в 2018 году – 35,85 %). На «хорошо» выполн</w:t>
      </w:r>
      <w:r w:rsidRPr="002231C8">
        <w:rPr>
          <w:rFonts w:eastAsiaTheme="minorEastAsia"/>
          <w:szCs w:val="28"/>
        </w:rPr>
        <w:t>и</w:t>
      </w:r>
      <w:r w:rsidRPr="002231C8">
        <w:rPr>
          <w:rFonts w:eastAsiaTheme="minorEastAsia"/>
          <w:szCs w:val="28"/>
        </w:rPr>
        <w:t>ли работу 36,92 % (в 2018 – 37,11 %). На «удовлетворительно» выполнили работу 24,90 % уч</w:t>
      </w:r>
      <w:r w:rsidRPr="002231C8">
        <w:rPr>
          <w:rFonts w:eastAsiaTheme="minorEastAsia"/>
          <w:szCs w:val="28"/>
        </w:rPr>
        <w:t>а</w:t>
      </w:r>
      <w:r w:rsidRPr="002231C8">
        <w:rPr>
          <w:rFonts w:eastAsiaTheme="minorEastAsia"/>
          <w:szCs w:val="28"/>
        </w:rPr>
        <w:t>щихся (в 2018 – 27,03 %). И только 0,42 % учащихся не выполнили работу (в 2018 - 0 %). В ц</w:t>
      </w:r>
      <w:r w:rsidRPr="002231C8">
        <w:rPr>
          <w:rFonts w:eastAsiaTheme="minorEastAsia"/>
          <w:szCs w:val="28"/>
        </w:rPr>
        <w:t>е</w:t>
      </w:r>
      <w:r w:rsidRPr="002231C8">
        <w:rPr>
          <w:rFonts w:eastAsiaTheme="minorEastAsia"/>
          <w:szCs w:val="28"/>
        </w:rPr>
        <w:t>лом можно сказать, что почти на 2 % увеличилось число участников, написавших работу на «5», незначительно, всего на 0,19 % уменьшилось число участников, написавших работу на «4», на 2,1 % снизилось количество учащихся, написавших работу на «3»</w:t>
      </w:r>
      <w:r w:rsidR="003026F1">
        <w:rPr>
          <w:rFonts w:eastAsiaTheme="minorEastAsia"/>
          <w:szCs w:val="28"/>
        </w:rPr>
        <w:t>,</w:t>
      </w:r>
      <w:r w:rsidRPr="002231C8">
        <w:rPr>
          <w:rFonts w:eastAsiaTheme="minorEastAsia"/>
          <w:szCs w:val="28"/>
        </w:rPr>
        <w:t xml:space="preserve"> и на 0,42 % увеличилось к</w:t>
      </w:r>
      <w:r w:rsidRPr="002231C8">
        <w:rPr>
          <w:rFonts w:eastAsiaTheme="minorEastAsia"/>
          <w:szCs w:val="28"/>
        </w:rPr>
        <w:t>о</w:t>
      </w:r>
      <w:r w:rsidRPr="002231C8">
        <w:rPr>
          <w:rFonts w:eastAsiaTheme="minorEastAsia"/>
          <w:szCs w:val="28"/>
        </w:rPr>
        <w:t>личество учащихся, написавших работу на «2». Это говорит о хорошей подготовке учащихся по химии (таблица 7</w:t>
      </w:r>
      <w:r w:rsidR="002231C8" w:rsidRPr="002231C8">
        <w:rPr>
          <w:rFonts w:eastAsiaTheme="minorEastAsia"/>
          <w:szCs w:val="28"/>
        </w:rPr>
        <w:t xml:space="preserve">). </w:t>
      </w:r>
    </w:p>
    <w:p w:rsidR="00B22018" w:rsidRDefault="002231C8" w:rsidP="003026F1">
      <w:pPr>
        <w:spacing w:line="276" w:lineRule="auto"/>
        <w:ind w:firstLine="709"/>
        <w:jc w:val="both"/>
      </w:pPr>
      <w:r>
        <w:t xml:space="preserve">В целом по Мурманской области </w:t>
      </w:r>
      <w:r w:rsidR="00B22018" w:rsidRPr="000F35B4">
        <w:t>более половины экзаменуемых в этом году девятиклас</w:t>
      </w:r>
      <w:r w:rsidR="00B22018" w:rsidRPr="000F35B4">
        <w:t>с</w:t>
      </w:r>
      <w:r w:rsidR="00B22018" w:rsidRPr="000F35B4">
        <w:t>ников справились с работой на «отлично»</w:t>
      </w:r>
      <w:r>
        <w:t xml:space="preserve"> и «хорошо»</w:t>
      </w:r>
      <w:r w:rsidR="00B22018" w:rsidRPr="000F35B4">
        <w:t xml:space="preserve">. Общее количество хороших и отличных результатов увеличилось на </w:t>
      </w:r>
      <w:r>
        <w:t xml:space="preserve">2 </w:t>
      </w:r>
      <w:r w:rsidR="00B22018" w:rsidRPr="000F35B4">
        <w:t>%</w:t>
      </w:r>
      <w:r>
        <w:t>.</w:t>
      </w:r>
    </w:p>
    <w:p w:rsidR="00073AFF" w:rsidRPr="00073AFF" w:rsidRDefault="00073AFF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073AFF">
        <w:rPr>
          <w:rFonts w:eastAsiaTheme="minorEastAsia"/>
          <w:szCs w:val="28"/>
        </w:rPr>
        <w:t xml:space="preserve">Уровень </w:t>
      </w:r>
      <w:proofErr w:type="spellStart"/>
      <w:r w:rsidRPr="00073AFF">
        <w:rPr>
          <w:rFonts w:eastAsiaTheme="minorEastAsia"/>
          <w:szCs w:val="28"/>
        </w:rPr>
        <w:t>обученности</w:t>
      </w:r>
      <w:proofErr w:type="spellEnd"/>
      <w:r w:rsidRPr="00073AFF">
        <w:rPr>
          <w:rFonts w:eastAsiaTheme="minorEastAsia"/>
          <w:szCs w:val="28"/>
        </w:rPr>
        <w:t xml:space="preserve"> по Мурманской области </w:t>
      </w:r>
      <w:r w:rsidRPr="00A27CC7">
        <w:rPr>
          <w:rFonts w:eastAsiaTheme="minorEastAsia"/>
          <w:szCs w:val="28"/>
        </w:rPr>
        <w:t xml:space="preserve">составил </w:t>
      </w:r>
      <w:r w:rsidRPr="00073AFF">
        <w:rPr>
          <w:rFonts w:eastAsiaTheme="minorEastAsia"/>
          <w:szCs w:val="28"/>
        </w:rPr>
        <w:t>99,</w:t>
      </w:r>
      <w:r w:rsidRPr="00A27CC7">
        <w:rPr>
          <w:rFonts w:eastAsiaTheme="minorEastAsia"/>
          <w:szCs w:val="28"/>
        </w:rPr>
        <w:t>58</w:t>
      </w:r>
      <w:r w:rsidRPr="00073AFF">
        <w:rPr>
          <w:rFonts w:eastAsiaTheme="minorEastAsia"/>
          <w:szCs w:val="28"/>
        </w:rPr>
        <w:t xml:space="preserve"> %, в 2018 </w:t>
      </w:r>
      <w:r w:rsidR="003026F1">
        <w:rPr>
          <w:rFonts w:eastAsiaTheme="minorEastAsia"/>
          <w:szCs w:val="28"/>
        </w:rPr>
        <w:t xml:space="preserve">году </w:t>
      </w:r>
      <w:r w:rsidR="00A27CC7" w:rsidRPr="00A27CC7">
        <w:rPr>
          <w:rFonts w:eastAsiaTheme="minorEastAsia"/>
          <w:szCs w:val="28"/>
        </w:rPr>
        <w:t>–</w:t>
      </w:r>
      <w:r w:rsidRPr="00073AFF">
        <w:rPr>
          <w:rFonts w:eastAsiaTheme="minorEastAsia"/>
          <w:szCs w:val="28"/>
        </w:rPr>
        <w:t xml:space="preserve"> </w:t>
      </w:r>
      <w:r w:rsidR="00A27CC7" w:rsidRPr="00A27CC7">
        <w:rPr>
          <w:rFonts w:eastAsiaTheme="minorEastAsia"/>
          <w:szCs w:val="28"/>
        </w:rPr>
        <w:t>100 %.</w:t>
      </w:r>
    </w:p>
    <w:p w:rsidR="00073AFF" w:rsidRPr="00073AFF" w:rsidRDefault="00073AFF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073AFF">
        <w:rPr>
          <w:rFonts w:eastAsiaTheme="minorEastAsia"/>
          <w:szCs w:val="28"/>
        </w:rPr>
        <w:t xml:space="preserve">Качество знаний </w:t>
      </w:r>
      <w:r w:rsidR="003026F1">
        <w:rPr>
          <w:rFonts w:eastAsiaTheme="minorEastAsia"/>
          <w:szCs w:val="28"/>
        </w:rPr>
        <w:t xml:space="preserve">- </w:t>
      </w:r>
      <w:r w:rsidRPr="00073AFF">
        <w:rPr>
          <w:rFonts w:eastAsiaTheme="minorEastAsia"/>
          <w:szCs w:val="28"/>
        </w:rPr>
        <w:t>7</w:t>
      </w:r>
      <w:r w:rsidR="00A27CC7" w:rsidRPr="00A27CC7">
        <w:rPr>
          <w:rFonts w:eastAsiaTheme="minorEastAsia"/>
          <w:szCs w:val="28"/>
        </w:rPr>
        <w:t>4</w:t>
      </w:r>
      <w:r w:rsidRPr="00073AFF">
        <w:rPr>
          <w:rFonts w:eastAsiaTheme="minorEastAsia"/>
          <w:szCs w:val="28"/>
        </w:rPr>
        <w:t>,</w:t>
      </w:r>
      <w:r w:rsidR="00A27CC7" w:rsidRPr="00A27CC7">
        <w:rPr>
          <w:rFonts w:eastAsiaTheme="minorEastAsia"/>
          <w:szCs w:val="28"/>
        </w:rPr>
        <w:t xml:space="preserve">68 </w:t>
      </w:r>
      <w:r w:rsidRPr="00073AFF">
        <w:rPr>
          <w:rFonts w:eastAsiaTheme="minorEastAsia"/>
          <w:szCs w:val="28"/>
        </w:rPr>
        <w:t xml:space="preserve">%, в 2018 </w:t>
      </w:r>
      <w:r w:rsidR="003026F1">
        <w:rPr>
          <w:rFonts w:eastAsiaTheme="minorEastAsia"/>
          <w:szCs w:val="28"/>
        </w:rPr>
        <w:t xml:space="preserve">году </w:t>
      </w:r>
      <w:r w:rsidR="00A27CC7" w:rsidRPr="00A27CC7">
        <w:rPr>
          <w:rFonts w:eastAsiaTheme="minorEastAsia"/>
          <w:szCs w:val="28"/>
        </w:rPr>
        <w:t>–</w:t>
      </w:r>
      <w:r w:rsidRPr="00073AFF">
        <w:rPr>
          <w:rFonts w:eastAsiaTheme="minorEastAsia"/>
          <w:szCs w:val="28"/>
        </w:rPr>
        <w:t xml:space="preserve"> </w:t>
      </w:r>
      <w:r w:rsidR="00A27CC7" w:rsidRPr="00A27CC7">
        <w:rPr>
          <w:rFonts w:eastAsiaTheme="minorEastAsia"/>
          <w:szCs w:val="28"/>
        </w:rPr>
        <w:t>72,96 %.</w:t>
      </w:r>
    </w:p>
    <w:p w:rsidR="00073AFF" w:rsidRPr="00073AFF" w:rsidRDefault="00073AFF" w:rsidP="003026F1">
      <w:pPr>
        <w:spacing w:line="276" w:lineRule="auto"/>
        <w:ind w:firstLine="709"/>
        <w:jc w:val="both"/>
        <w:rPr>
          <w:rFonts w:eastAsiaTheme="minorEastAsia"/>
          <w:szCs w:val="28"/>
        </w:rPr>
      </w:pPr>
      <w:r w:rsidRPr="00073AFF">
        <w:rPr>
          <w:rFonts w:eastAsiaTheme="minorEastAsia"/>
          <w:szCs w:val="28"/>
        </w:rPr>
        <w:t xml:space="preserve">Уровень </w:t>
      </w:r>
      <w:proofErr w:type="spellStart"/>
      <w:r w:rsidRPr="00073AFF">
        <w:rPr>
          <w:rFonts w:eastAsiaTheme="minorEastAsia"/>
          <w:szCs w:val="28"/>
        </w:rPr>
        <w:t>обученности</w:t>
      </w:r>
      <w:proofErr w:type="spellEnd"/>
      <w:r w:rsidRPr="00073AFF">
        <w:rPr>
          <w:rFonts w:eastAsiaTheme="minorEastAsia"/>
          <w:szCs w:val="28"/>
        </w:rPr>
        <w:t xml:space="preserve"> </w:t>
      </w:r>
      <w:r w:rsidR="00A27CC7" w:rsidRPr="00A27CC7">
        <w:rPr>
          <w:rFonts w:eastAsiaTheme="minorEastAsia"/>
          <w:szCs w:val="28"/>
        </w:rPr>
        <w:t xml:space="preserve">незначительно уменьшился </w:t>
      </w:r>
      <w:r w:rsidRPr="00073AFF">
        <w:rPr>
          <w:rFonts w:eastAsiaTheme="minorEastAsia"/>
          <w:szCs w:val="28"/>
        </w:rPr>
        <w:t xml:space="preserve">на </w:t>
      </w:r>
      <w:r w:rsidR="00A27CC7" w:rsidRPr="00A27CC7">
        <w:rPr>
          <w:rFonts w:eastAsiaTheme="minorEastAsia"/>
          <w:szCs w:val="28"/>
        </w:rPr>
        <w:t>0,42</w:t>
      </w:r>
      <w:r w:rsidRPr="00073AFF">
        <w:rPr>
          <w:rFonts w:eastAsiaTheme="minorEastAsia"/>
          <w:szCs w:val="28"/>
        </w:rPr>
        <w:t xml:space="preserve"> %, качество знаний возросло на </w:t>
      </w:r>
      <w:r w:rsidR="00A27CC7" w:rsidRPr="00A27CC7">
        <w:rPr>
          <w:rFonts w:eastAsiaTheme="minorEastAsia"/>
          <w:szCs w:val="28"/>
        </w:rPr>
        <w:t xml:space="preserve">1,72 </w:t>
      </w:r>
      <w:r w:rsidRPr="00073AFF">
        <w:rPr>
          <w:rFonts w:eastAsiaTheme="minorEastAsia"/>
          <w:szCs w:val="28"/>
        </w:rPr>
        <w:t>% за счет увеличени</w:t>
      </w:r>
      <w:r w:rsidR="003026F1">
        <w:rPr>
          <w:rFonts w:eastAsiaTheme="minorEastAsia"/>
          <w:szCs w:val="28"/>
        </w:rPr>
        <w:t>я</w:t>
      </w:r>
      <w:r w:rsidRPr="00073AFF">
        <w:rPr>
          <w:rFonts w:eastAsiaTheme="minorEastAsia"/>
          <w:szCs w:val="28"/>
        </w:rPr>
        <w:t xml:space="preserve"> группы с отличной подготовкой (на </w:t>
      </w:r>
      <w:r w:rsidR="00A27CC7" w:rsidRPr="00A27CC7">
        <w:rPr>
          <w:rFonts w:eastAsiaTheme="minorEastAsia"/>
          <w:szCs w:val="28"/>
        </w:rPr>
        <w:t>1,92</w:t>
      </w:r>
      <w:r w:rsidRPr="00073AFF">
        <w:rPr>
          <w:rFonts w:eastAsiaTheme="minorEastAsia"/>
          <w:szCs w:val="28"/>
        </w:rPr>
        <w:t xml:space="preserve"> %), и уменьшения группы с удовлетворительной подготовкой (на </w:t>
      </w:r>
      <w:r w:rsidR="00A27CC7" w:rsidRPr="00A27CC7">
        <w:rPr>
          <w:rFonts w:eastAsiaTheme="minorEastAsia"/>
          <w:szCs w:val="28"/>
        </w:rPr>
        <w:t>2,13</w:t>
      </w:r>
      <w:r w:rsidRPr="00073AFF">
        <w:rPr>
          <w:rFonts w:eastAsiaTheme="minorEastAsia"/>
          <w:szCs w:val="28"/>
        </w:rPr>
        <w:t xml:space="preserve"> %).</w:t>
      </w:r>
    </w:p>
    <w:p w:rsidR="00073AFF" w:rsidRPr="003026F1" w:rsidRDefault="00073AFF" w:rsidP="003026F1">
      <w:pPr>
        <w:spacing w:line="276" w:lineRule="auto"/>
        <w:ind w:firstLine="709"/>
        <w:jc w:val="both"/>
        <w:rPr>
          <w:rFonts w:eastAsiaTheme="minorEastAsia"/>
          <w:spacing w:val="-4"/>
          <w:szCs w:val="28"/>
        </w:rPr>
      </w:pPr>
      <w:r w:rsidRPr="003026F1">
        <w:rPr>
          <w:rFonts w:eastAsiaTheme="minorEastAsia"/>
          <w:spacing w:val="-4"/>
          <w:szCs w:val="28"/>
        </w:rPr>
        <w:t xml:space="preserve">Результаты выполнения </w:t>
      </w:r>
      <w:r w:rsidR="00FF76DB" w:rsidRPr="003026F1">
        <w:rPr>
          <w:rFonts w:eastAsiaTheme="minorEastAsia"/>
          <w:spacing w:val="-4"/>
          <w:szCs w:val="28"/>
        </w:rPr>
        <w:t>ОГЭ</w:t>
      </w:r>
      <w:r w:rsidRPr="003026F1">
        <w:rPr>
          <w:rFonts w:eastAsiaTheme="minorEastAsia"/>
          <w:spacing w:val="-4"/>
          <w:szCs w:val="28"/>
        </w:rPr>
        <w:t xml:space="preserve"> по химии в 2019 году в разрезе АТЕ представлены в таблице </w:t>
      </w:r>
      <w:r w:rsidR="00A27CC7" w:rsidRPr="003026F1">
        <w:rPr>
          <w:rFonts w:eastAsiaTheme="minorEastAsia"/>
          <w:spacing w:val="-4"/>
          <w:szCs w:val="28"/>
        </w:rPr>
        <w:t>8</w:t>
      </w:r>
      <w:r w:rsidRPr="003026F1">
        <w:rPr>
          <w:rFonts w:eastAsiaTheme="minorEastAsia"/>
          <w:spacing w:val="-4"/>
          <w:szCs w:val="28"/>
        </w:rPr>
        <w:t xml:space="preserve">. </w:t>
      </w:r>
    </w:p>
    <w:p w:rsidR="0063098E" w:rsidRPr="000F35B4" w:rsidRDefault="0063098E" w:rsidP="003026F1">
      <w:pPr>
        <w:widowControl w:val="0"/>
        <w:spacing w:line="276" w:lineRule="auto"/>
        <w:ind w:firstLine="709"/>
        <w:jc w:val="both"/>
        <w:rPr>
          <w:szCs w:val="26"/>
        </w:rPr>
      </w:pPr>
      <w:r w:rsidRPr="000F35B4">
        <w:rPr>
          <w:szCs w:val="26"/>
        </w:rPr>
        <w:t>По количественному составу, как и в 2018 году, преобладающее большинство – выпус</w:t>
      </w:r>
      <w:r w:rsidRPr="000F35B4">
        <w:rPr>
          <w:szCs w:val="26"/>
        </w:rPr>
        <w:t>к</w:t>
      </w:r>
      <w:r w:rsidRPr="000F35B4">
        <w:rPr>
          <w:szCs w:val="26"/>
        </w:rPr>
        <w:t>ники г.</w:t>
      </w:r>
      <w:r w:rsidR="003026F1">
        <w:rPr>
          <w:szCs w:val="26"/>
        </w:rPr>
        <w:t xml:space="preserve"> </w:t>
      </w:r>
      <w:r w:rsidRPr="000F35B4">
        <w:rPr>
          <w:szCs w:val="26"/>
        </w:rPr>
        <w:t>Мурманска (13,51 %), Кандалакшск</w:t>
      </w:r>
      <w:r w:rsidR="003026F1">
        <w:rPr>
          <w:szCs w:val="26"/>
        </w:rPr>
        <w:t>ого</w:t>
      </w:r>
      <w:r w:rsidRPr="000F35B4">
        <w:rPr>
          <w:szCs w:val="26"/>
        </w:rPr>
        <w:t xml:space="preserve"> район</w:t>
      </w:r>
      <w:r w:rsidR="003026F1">
        <w:rPr>
          <w:szCs w:val="26"/>
        </w:rPr>
        <w:t>а</w:t>
      </w:r>
      <w:r w:rsidRPr="000F35B4">
        <w:rPr>
          <w:szCs w:val="26"/>
        </w:rPr>
        <w:t xml:space="preserve"> (16,95 %), г. Кировск</w:t>
      </w:r>
      <w:r w:rsidR="003026F1">
        <w:rPr>
          <w:szCs w:val="26"/>
        </w:rPr>
        <w:t>а</w:t>
      </w:r>
      <w:r w:rsidRPr="000F35B4">
        <w:rPr>
          <w:szCs w:val="26"/>
        </w:rPr>
        <w:t xml:space="preserve"> с подведомственной территорией (14,61</w:t>
      </w:r>
      <w:r>
        <w:rPr>
          <w:szCs w:val="26"/>
        </w:rPr>
        <w:t xml:space="preserve"> %)</w:t>
      </w:r>
      <w:r w:rsidRPr="000F35B4">
        <w:rPr>
          <w:szCs w:val="26"/>
        </w:rPr>
        <w:t>, г. Мончегорск</w:t>
      </w:r>
      <w:r w:rsidR="003026F1">
        <w:rPr>
          <w:szCs w:val="26"/>
        </w:rPr>
        <w:t>а</w:t>
      </w:r>
      <w:r w:rsidRPr="000F35B4">
        <w:rPr>
          <w:szCs w:val="26"/>
        </w:rPr>
        <w:t xml:space="preserve"> с подведомственной территорией (15,43 %), </w:t>
      </w:r>
      <w:proofErr w:type="spellStart"/>
      <w:r w:rsidRPr="000F35B4">
        <w:rPr>
          <w:szCs w:val="26"/>
        </w:rPr>
        <w:t>Печенгск</w:t>
      </w:r>
      <w:r w:rsidR="003026F1">
        <w:rPr>
          <w:szCs w:val="26"/>
        </w:rPr>
        <w:t>ого</w:t>
      </w:r>
      <w:proofErr w:type="spellEnd"/>
      <w:r w:rsidRPr="000F35B4">
        <w:rPr>
          <w:szCs w:val="26"/>
        </w:rPr>
        <w:t xml:space="preserve"> район</w:t>
      </w:r>
      <w:r w:rsidR="003026F1">
        <w:rPr>
          <w:szCs w:val="26"/>
        </w:rPr>
        <w:t>а</w:t>
      </w:r>
      <w:r w:rsidRPr="000F35B4">
        <w:rPr>
          <w:szCs w:val="26"/>
        </w:rPr>
        <w:t xml:space="preserve"> (14,47 %), и </w:t>
      </w:r>
      <w:r w:rsidRPr="000F35B4">
        <w:rPr>
          <w:rFonts w:eastAsia="Times New Roman"/>
          <w:szCs w:val="26"/>
        </w:rPr>
        <w:t xml:space="preserve">ЗАТО </w:t>
      </w:r>
      <w:r w:rsidR="003026F1">
        <w:rPr>
          <w:rFonts w:eastAsia="Times New Roman"/>
          <w:szCs w:val="26"/>
        </w:rPr>
        <w:t xml:space="preserve">г. </w:t>
      </w:r>
      <w:proofErr w:type="spellStart"/>
      <w:r w:rsidRPr="000F35B4">
        <w:rPr>
          <w:rFonts w:eastAsia="Times New Roman"/>
          <w:szCs w:val="26"/>
        </w:rPr>
        <w:t>Заозерск</w:t>
      </w:r>
      <w:proofErr w:type="spellEnd"/>
      <w:r w:rsidRPr="000F35B4">
        <w:rPr>
          <w:rFonts w:eastAsia="Times New Roman"/>
          <w:szCs w:val="26"/>
        </w:rPr>
        <w:t xml:space="preserve"> </w:t>
      </w:r>
      <w:r w:rsidRPr="000F35B4">
        <w:rPr>
          <w:szCs w:val="26"/>
        </w:rPr>
        <w:t xml:space="preserve">(18 %) </w:t>
      </w:r>
      <w:proofErr w:type="gramStart"/>
      <w:r w:rsidRPr="000F35B4">
        <w:rPr>
          <w:szCs w:val="26"/>
        </w:rPr>
        <w:t>от</w:t>
      </w:r>
      <w:proofErr w:type="gramEnd"/>
      <w:r w:rsidRPr="000F35B4">
        <w:rPr>
          <w:szCs w:val="26"/>
        </w:rPr>
        <w:t xml:space="preserve"> сдававших ОГЭ по химии.</w:t>
      </w:r>
    </w:p>
    <w:p w:rsidR="0063098E" w:rsidRPr="0063098E" w:rsidRDefault="0063098E" w:rsidP="003026F1">
      <w:pPr>
        <w:widowControl w:val="0"/>
        <w:spacing w:line="276" w:lineRule="auto"/>
        <w:ind w:firstLine="709"/>
        <w:jc w:val="both"/>
        <w:rPr>
          <w:szCs w:val="26"/>
        </w:rPr>
      </w:pPr>
      <w:r w:rsidRPr="000F35B4">
        <w:rPr>
          <w:szCs w:val="26"/>
        </w:rPr>
        <w:t>Следует отметить, что экзамен по химии выбирают выпускники практичес</w:t>
      </w:r>
      <w:r>
        <w:rPr>
          <w:szCs w:val="26"/>
        </w:rPr>
        <w:t>ки всех АТЕ Мурманской области.</w:t>
      </w:r>
    </w:p>
    <w:p w:rsidR="00A27CC7" w:rsidRPr="00A27CC7" w:rsidRDefault="00A27CC7" w:rsidP="003026F1">
      <w:pPr>
        <w:spacing w:line="276" w:lineRule="auto"/>
        <w:ind w:firstLine="709"/>
        <w:jc w:val="both"/>
        <w:rPr>
          <w:rFonts w:eastAsia="Times New Roman"/>
          <w:bCs/>
          <w:szCs w:val="28"/>
        </w:rPr>
      </w:pPr>
      <w:r w:rsidRPr="00A27CC7">
        <w:rPr>
          <w:rFonts w:eastAsia="Times New Roman"/>
          <w:bCs/>
          <w:szCs w:val="28"/>
        </w:rPr>
        <w:t xml:space="preserve">Качество знаний </w:t>
      </w:r>
      <w:r w:rsidRPr="00A27CC7">
        <w:rPr>
          <w:rFonts w:eastAsiaTheme="minorEastAsia"/>
          <w:szCs w:val="28"/>
        </w:rPr>
        <w:t>выше, чем в среднем по области (</w:t>
      </w:r>
      <w:r w:rsidR="00FF76DB" w:rsidRPr="00FF76DB">
        <w:rPr>
          <w:rFonts w:eastAsiaTheme="minorEastAsia"/>
          <w:szCs w:val="28"/>
        </w:rPr>
        <w:t>74,68</w:t>
      </w:r>
      <w:r w:rsidRPr="00A27CC7">
        <w:rPr>
          <w:rFonts w:eastAsiaTheme="minorEastAsia"/>
          <w:szCs w:val="28"/>
        </w:rPr>
        <w:t xml:space="preserve"> %) </w:t>
      </w:r>
      <w:r w:rsidR="00FF76DB" w:rsidRPr="00FF76DB">
        <w:rPr>
          <w:rFonts w:eastAsiaTheme="minorEastAsia"/>
          <w:szCs w:val="28"/>
        </w:rPr>
        <w:t>показали 8 АТЕ, но результ</w:t>
      </w:r>
      <w:r w:rsidR="00FF76DB" w:rsidRPr="00FF76DB">
        <w:rPr>
          <w:rFonts w:eastAsiaTheme="minorEastAsia"/>
          <w:szCs w:val="28"/>
        </w:rPr>
        <w:t>а</w:t>
      </w:r>
      <w:r w:rsidR="00FF76DB" w:rsidRPr="00FF76DB">
        <w:rPr>
          <w:rFonts w:eastAsiaTheme="minorEastAsia"/>
          <w:szCs w:val="28"/>
        </w:rPr>
        <w:t xml:space="preserve">ты четырех из них считать </w:t>
      </w:r>
      <w:r w:rsidR="0038063A" w:rsidRPr="0038063A">
        <w:rPr>
          <w:rFonts w:eastAsiaTheme="minorEastAsia"/>
          <w:szCs w:val="28"/>
        </w:rPr>
        <w:t>статистически достоверны</w:t>
      </w:r>
      <w:r w:rsidR="0038063A">
        <w:rPr>
          <w:rFonts w:eastAsiaTheme="minorEastAsia"/>
          <w:szCs w:val="28"/>
        </w:rPr>
        <w:t>ми</w:t>
      </w:r>
      <w:r w:rsidR="0038063A" w:rsidRPr="0038063A">
        <w:rPr>
          <w:rFonts w:eastAsiaTheme="minorEastAsia"/>
          <w:szCs w:val="28"/>
        </w:rPr>
        <w:t xml:space="preserve"> результатами для сравнения </w:t>
      </w:r>
      <w:r w:rsidR="00FF76DB" w:rsidRPr="00FF76DB">
        <w:rPr>
          <w:rFonts w:eastAsiaTheme="minorEastAsia"/>
          <w:szCs w:val="28"/>
        </w:rPr>
        <w:t xml:space="preserve">нельзя, так как сдавали ОГЭ всего от 1 до 4 человек. </w:t>
      </w:r>
      <w:r w:rsidRPr="00A27CC7">
        <w:rPr>
          <w:rFonts w:eastAsiaTheme="minorEastAsia"/>
          <w:szCs w:val="28"/>
        </w:rPr>
        <w:t>Самое высокое качество знаний 89</w:t>
      </w:r>
      <w:r w:rsidR="00FF76DB" w:rsidRPr="00FF76DB">
        <w:rPr>
          <w:rFonts w:eastAsiaTheme="minorEastAsia"/>
          <w:szCs w:val="28"/>
        </w:rPr>
        <w:t>,39</w:t>
      </w:r>
      <w:r w:rsidRPr="00A27CC7">
        <w:rPr>
          <w:rFonts w:eastAsiaTheme="minorEastAsia"/>
          <w:szCs w:val="28"/>
        </w:rPr>
        <w:t xml:space="preserve"> % </w:t>
      </w:r>
      <w:proofErr w:type="gramStart"/>
      <w:r w:rsidRPr="00A27CC7">
        <w:rPr>
          <w:rFonts w:eastAsiaTheme="minorEastAsia"/>
          <w:szCs w:val="28"/>
        </w:rPr>
        <w:t>в</w:t>
      </w:r>
      <w:proofErr w:type="gramEnd"/>
      <w:r w:rsidRPr="00A27CC7">
        <w:rPr>
          <w:rFonts w:eastAsiaTheme="minorEastAsia"/>
          <w:szCs w:val="28"/>
        </w:rPr>
        <w:t xml:space="preserve"> </w:t>
      </w:r>
      <w:r w:rsidR="00FF76DB" w:rsidRPr="00A27CC7">
        <w:rPr>
          <w:rFonts w:eastAsia="Times New Roman"/>
          <w:bCs/>
          <w:szCs w:val="28"/>
        </w:rPr>
        <w:t>ЗАТО Але</w:t>
      </w:r>
      <w:r w:rsidR="00FF76DB" w:rsidRPr="00A27CC7">
        <w:rPr>
          <w:rFonts w:eastAsia="Times New Roman"/>
          <w:bCs/>
          <w:szCs w:val="28"/>
        </w:rPr>
        <w:t>к</w:t>
      </w:r>
      <w:r w:rsidR="00FF76DB" w:rsidRPr="00A27CC7">
        <w:rPr>
          <w:rFonts w:eastAsia="Times New Roman"/>
          <w:bCs/>
          <w:szCs w:val="28"/>
        </w:rPr>
        <w:t>сандровск</w:t>
      </w:r>
      <w:r w:rsidR="00FF76DB" w:rsidRPr="00FF76DB">
        <w:rPr>
          <w:rFonts w:eastAsia="Times New Roman"/>
          <w:bCs/>
          <w:szCs w:val="28"/>
        </w:rPr>
        <w:t>, ЗАТО г. Североморск – 80,33 %,</w:t>
      </w:r>
      <w:r w:rsidR="00596EB2">
        <w:rPr>
          <w:rFonts w:eastAsia="Times New Roman"/>
          <w:bCs/>
          <w:szCs w:val="28"/>
        </w:rPr>
        <w:t xml:space="preserve"> </w:t>
      </w:r>
      <w:r w:rsidRPr="00A27CC7">
        <w:rPr>
          <w:rFonts w:eastAsia="Times New Roman"/>
          <w:bCs/>
          <w:szCs w:val="28"/>
        </w:rPr>
        <w:t>г. Мурманск</w:t>
      </w:r>
      <w:r w:rsidR="00F831C1">
        <w:rPr>
          <w:rFonts w:eastAsia="Times New Roman"/>
          <w:bCs/>
          <w:szCs w:val="28"/>
        </w:rPr>
        <w:t>е</w:t>
      </w:r>
      <w:r w:rsidRPr="00A27CC7">
        <w:rPr>
          <w:rFonts w:eastAsia="Times New Roman"/>
          <w:bCs/>
          <w:szCs w:val="28"/>
        </w:rPr>
        <w:t xml:space="preserve"> </w:t>
      </w:r>
      <w:r w:rsidR="00FF76DB" w:rsidRPr="00FF76DB">
        <w:rPr>
          <w:rFonts w:eastAsia="Times New Roman"/>
          <w:bCs/>
          <w:szCs w:val="28"/>
        </w:rPr>
        <w:t xml:space="preserve">- 78,79 % </w:t>
      </w:r>
      <w:r w:rsidRPr="00A27CC7">
        <w:rPr>
          <w:rFonts w:eastAsia="Times New Roman"/>
          <w:bCs/>
          <w:szCs w:val="28"/>
        </w:rPr>
        <w:t xml:space="preserve">и ЗАТО </w:t>
      </w:r>
      <w:r w:rsidR="00F831C1">
        <w:rPr>
          <w:rFonts w:eastAsia="Times New Roman"/>
          <w:bCs/>
          <w:szCs w:val="28"/>
        </w:rPr>
        <w:t xml:space="preserve">г. </w:t>
      </w:r>
      <w:proofErr w:type="spellStart"/>
      <w:r w:rsidR="00FF76DB" w:rsidRPr="00FF76DB">
        <w:rPr>
          <w:rFonts w:eastAsia="Times New Roman"/>
          <w:bCs/>
          <w:szCs w:val="28"/>
        </w:rPr>
        <w:t>Заозерск</w:t>
      </w:r>
      <w:proofErr w:type="spellEnd"/>
      <w:r w:rsidR="0011570E">
        <w:rPr>
          <w:rFonts w:eastAsia="Times New Roman"/>
          <w:bCs/>
          <w:szCs w:val="28"/>
        </w:rPr>
        <w:t xml:space="preserve"> </w:t>
      </w:r>
      <w:r w:rsidR="00596EB2">
        <w:rPr>
          <w:rFonts w:eastAsia="Times New Roman"/>
          <w:bCs/>
          <w:szCs w:val="28"/>
        </w:rPr>
        <w:t xml:space="preserve">- </w:t>
      </w:r>
      <w:r w:rsidR="00FF76DB" w:rsidRPr="00FF76DB">
        <w:rPr>
          <w:rFonts w:eastAsia="Times New Roman"/>
          <w:bCs/>
          <w:szCs w:val="28"/>
        </w:rPr>
        <w:t>77,78</w:t>
      </w:r>
      <w:r w:rsidRPr="00A27CC7">
        <w:rPr>
          <w:rFonts w:eastAsia="Times New Roman"/>
          <w:bCs/>
          <w:szCs w:val="28"/>
        </w:rPr>
        <w:t xml:space="preserve"> %. Сам</w:t>
      </w:r>
      <w:r w:rsidR="00F831C1">
        <w:rPr>
          <w:rFonts w:eastAsia="Times New Roman"/>
          <w:bCs/>
          <w:szCs w:val="28"/>
        </w:rPr>
        <w:t>ое</w:t>
      </w:r>
      <w:r w:rsidRPr="00A27CC7">
        <w:rPr>
          <w:rFonts w:eastAsia="Times New Roman"/>
          <w:bCs/>
          <w:szCs w:val="28"/>
        </w:rPr>
        <w:t xml:space="preserve"> низкое качество знаний</w:t>
      </w:r>
      <w:r w:rsidR="00FF76DB" w:rsidRPr="00FF76DB">
        <w:rPr>
          <w:rFonts w:eastAsia="Times New Roman"/>
          <w:bCs/>
          <w:szCs w:val="28"/>
        </w:rPr>
        <w:t xml:space="preserve"> </w:t>
      </w:r>
      <w:r w:rsidRPr="00A27CC7">
        <w:rPr>
          <w:rFonts w:eastAsia="Times New Roman"/>
          <w:bCs/>
          <w:szCs w:val="28"/>
        </w:rPr>
        <w:t xml:space="preserve">показал </w:t>
      </w:r>
      <w:r w:rsidR="00FF76DB" w:rsidRPr="00FF76DB">
        <w:rPr>
          <w:rFonts w:eastAsia="Times New Roman"/>
          <w:bCs/>
          <w:szCs w:val="28"/>
        </w:rPr>
        <w:t>Ковдорский</w:t>
      </w:r>
      <w:r w:rsidRPr="00A27CC7">
        <w:rPr>
          <w:rFonts w:eastAsia="Times New Roman"/>
          <w:bCs/>
          <w:szCs w:val="28"/>
        </w:rPr>
        <w:t xml:space="preserve"> район </w:t>
      </w:r>
      <w:r w:rsidR="00F831C1">
        <w:rPr>
          <w:rFonts w:eastAsia="Times New Roman"/>
          <w:bCs/>
          <w:szCs w:val="28"/>
        </w:rPr>
        <w:t xml:space="preserve">- </w:t>
      </w:r>
      <w:r w:rsidR="00FF76DB" w:rsidRPr="00FF76DB">
        <w:rPr>
          <w:rFonts w:eastAsia="Times New Roman"/>
          <w:bCs/>
          <w:szCs w:val="28"/>
        </w:rPr>
        <w:t>35,29</w:t>
      </w:r>
      <w:r w:rsidR="00FF76DB">
        <w:rPr>
          <w:rFonts w:eastAsia="Times New Roman"/>
          <w:bCs/>
          <w:szCs w:val="28"/>
        </w:rPr>
        <w:t xml:space="preserve"> %.</w:t>
      </w:r>
    </w:p>
    <w:p w:rsidR="00A27CC7" w:rsidRPr="00A27CC7" w:rsidRDefault="00A27CC7" w:rsidP="003026F1">
      <w:pPr>
        <w:spacing w:line="276" w:lineRule="auto"/>
        <w:ind w:firstLine="709"/>
        <w:jc w:val="both"/>
        <w:rPr>
          <w:rFonts w:eastAsiaTheme="minorEastAsia"/>
          <w:bCs/>
          <w:szCs w:val="28"/>
        </w:rPr>
      </w:pPr>
      <w:r w:rsidRPr="00A27CC7">
        <w:rPr>
          <w:rFonts w:eastAsiaTheme="minorEastAsia"/>
          <w:szCs w:val="28"/>
        </w:rPr>
        <w:t xml:space="preserve">Уровень </w:t>
      </w:r>
      <w:proofErr w:type="spellStart"/>
      <w:r w:rsidRPr="00A27CC7">
        <w:rPr>
          <w:rFonts w:eastAsiaTheme="minorEastAsia"/>
          <w:szCs w:val="28"/>
        </w:rPr>
        <w:t>обученности</w:t>
      </w:r>
      <w:proofErr w:type="spellEnd"/>
      <w:r w:rsidRPr="00A27CC7">
        <w:rPr>
          <w:rFonts w:eastAsiaTheme="minorEastAsia"/>
          <w:szCs w:val="28"/>
        </w:rPr>
        <w:t xml:space="preserve"> по химии выше, чем в среднем по области (99,</w:t>
      </w:r>
      <w:r w:rsidR="00596EB2" w:rsidRPr="00596EB2">
        <w:rPr>
          <w:rFonts w:eastAsiaTheme="minorEastAsia"/>
          <w:szCs w:val="28"/>
        </w:rPr>
        <w:t>58</w:t>
      </w:r>
      <w:r w:rsidRPr="00A27CC7">
        <w:rPr>
          <w:rFonts w:eastAsiaTheme="minorEastAsia"/>
          <w:szCs w:val="28"/>
        </w:rPr>
        <w:t xml:space="preserve"> %) показали</w:t>
      </w:r>
      <w:r w:rsidRPr="00A27CC7">
        <w:rPr>
          <w:rFonts w:eastAsiaTheme="minorEastAsia"/>
          <w:bCs/>
          <w:szCs w:val="28"/>
        </w:rPr>
        <w:t xml:space="preserve"> </w:t>
      </w:r>
      <w:r w:rsidR="00596EB2" w:rsidRPr="00596EB2">
        <w:rPr>
          <w:rFonts w:eastAsiaTheme="minorEastAsia"/>
          <w:bCs/>
          <w:szCs w:val="28"/>
        </w:rPr>
        <w:t>13 АТЕ из 20</w:t>
      </w:r>
      <w:r w:rsidRPr="00A27CC7">
        <w:rPr>
          <w:rFonts w:eastAsiaTheme="minorEastAsia"/>
          <w:bCs/>
          <w:szCs w:val="28"/>
        </w:rPr>
        <w:t>. Са</w:t>
      </w:r>
      <w:r w:rsidR="00596EB2">
        <w:rPr>
          <w:rFonts w:eastAsiaTheme="minorEastAsia"/>
          <w:bCs/>
          <w:szCs w:val="28"/>
        </w:rPr>
        <w:t xml:space="preserve">мый низкий уровень </w:t>
      </w:r>
      <w:proofErr w:type="spellStart"/>
      <w:r w:rsidR="00596EB2">
        <w:rPr>
          <w:rFonts w:eastAsiaTheme="minorEastAsia"/>
          <w:bCs/>
          <w:szCs w:val="28"/>
        </w:rPr>
        <w:t>обученности</w:t>
      </w:r>
      <w:proofErr w:type="spellEnd"/>
      <w:r w:rsidR="00596EB2">
        <w:rPr>
          <w:rFonts w:eastAsiaTheme="minorEastAsia"/>
          <w:bCs/>
          <w:szCs w:val="28"/>
        </w:rPr>
        <w:t xml:space="preserve"> </w:t>
      </w:r>
      <w:r w:rsidRPr="00A27CC7">
        <w:rPr>
          <w:rFonts w:eastAsiaTheme="minorEastAsia"/>
          <w:bCs/>
          <w:szCs w:val="28"/>
        </w:rPr>
        <w:t xml:space="preserve">показал </w:t>
      </w:r>
      <w:proofErr w:type="spellStart"/>
      <w:r w:rsidR="00596EB2" w:rsidRPr="00596EB2">
        <w:rPr>
          <w:rFonts w:eastAsiaTheme="minorEastAsia"/>
          <w:bCs/>
          <w:szCs w:val="28"/>
        </w:rPr>
        <w:t>Печенгский</w:t>
      </w:r>
      <w:proofErr w:type="spellEnd"/>
      <w:r w:rsidRPr="00A27CC7">
        <w:rPr>
          <w:rFonts w:eastAsiaTheme="minorEastAsia"/>
          <w:bCs/>
          <w:szCs w:val="28"/>
        </w:rPr>
        <w:t xml:space="preserve"> район (9</w:t>
      </w:r>
      <w:r w:rsidR="00596EB2" w:rsidRPr="00596EB2">
        <w:rPr>
          <w:rFonts w:eastAsiaTheme="minorEastAsia"/>
          <w:bCs/>
          <w:szCs w:val="28"/>
        </w:rPr>
        <w:t>3</w:t>
      </w:r>
      <w:r w:rsidRPr="00A27CC7">
        <w:rPr>
          <w:rFonts w:eastAsiaTheme="minorEastAsia"/>
          <w:bCs/>
          <w:szCs w:val="28"/>
        </w:rPr>
        <w:t>,</w:t>
      </w:r>
      <w:r w:rsidR="00596EB2" w:rsidRPr="00596EB2">
        <w:rPr>
          <w:rFonts w:eastAsiaTheme="minorEastAsia"/>
          <w:bCs/>
          <w:szCs w:val="28"/>
        </w:rPr>
        <w:t>75</w:t>
      </w:r>
      <w:r w:rsidRPr="00A27CC7">
        <w:rPr>
          <w:rFonts w:eastAsiaTheme="minorEastAsia"/>
          <w:bCs/>
          <w:szCs w:val="28"/>
        </w:rPr>
        <w:t xml:space="preserve"> %)</w:t>
      </w:r>
      <w:r w:rsidR="00596EB2" w:rsidRPr="00596EB2">
        <w:rPr>
          <w:rFonts w:eastAsiaTheme="minorEastAsia"/>
          <w:bCs/>
          <w:szCs w:val="28"/>
        </w:rPr>
        <w:t xml:space="preserve"> и Канд</w:t>
      </w:r>
      <w:r w:rsidR="00596EB2" w:rsidRPr="00596EB2">
        <w:rPr>
          <w:rFonts w:eastAsiaTheme="minorEastAsia"/>
          <w:bCs/>
          <w:szCs w:val="28"/>
        </w:rPr>
        <w:t>а</w:t>
      </w:r>
      <w:r w:rsidR="00596EB2" w:rsidRPr="00596EB2">
        <w:rPr>
          <w:rFonts w:eastAsiaTheme="minorEastAsia"/>
          <w:bCs/>
          <w:szCs w:val="28"/>
        </w:rPr>
        <w:t>лакшский район (92,85 %)</w:t>
      </w:r>
      <w:r w:rsidRPr="00A27CC7">
        <w:rPr>
          <w:rFonts w:eastAsiaTheme="minorEastAsia"/>
          <w:bCs/>
          <w:szCs w:val="28"/>
        </w:rPr>
        <w:t>.</w:t>
      </w:r>
    </w:p>
    <w:p w:rsidR="00A27CC7" w:rsidRDefault="0038063A" w:rsidP="003026F1">
      <w:pPr>
        <w:spacing w:line="276" w:lineRule="auto"/>
        <w:ind w:firstLine="709"/>
        <w:jc w:val="both"/>
        <w:rPr>
          <w:rFonts w:eastAsia="Times New Roman"/>
        </w:rPr>
      </w:pPr>
      <w:r w:rsidRPr="0038063A">
        <w:t xml:space="preserve">Результаты по группам участников экзамена с различным уровнем подготовки </w:t>
      </w:r>
      <w:r w:rsidRPr="0038063A">
        <w:rPr>
          <w:rFonts w:eastAsia="Times New Roman"/>
        </w:rPr>
        <w:t>с учетом типа ОО</w:t>
      </w:r>
      <w:r>
        <w:rPr>
          <w:rFonts w:eastAsia="Times New Roman"/>
        </w:rPr>
        <w:t xml:space="preserve"> представлены в таблице 9.</w:t>
      </w:r>
    </w:p>
    <w:p w:rsidR="00557FD9" w:rsidRDefault="007E4CD1" w:rsidP="003026F1">
      <w:pPr>
        <w:spacing w:line="276" w:lineRule="auto"/>
        <w:ind w:firstLine="709"/>
        <w:jc w:val="both"/>
        <w:rPr>
          <w:rFonts w:eastAsia="Times New Roman"/>
        </w:rPr>
      </w:pPr>
      <w:r w:rsidRPr="00F831C1">
        <w:rPr>
          <w:rFonts w:eastAsia="Times New Roman"/>
          <w:spacing w:val="-4"/>
        </w:rPr>
        <w:t xml:space="preserve">Самое высокое качество знаний </w:t>
      </w:r>
      <w:r w:rsidRPr="00F831C1">
        <w:rPr>
          <w:rFonts w:eastAsiaTheme="minorEastAsia"/>
          <w:spacing w:val="-4"/>
          <w:szCs w:val="28"/>
        </w:rPr>
        <w:t xml:space="preserve">выше, чем в среднем по области (74,68 %) показали лицеи (95,77 %) и гимназии (80,39 %). Самое низкое </w:t>
      </w:r>
      <w:r w:rsidRPr="00F831C1">
        <w:rPr>
          <w:rFonts w:eastAsia="Times New Roman"/>
          <w:spacing w:val="-4"/>
        </w:rPr>
        <w:t>качество знаний – Кадетская школа (0 %) и ВСОШ (0 %). Хочется отметить, что качество знаний в СОШ (70,99 %) выше на 10 %, чем в ООШ (60,48 %</w:t>
      </w:r>
      <w:r>
        <w:rPr>
          <w:rFonts w:eastAsia="Times New Roman"/>
        </w:rPr>
        <w:t xml:space="preserve">). </w:t>
      </w:r>
    </w:p>
    <w:p w:rsidR="00E81B98" w:rsidRPr="0011570E" w:rsidRDefault="00E81B98" w:rsidP="00302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szCs w:val="28"/>
        </w:rPr>
      </w:pPr>
      <w:proofErr w:type="gramStart"/>
      <w:r w:rsidRPr="0011570E">
        <w:rPr>
          <w:rFonts w:eastAsia="Times New Roman"/>
          <w:szCs w:val="28"/>
        </w:rPr>
        <w:t>Как и в прошлом году</w:t>
      </w:r>
      <w:r w:rsidR="00F831C1">
        <w:rPr>
          <w:rFonts w:eastAsia="Times New Roman"/>
          <w:szCs w:val="28"/>
        </w:rPr>
        <w:t>,</w:t>
      </w:r>
      <w:r w:rsidRPr="0011570E">
        <w:rPr>
          <w:rFonts w:eastAsia="Times New Roman"/>
          <w:szCs w:val="28"/>
        </w:rPr>
        <w:t xml:space="preserve"> больше половины учащихся подтвердили годовую отметку - 54,08% (в 2018 - 54,94 %), 25,42 % получили по результатам ОГЭ отметку выше годовой (в 201</w:t>
      </w:r>
      <w:r w:rsidR="0011570E" w:rsidRPr="0011570E">
        <w:rPr>
          <w:rFonts w:eastAsia="Times New Roman"/>
          <w:szCs w:val="28"/>
        </w:rPr>
        <w:t>8 - 21,31 %)</w:t>
      </w:r>
      <w:r w:rsidR="00F831C1">
        <w:rPr>
          <w:rFonts w:eastAsia="Times New Roman"/>
          <w:szCs w:val="28"/>
        </w:rPr>
        <w:t>;</w:t>
      </w:r>
      <w:r w:rsidR="0011570E" w:rsidRPr="0011570E">
        <w:rPr>
          <w:rFonts w:eastAsia="Times New Roman"/>
          <w:szCs w:val="28"/>
        </w:rPr>
        <w:t xml:space="preserve"> 20,50 % получили </w:t>
      </w:r>
      <w:r w:rsidRPr="0011570E">
        <w:rPr>
          <w:rFonts w:eastAsia="Times New Roman"/>
          <w:szCs w:val="28"/>
        </w:rPr>
        <w:t xml:space="preserve">по результатам ОГЭ отметку ниже годовой (в 2018 </w:t>
      </w:r>
      <w:r w:rsidR="00F831C1">
        <w:rPr>
          <w:rFonts w:eastAsia="Times New Roman"/>
          <w:szCs w:val="28"/>
        </w:rPr>
        <w:t xml:space="preserve">году </w:t>
      </w:r>
      <w:r w:rsidRPr="0011570E">
        <w:rPr>
          <w:rFonts w:eastAsia="Times New Roman"/>
          <w:szCs w:val="28"/>
        </w:rPr>
        <w:t>- 23,75 %), 57,01 % учащихся набра</w:t>
      </w:r>
      <w:r w:rsidR="00F831C1">
        <w:rPr>
          <w:rFonts w:eastAsia="Times New Roman"/>
          <w:szCs w:val="28"/>
        </w:rPr>
        <w:t>ли</w:t>
      </w:r>
      <w:r w:rsidRPr="0011570E">
        <w:rPr>
          <w:rFonts w:eastAsia="Times New Roman"/>
          <w:szCs w:val="28"/>
        </w:rPr>
        <w:t xml:space="preserve"> рекомендуемый балл для отбора в профильный класс (в 2018 </w:t>
      </w:r>
      <w:r w:rsidR="00F831C1">
        <w:rPr>
          <w:rFonts w:eastAsia="Times New Roman"/>
          <w:szCs w:val="28"/>
        </w:rPr>
        <w:t xml:space="preserve">г. </w:t>
      </w:r>
      <w:r w:rsidRPr="0011570E">
        <w:rPr>
          <w:rFonts w:eastAsia="Times New Roman"/>
          <w:szCs w:val="28"/>
        </w:rPr>
        <w:t>- 53,08%).</w:t>
      </w:r>
      <w:proofErr w:type="gramEnd"/>
      <w:r w:rsidRPr="0011570E">
        <w:rPr>
          <w:rFonts w:eastAsia="Times New Roman"/>
          <w:szCs w:val="28"/>
        </w:rPr>
        <w:t xml:space="preserve"> </w:t>
      </w:r>
      <w:r w:rsidRPr="0011570E">
        <w:rPr>
          <w:rFonts w:eastAsia="Times New Roman"/>
          <w:color w:val="000000"/>
          <w:szCs w:val="28"/>
        </w:rPr>
        <w:t xml:space="preserve">В Ковдорском районе более </w:t>
      </w:r>
      <w:r w:rsidRPr="0011570E">
        <w:rPr>
          <w:rFonts w:eastAsia="Times New Roman"/>
          <w:szCs w:val="28"/>
        </w:rPr>
        <w:t>50 % учащихся получили по результатам ОГЭ отметку н</w:t>
      </w:r>
      <w:r w:rsidRPr="0011570E">
        <w:rPr>
          <w:rFonts w:eastAsia="Times New Roman"/>
          <w:szCs w:val="28"/>
        </w:rPr>
        <w:t>и</w:t>
      </w:r>
      <w:r w:rsidRPr="0011570E">
        <w:rPr>
          <w:rFonts w:eastAsia="Times New Roman"/>
          <w:szCs w:val="28"/>
        </w:rPr>
        <w:t xml:space="preserve">же годовой (52,94 </w:t>
      </w:r>
      <w:r w:rsidRPr="0011570E">
        <w:rPr>
          <w:rFonts w:eastAsia="Times New Roman"/>
          <w:color w:val="000000"/>
          <w:szCs w:val="28"/>
        </w:rPr>
        <w:t>%)</w:t>
      </w:r>
      <w:r w:rsidRPr="0011570E">
        <w:rPr>
          <w:rFonts w:eastAsia="Times New Roman"/>
          <w:szCs w:val="28"/>
        </w:rPr>
        <w:t>. Также ниже годовой отметки получили учащиеся г. Оленегорска с подв</w:t>
      </w:r>
      <w:r w:rsidRPr="0011570E">
        <w:rPr>
          <w:rFonts w:eastAsia="Times New Roman"/>
          <w:szCs w:val="28"/>
        </w:rPr>
        <w:t>е</w:t>
      </w:r>
      <w:r w:rsidRPr="0011570E">
        <w:rPr>
          <w:rFonts w:eastAsia="Times New Roman"/>
          <w:szCs w:val="28"/>
        </w:rPr>
        <w:t>домственн</w:t>
      </w:r>
      <w:r w:rsidR="00F831C1">
        <w:rPr>
          <w:rFonts w:eastAsia="Times New Roman"/>
          <w:szCs w:val="28"/>
        </w:rPr>
        <w:t>ой</w:t>
      </w:r>
      <w:r w:rsidRPr="0011570E">
        <w:rPr>
          <w:rFonts w:eastAsia="Times New Roman"/>
          <w:szCs w:val="28"/>
        </w:rPr>
        <w:t xml:space="preserve"> территори</w:t>
      </w:r>
      <w:r w:rsidR="00F831C1">
        <w:rPr>
          <w:rFonts w:eastAsia="Times New Roman"/>
          <w:szCs w:val="28"/>
        </w:rPr>
        <w:t>ей</w:t>
      </w:r>
      <w:r w:rsidRPr="0011570E">
        <w:rPr>
          <w:rFonts w:eastAsia="Times New Roman"/>
          <w:szCs w:val="28"/>
        </w:rPr>
        <w:t xml:space="preserve"> (43,24 %)</w:t>
      </w:r>
      <w:r w:rsidR="00F831C1">
        <w:rPr>
          <w:rFonts w:eastAsia="Times New Roman"/>
          <w:szCs w:val="28"/>
        </w:rPr>
        <w:t>,</w:t>
      </w:r>
      <w:r w:rsidRPr="0011570E">
        <w:rPr>
          <w:rFonts w:eastAsia="Times New Roman"/>
          <w:szCs w:val="28"/>
        </w:rPr>
        <w:t xml:space="preserve"> г. Полярные Зори (36,36 %), Кольского района (35,90 %), Кандалакшского района (30,95 %), </w:t>
      </w:r>
      <w:proofErr w:type="spellStart"/>
      <w:r w:rsidRPr="0011570E">
        <w:rPr>
          <w:rFonts w:eastAsia="Times New Roman"/>
          <w:szCs w:val="28"/>
        </w:rPr>
        <w:t>Печенгского</w:t>
      </w:r>
      <w:proofErr w:type="spellEnd"/>
      <w:r w:rsidRPr="0011570E">
        <w:rPr>
          <w:rFonts w:eastAsia="Times New Roman"/>
          <w:szCs w:val="28"/>
        </w:rPr>
        <w:t xml:space="preserve"> района (31,11 %).</w:t>
      </w:r>
    </w:p>
    <w:p w:rsidR="00E81B98" w:rsidRPr="0011570E" w:rsidRDefault="00E81B98" w:rsidP="00302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</w:rPr>
      </w:pPr>
      <w:r w:rsidRPr="0011570E">
        <w:rPr>
          <w:rFonts w:eastAsia="Times New Roman"/>
          <w:szCs w:val="28"/>
        </w:rPr>
        <w:t xml:space="preserve">Выше годовой отметки по результатам ОГЭ получили </w:t>
      </w:r>
      <w:r w:rsidR="00F831C1" w:rsidRPr="0011570E">
        <w:rPr>
          <w:rFonts w:eastAsia="Times New Roman"/>
          <w:szCs w:val="28"/>
        </w:rPr>
        <w:t>учащиес</w:t>
      </w:r>
      <w:r w:rsidR="00F831C1">
        <w:rPr>
          <w:rFonts w:eastAsia="Times New Roman"/>
          <w:szCs w:val="28"/>
        </w:rPr>
        <w:t xml:space="preserve">я </w:t>
      </w:r>
      <w:r w:rsidRPr="0011570E">
        <w:rPr>
          <w:rFonts w:eastAsia="Times New Roman"/>
          <w:szCs w:val="28"/>
        </w:rPr>
        <w:t xml:space="preserve">из г. Мурманска (34,93 %), ЗАТО г. </w:t>
      </w:r>
      <w:proofErr w:type="spellStart"/>
      <w:r w:rsidRPr="0011570E">
        <w:rPr>
          <w:rFonts w:eastAsia="Times New Roman"/>
          <w:szCs w:val="28"/>
        </w:rPr>
        <w:t>Заозерск</w:t>
      </w:r>
      <w:proofErr w:type="spellEnd"/>
      <w:r w:rsidRPr="0011570E">
        <w:rPr>
          <w:rFonts w:eastAsia="Times New Roman"/>
          <w:szCs w:val="28"/>
        </w:rPr>
        <w:t xml:space="preserve"> (33,33 %), ЗАТО Александровск (33,33 %), ЗАТО г. Североморск (28</w:t>
      </w:r>
      <w:r w:rsidR="00F831C1">
        <w:rPr>
          <w:rFonts w:eastAsia="Times New Roman"/>
          <w:szCs w:val="28"/>
        </w:rPr>
        <w:t>,</w:t>
      </w:r>
      <w:r w:rsidRPr="0011570E">
        <w:rPr>
          <w:rFonts w:eastAsia="Times New Roman"/>
          <w:szCs w:val="28"/>
        </w:rPr>
        <w:t>77 %).</w:t>
      </w:r>
    </w:p>
    <w:p w:rsidR="00E223B6" w:rsidRPr="0011570E" w:rsidRDefault="00E223B6" w:rsidP="003026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11570E">
        <w:rPr>
          <w:rFonts w:eastAsia="Times New Roman"/>
          <w:color w:val="000000"/>
          <w:szCs w:val="28"/>
        </w:rPr>
        <w:t>Сравнение результатов выполнения ОГЭ нескольких лет позволяет сделать вывод об у</w:t>
      </w:r>
      <w:r w:rsidRPr="0011570E">
        <w:rPr>
          <w:rFonts w:eastAsia="Times New Roman"/>
          <w:color w:val="000000"/>
          <w:szCs w:val="28"/>
        </w:rPr>
        <w:t>с</w:t>
      </w:r>
      <w:r w:rsidRPr="0011570E">
        <w:rPr>
          <w:rFonts w:eastAsia="Times New Roman"/>
          <w:color w:val="000000"/>
          <w:szCs w:val="28"/>
        </w:rPr>
        <w:t xml:space="preserve">тойчивой тенденции среднего балла выполнения заданий. Средний балл по Мурманской области составил </w:t>
      </w:r>
      <w:r w:rsidRPr="0011570E">
        <w:rPr>
          <w:rFonts w:eastAsia="Times New Roman"/>
          <w:szCs w:val="28"/>
        </w:rPr>
        <w:t>23,02</w:t>
      </w:r>
      <w:r w:rsidRPr="0011570E">
        <w:rPr>
          <w:rFonts w:eastAsia="Times New Roman"/>
          <w:color w:val="000000"/>
          <w:szCs w:val="28"/>
        </w:rPr>
        <w:t xml:space="preserve"> (в 2018 г. - 2</w:t>
      </w:r>
      <w:r w:rsidRPr="0011570E">
        <w:rPr>
          <w:rFonts w:eastAsia="Times New Roman"/>
          <w:szCs w:val="28"/>
        </w:rPr>
        <w:t>2,58</w:t>
      </w:r>
      <w:r w:rsidRPr="0011570E">
        <w:rPr>
          <w:rFonts w:eastAsia="Times New Roman"/>
          <w:color w:val="000000"/>
          <w:szCs w:val="28"/>
        </w:rPr>
        <w:t>, в 2017 г. -</w:t>
      </w:r>
      <w:r w:rsidR="0011570E">
        <w:rPr>
          <w:rFonts w:eastAsia="Times New Roman"/>
          <w:color w:val="000000"/>
          <w:szCs w:val="28"/>
        </w:rPr>
        <w:t xml:space="preserve"> </w:t>
      </w:r>
      <w:r w:rsidRPr="0011570E">
        <w:rPr>
          <w:rFonts w:eastAsia="Times New Roman"/>
          <w:color w:val="000000"/>
          <w:szCs w:val="28"/>
        </w:rPr>
        <w:t>23,61).</w:t>
      </w:r>
    </w:p>
    <w:p w:rsidR="00E223B6" w:rsidRPr="0011570E" w:rsidRDefault="00E223B6" w:rsidP="003026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jc w:val="both"/>
        <w:rPr>
          <w:rFonts w:eastAsia="Times New Roman"/>
          <w:color w:val="000000"/>
          <w:szCs w:val="28"/>
        </w:rPr>
      </w:pPr>
      <w:r w:rsidRPr="0011570E">
        <w:rPr>
          <w:rFonts w:eastAsia="Times New Roman"/>
          <w:color w:val="000000"/>
          <w:szCs w:val="28"/>
        </w:rPr>
        <w:t>Как и в прошлом году</w:t>
      </w:r>
      <w:r w:rsidR="00F831C1">
        <w:rPr>
          <w:rFonts w:eastAsia="Times New Roman"/>
          <w:color w:val="000000"/>
          <w:szCs w:val="28"/>
        </w:rPr>
        <w:t>,</w:t>
      </w:r>
      <w:r w:rsidRPr="0011570E">
        <w:rPr>
          <w:rFonts w:eastAsia="Times New Roman"/>
          <w:color w:val="000000"/>
          <w:szCs w:val="28"/>
        </w:rPr>
        <w:t xml:space="preserve"> средний балл ОГЭ по Мурманской области превысили учащиеся общеобразовательных организаций муниципальных образований г. Мурманск</w:t>
      </w:r>
      <w:r w:rsidRPr="0011570E">
        <w:rPr>
          <w:rFonts w:eastAsia="Times New Roman"/>
          <w:szCs w:val="28"/>
        </w:rPr>
        <w:t>а (24,14).</w:t>
      </w:r>
      <w:r w:rsidRPr="0011570E">
        <w:rPr>
          <w:rFonts w:eastAsia="Times New Roman"/>
          <w:color w:val="000000"/>
          <w:szCs w:val="28"/>
        </w:rPr>
        <w:t xml:space="preserve"> Пре</w:t>
      </w:r>
      <w:r w:rsidR="0011570E">
        <w:rPr>
          <w:rFonts w:eastAsia="Times New Roman"/>
          <w:color w:val="000000"/>
          <w:szCs w:val="28"/>
        </w:rPr>
        <w:t>выс</w:t>
      </w:r>
      <w:r w:rsidR="0011570E">
        <w:rPr>
          <w:rFonts w:eastAsia="Times New Roman"/>
          <w:color w:val="000000"/>
          <w:szCs w:val="28"/>
        </w:rPr>
        <w:t>и</w:t>
      </w:r>
      <w:r w:rsidR="0011570E">
        <w:rPr>
          <w:rFonts w:eastAsia="Times New Roman"/>
          <w:color w:val="000000"/>
          <w:szCs w:val="28"/>
        </w:rPr>
        <w:t xml:space="preserve">ли средний балл </w:t>
      </w:r>
      <w:proofErr w:type="gramStart"/>
      <w:r w:rsidR="0011570E">
        <w:rPr>
          <w:rFonts w:eastAsia="Times New Roman"/>
          <w:color w:val="000000"/>
          <w:szCs w:val="28"/>
        </w:rPr>
        <w:t>учащиеся</w:t>
      </w:r>
      <w:proofErr w:type="gramEnd"/>
      <w:r w:rsidR="0011570E">
        <w:rPr>
          <w:rFonts w:eastAsia="Times New Roman"/>
          <w:color w:val="000000"/>
          <w:szCs w:val="28"/>
        </w:rPr>
        <w:t xml:space="preserve"> </w:t>
      </w:r>
      <w:r w:rsidRPr="0011570E">
        <w:rPr>
          <w:rFonts w:eastAsia="Times New Roman"/>
          <w:color w:val="000000"/>
          <w:szCs w:val="28"/>
        </w:rPr>
        <w:t xml:space="preserve">ЗАТО Александровск (24,85), ЗАТО г. Североморск (24,25), ЗАТО </w:t>
      </w:r>
      <w:r w:rsidR="00F831C1">
        <w:rPr>
          <w:rFonts w:eastAsia="Times New Roman"/>
          <w:color w:val="000000"/>
          <w:szCs w:val="28"/>
        </w:rPr>
        <w:t xml:space="preserve">г. </w:t>
      </w:r>
      <w:proofErr w:type="spellStart"/>
      <w:r w:rsidRPr="0011570E">
        <w:rPr>
          <w:rFonts w:eastAsia="Times New Roman"/>
          <w:color w:val="000000"/>
          <w:szCs w:val="28"/>
        </w:rPr>
        <w:t>Заозерск</w:t>
      </w:r>
      <w:proofErr w:type="spellEnd"/>
      <w:r w:rsidRPr="0011570E">
        <w:rPr>
          <w:rFonts w:eastAsia="Times New Roman"/>
          <w:color w:val="000000"/>
          <w:szCs w:val="28"/>
        </w:rPr>
        <w:t xml:space="preserve"> (23,17)</w:t>
      </w:r>
      <w:r w:rsidR="0011570E">
        <w:rPr>
          <w:rFonts w:eastAsia="Times New Roman"/>
          <w:color w:val="000000"/>
          <w:szCs w:val="28"/>
        </w:rPr>
        <w:t>.</w:t>
      </w:r>
      <w:r w:rsidR="0011570E">
        <w:rPr>
          <w:rFonts w:eastAsia="Times New Roman"/>
          <w:szCs w:val="28"/>
        </w:rPr>
        <w:t xml:space="preserve"> </w:t>
      </w:r>
      <w:r w:rsidRPr="0011570E">
        <w:rPr>
          <w:rFonts w:eastAsia="Times New Roman"/>
          <w:szCs w:val="28"/>
        </w:rPr>
        <w:t xml:space="preserve">Низкий средний балл показали </w:t>
      </w:r>
      <w:r w:rsidR="0011570E">
        <w:rPr>
          <w:rFonts w:eastAsia="Times New Roman"/>
          <w:szCs w:val="28"/>
        </w:rPr>
        <w:t xml:space="preserve">учащиеся </w:t>
      </w:r>
      <w:r w:rsidRPr="0011570E">
        <w:rPr>
          <w:rFonts w:eastAsia="Times New Roman"/>
          <w:szCs w:val="28"/>
        </w:rPr>
        <w:t>Кандалакшск</w:t>
      </w:r>
      <w:r w:rsidR="0011570E">
        <w:rPr>
          <w:rFonts w:eastAsia="Times New Roman"/>
          <w:szCs w:val="28"/>
        </w:rPr>
        <w:t>ого</w:t>
      </w:r>
      <w:r w:rsidRPr="0011570E">
        <w:rPr>
          <w:rFonts w:eastAsia="Times New Roman"/>
          <w:szCs w:val="28"/>
        </w:rPr>
        <w:t xml:space="preserve"> район</w:t>
      </w:r>
      <w:r w:rsidR="0011570E">
        <w:rPr>
          <w:rFonts w:eastAsia="Times New Roman"/>
          <w:szCs w:val="28"/>
        </w:rPr>
        <w:t>а</w:t>
      </w:r>
      <w:r w:rsidRPr="0011570E">
        <w:rPr>
          <w:rFonts w:eastAsia="Times New Roman"/>
          <w:szCs w:val="28"/>
        </w:rPr>
        <w:t xml:space="preserve"> (21,08), ЗАТО г. Островной (19,75), </w:t>
      </w:r>
      <w:proofErr w:type="spellStart"/>
      <w:r w:rsidRPr="0011570E">
        <w:rPr>
          <w:rFonts w:eastAsia="Times New Roman"/>
          <w:szCs w:val="28"/>
        </w:rPr>
        <w:t>Печенгск</w:t>
      </w:r>
      <w:r w:rsidR="00F831C1">
        <w:rPr>
          <w:rFonts w:eastAsia="Times New Roman"/>
          <w:szCs w:val="28"/>
        </w:rPr>
        <w:t>ого</w:t>
      </w:r>
      <w:proofErr w:type="spellEnd"/>
      <w:r w:rsidRPr="0011570E">
        <w:rPr>
          <w:rFonts w:eastAsia="Times New Roman"/>
          <w:szCs w:val="28"/>
        </w:rPr>
        <w:t xml:space="preserve"> район</w:t>
      </w:r>
      <w:r w:rsidR="00F831C1">
        <w:rPr>
          <w:rFonts w:eastAsia="Times New Roman"/>
          <w:szCs w:val="28"/>
        </w:rPr>
        <w:t>а</w:t>
      </w:r>
      <w:r w:rsidRPr="0011570E">
        <w:rPr>
          <w:rFonts w:eastAsia="Times New Roman"/>
          <w:szCs w:val="28"/>
        </w:rPr>
        <w:t xml:space="preserve"> (19,09), </w:t>
      </w:r>
      <w:proofErr w:type="spellStart"/>
      <w:r w:rsidRPr="0011570E">
        <w:rPr>
          <w:rFonts w:eastAsia="Times New Roman"/>
          <w:szCs w:val="28"/>
        </w:rPr>
        <w:t>Ковдорск</w:t>
      </w:r>
      <w:r w:rsidR="00F831C1">
        <w:rPr>
          <w:rFonts w:eastAsia="Times New Roman"/>
          <w:szCs w:val="28"/>
        </w:rPr>
        <w:t>ого</w:t>
      </w:r>
      <w:proofErr w:type="spellEnd"/>
      <w:r w:rsidRPr="0011570E">
        <w:rPr>
          <w:rFonts w:eastAsia="Times New Roman"/>
          <w:szCs w:val="28"/>
        </w:rPr>
        <w:t xml:space="preserve"> район</w:t>
      </w:r>
      <w:r w:rsidR="00F831C1">
        <w:rPr>
          <w:rFonts w:eastAsia="Times New Roman"/>
          <w:szCs w:val="28"/>
        </w:rPr>
        <w:t>а</w:t>
      </w:r>
      <w:r w:rsidRPr="0011570E">
        <w:rPr>
          <w:rFonts w:eastAsia="Times New Roman"/>
          <w:szCs w:val="28"/>
        </w:rPr>
        <w:t xml:space="preserve"> (17,71). Самый низкий средний балл показали </w:t>
      </w:r>
      <w:proofErr w:type="gramStart"/>
      <w:r w:rsidR="00F831C1">
        <w:rPr>
          <w:rFonts w:eastAsia="Times New Roman"/>
          <w:szCs w:val="28"/>
        </w:rPr>
        <w:t>п</w:t>
      </w:r>
      <w:r w:rsidRPr="0011570E">
        <w:rPr>
          <w:rFonts w:eastAsia="Times New Roman"/>
          <w:szCs w:val="28"/>
        </w:rPr>
        <w:t>одведомственные</w:t>
      </w:r>
      <w:proofErr w:type="gramEnd"/>
      <w:r w:rsidRPr="0011570E">
        <w:rPr>
          <w:rFonts w:eastAsia="Times New Roman"/>
          <w:szCs w:val="28"/>
        </w:rPr>
        <w:t xml:space="preserve"> ОО (11).</w:t>
      </w:r>
      <w:r w:rsidRPr="0011570E">
        <w:rPr>
          <w:rStyle w:val="a6"/>
          <w:rFonts w:eastAsia="Times New Roman"/>
          <w:szCs w:val="28"/>
        </w:rPr>
        <w:footnoteReference w:id="4"/>
      </w:r>
    </w:p>
    <w:p w:rsidR="00557FD9" w:rsidRPr="00557FD9" w:rsidRDefault="00557FD9" w:rsidP="00557FD9">
      <w:pPr>
        <w:keepNext/>
        <w:keepLines/>
        <w:spacing w:before="480"/>
        <w:outlineLvl w:val="0"/>
        <w:rPr>
          <w:rFonts w:eastAsia="Times New Roman"/>
          <w:b/>
          <w:bCs/>
        </w:rPr>
      </w:pPr>
      <w:r w:rsidRPr="00557FD9">
        <w:rPr>
          <w:rFonts w:eastAsia="Times New Roman"/>
          <w:b/>
          <w:bCs/>
        </w:rPr>
        <w:t xml:space="preserve">2.3. Анализ результатов выполнения отдельных заданий или групп заданий по </w:t>
      </w:r>
      <w:r w:rsidR="008A02AF">
        <w:rPr>
          <w:rFonts w:eastAsia="Times New Roman"/>
          <w:b/>
          <w:bCs/>
        </w:rPr>
        <w:t>химии</w:t>
      </w:r>
    </w:p>
    <w:p w:rsidR="00557FD9" w:rsidRPr="00557FD9" w:rsidRDefault="00557FD9" w:rsidP="00557FD9">
      <w:pPr>
        <w:jc w:val="both"/>
      </w:pPr>
    </w:p>
    <w:p w:rsidR="00557FD9" w:rsidRPr="00557FD9" w:rsidRDefault="00557FD9" w:rsidP="00557FD9">
      <w:pPr>
        <w:contextualSpacing/>
        <w:jc w:val="both"/>
        <w:rPr>
          <w:rFonts w:eastAsia="Times New Roman"/>
          <w:b/>
        </w:rPr>
      </w:pPr>
      <w:r w:rsidRPr="00557FD9">
        <w:rPr>
          <w:rFonts w:eastAsia="Times New Roman"/>
          <w:b/>
        </w:rPr>
        <w:t xml:space="preserve">2.3.1. Краткая характеристика КИМ по </w:t>
      </w:r>
      <w:r w:rsidR="008A02AF">
        <w:rPr>
          <w:rFonts w:eastAsia="Times New Roman"/>
          <w:b/>
        </w:rPr>
        <w:t>химии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Контрольные измерительные материалы ГИА-9 по химии 2019 г., как и материалы пред</w:t>
      </w:r>
      <w:r w:rsidRPr="00D97353">
        <w:t>ы</w:t>
      </w:r>
      <w:r w:rsidRPr="00D97353">
        <w:t>дущих лет, строились на основе Федерального компонента государственного стандарта основн</w:t>
      </w:r>
      <w:r w:rsidRPr="00D97353">
        <w:t>о</w:t>
      </w:r>
      <w:r w:rsidRPr="00D97353">
        <w:t>го общего образования по химии (приказ Минобразования России от 05.03.2004 №</w:t>
      </w:r>
      <w:r w:rsidR="00F831C1">
        <w:t xml:space="preserve"> </w:t>
      </w:r>
      <w:r w:rsidRPr="00D97353">
        <w:t>1089). Осно</w:t>
      </w:r>
      <w:r w:rsidRPr="00D97353">
        <w:t>в</w:t>
      </w:r>
      <w:r w:rsidRPr="00D97353">
        <w:t>ным принципом определения объема содержания, на проверку усвоения которого должны быть ориентированы КИМ, являлось соответствие их содержания объему учебного времени, отвод</w:t>
      </w:r>
      <w:r w:rsidRPr="00D97353">
        <w:t>и</w:t>
      </w:r>
      <w:r w:rsidRPr="00D97353">
        <w:t xml:space="preserve">мого на изучение химии в основной школе. </w:t>
      </w:r>
      <w:r w:rsidRPr="000B5242">
        <w:t>При</w:t>
      </w:r>
      <w:r w:rsidRPr="00D97353">
        <w:t xml:space="preserve"> отборе содержания и определении уровня его предъявления в заданиях КИМ были учтены значимость материала для общеобразовательной подготовки выпускников основной школы по химии, а также его востребованность при изучении систематического курса химии X-XI классов, а, следовательно, и для успешной сдачи ЕГЭ. Ва</w:t>
      </w:r>
      <w:r w:rsidRPr="00D97353">
        <w:t>ж</w:t>
      </w:r>
      <w:r w:rsidRPr="00D97353">
        <w:t>нейшим требованием при построении экзаменационной работы являлось также соблюдение т</w:t>
      </w:r>
      <w:r w:rsidRPr="00D97353">
        <w:t>а</w:t>
      </w:r>
      <w:r w:rsidRPr="00D97353">
        <w:t>кого условия, как полнота охвата заданиями того минимума знаний и умений, который соотве</w:t>
      </w:r>
      <w:r w:rsidRPr="00D97353">
        <w:t>т</w:t>
      </w:r>
      <w:r w:rsidRPr="00D97353">
        <w:t>ствует общеобразовательной подготовке выпускников. Согласно этому требованию, в каждый вариант экзаменационной работы включено определенное число заданий, ориентированных (в своей совокупности) на проверку усвоения элементов содержания четырех содержательных бл</w:t>
      </w:r>
      <w:r w:rsidRPr="00D97353">
        <w:t>о</w:t>
      </w:r>
      <w:r w:rsidRPr="00D97353">
        <w:t>ков: «Вещество», «Химическая реакция», «Элементарные основы неорганической химии. Перв</w:t>
      </w:r>
      <w:r w:rsidRPr="00D97353">
        <w:t>о</w:t>
      </w:r>
      <w:r w:rsidRPr="00D97353">
        <w:t>начальные представления об органических веществах», «Методы познания веществ и химич</w:t>
      </w:r>
      <w:r w:rsidRPr="00D97353">
        <w:t>е</w:t>
      </w:r>
      <w:r w:rsidRPr="00D97353">
        <w:t>ских явлений. Экспериментальные основы химии. Химия и жизнь».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 xml:space="preserve">КИМ обеспечивает возможность дифференцированной оценки подготовки выпускников, поэтому проверка </w:t>
      </w:r>
      <w:proofErr w:type="gramStart"/>
      <w:r w:rsidRPr="00D97353">
        <w:t>усвоения основных элементов содержания курса химии</w:t>
      </w:r>
      <w:proofErr w:type="gramEnd"/>
      <w:r w:rsidRPr="00D97353">
        <w:t xml:space="preserve"> в VIII–IX класс</w:t>
      </w:r>
      <w:r w:rsidR="000B5242">
        <w:t>ах</w:t>
      </w:r>
      <w:r w:rsidRPr="00D97353">
        <w:t xml:space="preserve"> осуществляется на трех уровнях сложности: базовом, повышенном и высоком. Учебный матер</w:t>
      </w:r>
      <w:r w:rsidRPr="00D97353">
        <w:t>и</w:t>
      </w:r>
      <w:r w:rsidRPr="00D97353">
        <w:t>ал, на базе которого строятся задания, отбирается по признаку его значимости для общеобраз</w:t>
      </w:r>
      <w:r w:rsidRPr="00D97353">
        <w:t>о</w:t>
      </w:r>
      <w:r w:rsidRPr="00D97353">
        <w:t>вательной подготовки выпускников основной школы.</w:t>
      </w:r>
      <w:r w:rsidR="000B5242">
        <w:t xml:space="preserve"> </w:t>
      </w:r>
      <w:r w:rsidRPr="00D97353">
        <w:t>Выполнение заданий требует от выпускн</w:t>
      </w:r>
      <w:r w:rsidRPr="00D97353">
        <w:t>и</w:t>
      </w:r>
      <w:r w:rsidRPr="00D97353">
        <w:t>ков овладения определенными видами умений, которые соответствуют требованиям к уровню подготовки выпускников основной школы по химии.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В 2019 г. на выбор органов управления образованием субъектов РФ предлагалось 2 мод</w:t>
      </w:r>
      <w:r w:rsidRPr="00D97353">
        <w:t>е</w:t>
      </w:r>
      <w:r w:rsidRPr="00D97353">
        <w:t>ли экзаменационной работы по химии. Демоверсия-1 2019 г. по содержанию аналогична работе 2018 года. В демоверсии-2 усилена практико-ориентированная составляющая, в связи с чем в э</w:t>
      </w:r>
      <w:r w:rsidRPr="00D97353">
        <w:t>к</w:t>
      </w:r>
      <w:r w:rsidRPr="00D97353">
        <w:t xml:space="preserve">заменационную работу включено задание для выполнения реального химического эксперимента. Несмотря на указанные различия, структура каждой из этих моделей осталась прежней.  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В Мурманской области была выбрана первая модель.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Каждый вариант экзаменационной работы состоит из двух частей.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rPr>
          <w:i/>
        </w:rPr>
        <w:t xml:space="preserve">Часть 1 </w:t>
      </w:r>
      <w:r w:rsidRPr="00D97353">
        <w:t xml:space="preserve">содержит 19 заданий </w:t>
      </w:r>
      <w:r w:rsidRPr="00D97353">
        <w:rPr>
          <w:i/>
        </w:rPr>
        <w:t>с кратким ответом</w:t>
      </w:r>
      <w:r w:rsidRPr="00D97353">
        <w:t xml:space="preserve">, в их числе 15 заданий </w:t>
      </w:r>
      <w:r w:rsidRPr="00D97353">
        <w:rPr>
          <w:i/>
        </w:rPr>
        <w:t xml:space="preserve">базового уровня </w:t>
      </w:r>
      <w:r w:rsidRPr="00D97353">
        <w:t xml:space="preserve">сложности (порядковые номера этих заданий: 1, 2, 3, 4,…15) и 4 задания </w:t>
      </w:r>
      <w:r w:rsidRPr="00D97353">
        <w:rPr>
          <w:i/>
        </w:rPr>
        <w:t xml:space="preserve">повышенного уровня </w:t>
      </w:r>
      <w:r w:rsidRPr="00D97353">
        <w:t>сложности (порядковые номера этих заданий: 16, 17, 18, 19). При всем своем различии задания этой части сходны в том, что ответ к каждому из них записывается кратко в виде одной цифры</w:t>
      </w:r>
      <w:r w:rsidR="000B5242">
        <w:t xml:space="preserve"> </w:t>
      </w:r>
      <w:r w:rsidRPr="00D97353">
        <w:t>или последовательности цифр (двух или трех). Последовательность цифр записывается в бланк ответов без пробелов и других дополнительных символов.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rPr>
          <w:i/>
        </w:rPr>
        <w:t xml:space="preserve">Часть 2 </w:t>
      </w:r>
      <w:r w:rsidRPr="00D97353">
        <w:t xml:space="preserve">в зависимости от модели КИМ содержит 3 или 4 задания </w:t>
      </w:r>
      <w:r w:rsidRPr="00D97353">
        <w:rPr>
          <w:i/>
        </w:rPr>
        <w:t>высокого уровня сло</w:t>
      </w:r>
      <w:r w:rsidRPr="00D97353">
        <w:rPr>
          <w:i/>
        </w:rPr>
        <w:t>ж</w:t>
      </w:r>
      <w:r w:rsidRPr="00D97353">
        <w:rPr>
          <w:i/>
        </w:rPr>
        <w:t>ности, с развернутым ответом</w:t>
      </w:r>
      <w:r w:rsidRPr="00D97353">
        <w:t>. Различие экзаменационных</w:t>
      </w:r>
      <w:r w:rsidRPr="00D97353">
        <w:rPr>
          <w:i/>
        </w:rPr>
        <w:t xml:space="preserve"> </w:t>
      </w:r>
      <w:r w:rsidRPr="00D97353">
        <w:t>моделей 1 и 2 состоит в содержании и подходах к выполнению последних заданий экзаменационных вариантов: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 xml:space="preserve">- </w:t>
      </w:r>
      <w:r w:rsidRPr="00D97353">
        <w:rPr>
          <w:i/>
        </w:rPr>
        <w:t xml:space="preserve">экзаменационная модель 1 </w:t>
      </w:r>
      <w:r w:rsidRPr="00D97353">
        <w:t>содержит задание 22, предусматривающее</w:t>
      </w:r>
      <w:r w:rsidR="000B5242">
        <w:t xml:space="preserve"> </w:t>
      </w:r>
      <w:r w:rsidRPr="00D97353">
        <w:t>выполнение «мы</w:t>
      </w:r>
      <w:r w:rsidRPr="00D97353">
        <w:t>с</w:t>
      </w:r>
      <w:r w:rsidRPr="00D97353">
        <w:t>ленного эксперимента»;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 xml:space="preserve">- </w:t>
      </w:r>
      <w:r w:rsidRPr="00D97353">
        <w:rPr>
          <w:i/>
        </w:rPr>
        <w:t xml:space="preserve">экзаменационная модель 2 </w:t>
      </w:r>
      <w:r w:rsidRPr="00D97353">
        <w:t>содержит задания 22 и 23, предусматривающие выполнение реального химического эксперимента.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Задания расположены по принципу постепенного нарастания уровня их сложности. Доля заданий базового, повышенного и высокого уровней сложности составила в работе 68, 18 и 14</w:t>
      </w:r>
      <w:r w:rsidR="000B5242">
        <w:t xml:space="preserve"> </w:t>
      </w:r>
      <w:r w:rsidRPr="00D97353">
        <w:t>% соответственно.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Максимальное количество баллов, которое может получить экзаменуемый за выполнение всей экзаменационной работы (без реального эксперимента), - 34 балла.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Каждая группа заданий экзаменационной работы имеет свое назначение.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>Задания части 1 в совокупности позволяют проверить усвоение значительного количества элементов содержания, предусмотренных Федеральным компонентом государственного образ</w:t>
      </w:r>
      <w:r w:rsidRPr="00D97353">
        <w:t>о</w:t>
      </w:r>
      <w:r w:rsidRPr="00D97353">
        <w:t>вательного стандарта: знание языка науки и основ химической номенклатуры, химических зак</w:t>
      </w:r>
      <w:r w:rsidRPr="00D97353">
        <w:t>о</w:t>
      </w:r>
      <w:r w:rsidRPr="00D97353">
        <w:t>нов и понятий, закономерностей изменения свойств химических элементов и веществ по группам и периодам, общих свойств металлов и неметаллов, основных классов неорганических веществ, признаков и условий протекания химических реакций, особенностей протекания реакций ионн</w:t>
      </w:r>
      <w:r w:rsidRPr="00D97353">
        <w:t>о</w:t>
      </w:r>
      <w:r w:rsidRPr="00D97353">
        <w:t>го обмена и окислительно-восстановительных реакций, правил обращения с веществами и те</w:t>
      </w:r>
      <w:r w:rsidRPr="00D97353">
        <w:t>х</w:t>
      </w:r>
      <w:r w:rsidRPr="00D97353">
        <w:t>ники безопасности при работе с лабораторным оборудованием и др.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 xml:space="preserve">В части 2 задания </w:t>
      </w:r>
      <w:r w:rsidRPr="00D97353">
        <w:rPr>
          <w:i/>
        </w:rPr>
        <w:t xml:space="preserve">с развернутым ответом </w:t>
      </w:r>
      <w:r w:rsidRPr="00D97353">
        <w:t>наиболее сложные в экзаменационной работе. Эти задания проверяют усвоение следующих элементов содержания: способы получения и х</w:t>
      </w:r>
      <w:r w:rsidRPr="00D97353">
        <w:t>и</w:t>
      </w:r>
      <w:r w:rsidRPr="00D97353">
        <w:t>мические свойства различных классов неорганических соединений, реакц</w:t>
      </w:r>
      <w:proofErr w:type="gramStart"/>
      <w:r w:rsidRPr="00D97353">
        <w:t>ии ио</w:t>
      </w:r>
      <w:proofErr w:type="gramEnd"/>
      <w:r w:rsidRPr="00D97353">
        <w:t>нного обмена, окислительно-восстановительные реакции, взаимосвязь веществ различных классов, количество вещества, молярный объем и молярная масса вещества, массовая доля растворенного вещества.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t xml:space="preserve">Выполнение заданий этого вида предполагает </w:t>
      </w:r>
      <w:proofErr w:type="spellStart"/>
      <w:r w:rsidRPr="00D97353">
        <w:t>сформированность</w:t>
      </w:r>
      <w:proofErr w:type="spellEnd"/>
      <w:r w:rsidRPr="00D97353">
        <w:t xml:space="preserve"> комплексных умений: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rPr>
          <w:i/>
        </w:rPr>
        <w:t xml:space="preserve">– составлять </w:t>
      </w:r>
      <w:r w:rsidRPr="00D97353">
        <w:t>электронный баланс и уравнение окислительно-восстановительной реакции;</w:t>
      </w:r>
    </w:p>
    <w:p w:rsidR="00D97353" w:rsidRPr="00D97353" w:rsidRDefault="00D97353" w:rsidP="00F831C1">
      <w:pPr>
        <w:spacing w:line="276" w:lineRule="auto"/>
        <w:ind w:firstLine="709"/>
        <w:jc w:val="both"/>
      </w:pPr>
      <w:r w:rsidRPr="00D97353">
        <w:rPr>
          <w:i/>
        </w:rPr>
        <w:t xml:space="preserve">– объяснять </w:t>
      </w:r>
      <w:r w:rsidRPr="00D97353">
        <w:t>обусловленность свойств и способов получения веществ их составом и строением, взаимосвязь неорганических веществ;</w:t>
      </w:r>
    </w:p>
    <w:p w:rsidR="00D97353" w:rsidRDefault="00D97353" w:rsidP="00F831C1">
      <w:pPr>
        <w:spacing w:line="276" w:lineRule="auto"/>
        <w:ind w:firstLine="709"/>
        <w:jc w:val="both"/>
      </w:pPr>
      <w:r w:rsidRPr="00D97353">
        <w:rPr>
          <w:i/>
        </w:rPr>
        <w:t xml:space="preserve">– проводить </w:t>
      </w:r>
      <w:r w:rsidRPr="00D97353">
        <w:t>комбинированные расчеты по химическим уравнениям. В экзаменационной работе моделей 1 и 2 первые два задания с развернутым ответом (20 и 21) аналогичные. При в</w:t>
      </w:r>
      <w:r w:rsidRPr="00D97353">
        <w:t>ы</w:t>
      </w:r>
      <w:r w:rsidRPr="00D97353">
        <w:t>полнении задания 20 необходимо на основании схемы реакции, представленной в его условии, составить электронный баланс и уравнение окислительно-восстановительной реакции, опред</w:t>
      </w:r>
      <w:r w:rsidRPr="00D97353">
        <w:t>е</w:t>
      </w:r>
      <w:r w:rsidRPr="00D97353">
        <w:t>лить окислитель и восстановитель. Задание 21 предполагает выполнение двух видов расчетов: вычисление массовой доли растворенного вещества в растворе и вычисление количества вещес</w:t>
      </w:r>
      <w:r w:rsidRPr="00D97353">
        <w:t>т</w:t>
      </w:r>
      <w:r w:rsidRPr="00D97353">
        <w:t>ва, массы или объема вещества по количеству вещества, массе или объему одного из реагентов или продуктов реакции.</w:t>
      </w:r>
      <w:r>
        <w:t xml:space="preserve"> </w:t>
      </w:r>
      <w:r w:rsidRPr="00D97353">
        <w:t>Задание 22 является практико-ориентированным и в модели 1 имеет х</w:t>
      </w:r>
      <w:r w:rsidRPr="00D97353">
        <w:t>а</w:t>
      </w:r>
      <w:r w:rsidRPr="00D97353">
        <w:t xml:space="preserve">рактер </w:t>
      </w:r>
      <w:r w:rsidRPr="00D97353">
        <w:rPr>
          <w:i/>
        </w:rPr>
        <w:t>«мысленного эксперимента»</w:t>
      </w:r>
      <w:r w:rsidRPr="00D97353">
        <w:t>. Оно ориентировано на проверку следующих умений: пл</w:t>
      </w:r>
      <w:r w:rsidRPr="00D97353">
        <w:t>а</w:t>
      </w:r>
      <w:r w:rsidRPr="00D97353">
        <w:t>нировать проведение эксперимента на основе предложенных веществ; описывать признаки пр</w:t>
      </w:r>
      <w:r w:rsidRPr="00D97353">
        <w:t>о</w:t>
      </w:r>
      <w:r w:rsidRPr="00D97353">
        <w:t>текания химических реакций, которые следует осуществить; составлять молекулярное и сокр</w:t>
      </w:r>
      <w:r w:rsidRPr="00D97353">
        <w:t>а</w:t>
      </w:r>
      <w:r w:rsidRPr="00D97353">
        <w:t>щенное ионное</w:t>
      </w:r>
      <w:r w:rsidR="001D5192">
        <w:t xml:space="preserve"> </w:t>
      </w:r>
      <w:r w:rsidRPr="00D97353">
        <w:t>уравнение этих реакций. Задание 23 в экзаменационной работе (модель 2) орг</w:t>
      </w:r>
      <w:r w:rsidRPr="00D97353">
        <w:t>а</w:t>
      </w:r>
      <w:r w:rsidRPr="00D97353">
        <w:t>нично связано по</w:t>
      </w:r>
      <w:r w:rsidR="001D5192">
        <w:t xml:space="preserve"> </w:t>
      </w:r>
      <w:r w:rsidRPr="00D97353">
        <w:t xml:space="preserve">своему содержанию с заданием 22 и имеет характер </w:t>
      </w:r>
      <w:r w:rsidRPr="00D97353">
        <w:rPr>
          <w:i/>
        </w:rPr>
        <w:t>реального химического эксперимента</w:t>
      </w:r>
      <w:r w:rsidRPr="00D97353">
        <w:t>. Его выполнение требует владения не только названными выше умениями, но и умением безопасного обращения с веществами и лабораторным оборудованием.</w:t>
      </w:r>
      <w:r w:rsidRPr="00D97353">
        <w:rPr>
          <w:i/>
        </w:rPr>
        <w:t xml:space="preserve"> </w:t>
      </w:r>
      <w:r w:rsidRPr="00D97353">
        <w:t>Включенные в работу задания распределены по содержательным блокам: «Вещество», «Химическая реакция», «Элементарные основы неорганической химии. Представления об органических веществах», «Методы познания веществ и химических явлений», «Химия и жизнь».</w:t>
      </w:r>
    </w:p>
    <w:p w:rsidR="00557FD9" w:rsidRPr="00557FD9" w:rsidRDefault="00557FD9" w:rsidP="001D5192">
      <w:pPr>
        <w:rPr>
          <w:b/>
        </w:rPr>
      </w:pPr>
    </w:p>
    <w:p w:rsidR="000B5242" w:rsidRDefault="000B5242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57FD9" w:rsidRPr="00557FD9" w:rsidRDefault="00557FD9" w:rsidP="00557FD9">
      <w:pPr>
        <w:contextualSpacing/>
        <w:jc w:val="both"/>
        <w:rPr>
          <w:rFonts w:eastAsia="Times New Roman"/>
          <w:b/>
        </w:rPr>
      </w:pPr>
      <w:r w:rsidRPr="00557FD9">
        <w:rPr>
          <w:rFonts w:eastAsia="Times New Roman"/>
          <w:b/>
        </w:rPr>
        <w:t>2.3.2. Статистический анализ выполняемости заданий и групп заданий КИМ ОГЭ в 2019 году</w:t>
      </w:r>
    </w:p>
    <w:p w:rsidR="00557FD9" w:rsidRPr="00557FD9" w:rsidRDefault="00557FD9" w:rsidP="00557FD9">
      <w:pPr>
        <w:spacing w:before="120" w:after="120"/>
        <w:ind w:left="1985"/>
        <w:jc w:val="right"/>
        <w:rPr>
          <w:bCs/>
          <w:i/>
          <w:sz w:val="22"/>
        </w:rPr>
      </w:pPr>
      <w:r w:rsidRPr="00557FD9">
        <w:rPr>
          <w:bCs/>
          <w:i/>
          <w:sz w:val="22"/>
        </w:rPr>
        <w:t>Таблица 12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944"/>
        <w:gridCol w:w="1264"/>
        <w:gridCol w:w="942"/>
        <w:gridCol w:w="837"/>
        <w:gridCol w:w="19"/>
        <w:gridCol w:w="680"/>
        <w:gridCol w:w="19"/>
        <w:gridCol w:w="689"/>
        <w:gridCol w:w="19"/>
        <w:gridCol w:w="740"/>
      </w:tblGrid>
      <w:tr w:rsidR="00557FD9" w:rsidRPr="00557FD9" w:rsidTr="00356C90">
        <w:trPr>
          <w:cantSplit/>
          <w:trHeight w:val="649"/>
          <w:tblHeader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B5242">
              <w:rPr>
                <w:bCs/>
                <w:sz w:val="22"/>
                <w:szCs w:val="22"/>
              </w:rPr>
              <w:t>Обознач</w:t>
            </w:r>
            <w:proofErr w:type="spellEnd"/>
            <w:r w:rsidRPr="000B5242">
              <w:rPr>
                <w:bCs/>
                <w:sz w:val="22"/>
                <w:szCs w:val="22"/>
              </w:rPr>
              <w:t>.</w:t>
            </w:r>
          </w:p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B5242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919" w:type="pct"/>
            <w:vMerge w:val="restart"/>
            <w:shd w:val="clear" w:color="auto" w:fill="auto"/>
            <w:vAlign w:val="center"/>
          </w:tcPr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B5242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557FD9" w:rsidRPr="000B5242" w:rsidRDefault="00557FD9" w:rsidP="000B524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B5242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458" w:type="pct"/>
            <w:vMerge w:val="restart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  <w:rPr>
                <w:bCs/>
              </w:rPr>
            </w:pPr>
            <w:r w:rsidRPr="000B5242">
              <w:rPr>
                <w:bCs/>
                <w:sz w:val="22"/>
                <w:szCs w:val="22"/>
              </w:rPr>
              <w:t>Средний процент выпо</w:t>
            </w:r>
            <w:r w:rsidRPr="000B5242">
              <w:rPr>
                <w:bCs/>
                <w:sz w:val="22"/>
                <w:szCs w:val="22"/>
              </w:rPr>
              <w:t>л</w:t>
            </w:r>
            <w:r w:rsidRPr="000B5242">
              <w:rPr>
                <w:bCs/>
                <w:sz w:val="22"/>
                <w:szCs w:val="22"/>
              </w:rPr>
              <w:t>нения</w:t>
            </w:r>
            <w:r w:rsidRPr="000B5242">
              <w:rPr>
                <w:bCs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1460" w:type="pct"/>
            <w:gridSpan w:val="7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</w:pPr>
            <w:r w:rsidRPr="000B5242">
              <w:rPr>
                <w:sz w:val="22"/>
                <w:szCs w:val="22"/>
              </w:rPr>
              <w:t xml:space="preserve">Процент </w:t>
            </w:r>
          </w:p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0B5242">
              <w:rPr>
                <w:sz w:val="22"/>
                <w:szCs w:val="22"/>
              </w:rPr>
              <w:t xml:space="preserve">выполнения по региону в группах, </w:t>
            </w:r>
            <w:r w:rsidRPr="000B5242">
              <w:rPr>
                <w:sz w:val="22"/>
                <w:szCs w:val="22"/>
              </w:rPr>
              <w:br/>
              <w:t>получивших отметку</w:t>
            </w:r>
          </w:p>
        </w:tc>
      </w:tr>
      <w:tr w:rsidR="00557FD9" w:rsidRPr="00557FD9" w:rsidTr="00356C90">
        <w:trPr>
          <w:cantSplit/>
          <w:trHeight w:val="481"/>
          <w:tblHeader/>
        </w:trPr>
        <w:tc>
          <w:tcPr>
            <w:tcW w:w="548" w:type="pct"/>
            <w:vMerge/>
            <w:shd w:val="clear" w:color="auto" w:fill="auto"/>
            <w:vAlign w:val="center"/>
          </w:tcPr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1919" w:type="pct"/>
            <w:vMerge/>
            <w:shd w:val="clear" w:color="auto" w:fill="auto"/>
            <w:vAlign w:val="center"/>
          </w:tcPr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557FD9" w:rsidRPr="000B5242" w:rsidRDefault="00557FD9" w:rsidP="00557FD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458" w:type="pct"/>
            <w:vMerge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  <w:rPr>
                <w:bCs/>
              </w:rPr>
            </w:pPr>
            <w:r w:rsidRPr="000B5242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340" w:type="pct"/>
            <w:gridSpan w:val="2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  <w:rPr>
                <w:bCs/>
              </w:rPr>
            </w:pPr>
            <w:r w:rsidRPr="000B5242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344" w:type="pct"/>
            <w:gridSpan w:val="2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  <w:rPr>
                <w:bCs/>
              </w:rPr>
            </w:pPr>
            <w:r w:rsidRPr="000B5242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360" w:type="pct"/>
            <w:vAlign w:val="center"/>
          </w:tcPr>
          <w:p w:rsidR="00557FD9" w:rsidRPr="000B5242" w:rsidRDefault="00557FD9" w:rsidP="00557FD9">
            <w:pPr>
              <w:ind w:left="-57" w:right="-57"/>
              <w:jc w:val="center"/>
              <w:rPr>
                <w:bCs/>
              </w:rPr>
            </w:pPr>
            <w:r w:rsidRPr="000B5242">
              <w:rPr>
                <w:bCs/>
                <w:sz w:val="22"/>
                <w:szCs w:val="22"/>
              </w:rPr>
              <w:t>«5»</w:t>
            </w:r>
          </w:p>
        </w:tc>
      </w:tr>
      <w:tr w:rsidR="00557FD9" w:rsidRPr="00557FD9" w:rsidTr="00557FD9">
        <w:tblPrEx>
          <w:tblLook w:val="04A0"/>
        </w:tblPrEx>
        <w:trPr>
          <w:trHeight w:val="30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FD9">
              <w:rPr>
                <w:rFonts w:eastAsia="Times New Roman"/>
                <w:b/>
                <w:bCs/>
                <w:color w:val="000000"/>
              </w:rPr>
              <w:t>Часть 1</w:t>
            </w:r>
          </w:p>
        </w:tc>
      </w:tr>
      <w:tr w:rsidR="00557FD9" w:rsidRPr="00557FD9" w:rsidTr="00356C90">
        <w:tblPrEx>
          <w:tblLook w:val="04A0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Строение атома. Строение электро</w:t>
            </w:r>
            <w:r w:rsidRPr="00557FD9">
              <w:rPr>
                <w:rFonts w:eastAsia="Times New Roman"/>
                <w:color w:val="000000"/>
              </w:rPr>
              <w:t>н</w:t>
            </w:r>
            <w:r w:rsidRPr="00557FD9">
              <w:rPr>
                <w:rFonts w:eastAsia="Times New Roman"/>
                <w:color w:val="000000"/>
              </w:rPr>
              <w:t>ных оболочек атомов первых 20 элементов Периодической системы Д.И. Менделеева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95,92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89,08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97,17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99,72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Периодический закон и Периодич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ская система химических элементов Д.И. Менделеева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80,02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31,51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jc w:val="center"/>
              <w:rPr>
                <w:color w:val="000000"/>
                <w:sz w:val="20"/>
                <w:szCs w:val="20"/>
              </w:rPr>
            </w:pPr>
            <w:r w:rsidRPr="00557FD9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95,29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Строение молекул. Химическая связь: ковалентная (полярная и н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полярная), ионная, металлическая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85,46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66,39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85,84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98,06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Валентность химических элементов. Степень окисления химических эл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ментов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86,09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63,87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89,24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97,78</w:t>
            </w:r>
          </w:p>
        </w:tc>
      </w:tr>
      <w:tr w:rsidR="00557FD9" w:rsidRPr="00557FD9" w:rsidTr="00356C90">
        <w:tblPrEx>
          <w:tblLook w:val="04A0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Простые и сложные вещества. О</w:t>
            </w:r>
            <w:r w:rsidRPr="00557FD9">
              <w:rPr>
                <w:rFonts w:eastAsia="Times New Roman"/>
                <w:color w:val="000000"/>
              </w:rPr>
              <w:t>с</w:t>
            </w:r>
            <w:r w:rsidRPr="00557FD9">
              <w:rPr>
                <w:rFonts w:eastAsia="Times New Roman"/>
                <w:color w:val="000000"/>
              </w:rPr>
              <w:t>новные классы неорганических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ществ. Номенклатура неорганич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ских соединений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86,40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79,41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85,55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92,52</w:t>
            </w:r>
          </w:p>
        </w:tc>
      </w:tr>
      <w:tr w:rsidR="00557FD9" w:rsidRPr="00557FD9" w:rsidTr="00356C90">
        <w:tblPrEx>
          <w:tblLook w:val="04A0"/>
        </w:tblPrEx>
        <w:trPr>
          <w:trHeight w:val="1785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Химическая реакция. Условия и пр</w:t>
            </w:r>
            <w:r w:rsidRPr="00557FD9">
              <w:rPr>
                <w:rFonts w:eastAsia="Times New Roman"/>
                <w:color w:val="000000"/>
              </w:rPr>
              <w:t>и</w:t>
            </w:r>
            <w:r w:rsidRPr="00557FD9">
              <w:rPr>
                <w:rFonts w:eastAsia="Times New Roman"/>
                <w:color w:val="000000"/>
              </w:rPr>
              <w:t>знаки протекания химических реа</w:t>
            </w:r>
            <w:r w:rsidRPr="00557FD9">
              <w:rPr>
                <w:rFonts w:eastAsia="Times New Roman"/>
                <w:color w:val="000000"/>
              </w:rPr>
              <w:t>к</w:t>
            </w:r>
            <w:r w:rsidRPr="00557FD9">
              <w:rPr>
                <w:rFonts w:eastAsia="Times New Roman"/>
                <w:color w:val="000000"/>
              </w:rPr>
              <w:t>ций. Химические уравнения. Сохр</w:t>
            </w:r>
            <w:r w:rsidRPr="00557FD9">
              <w:rPr>
                <w:rFonts w:eastAsia="Times New Roman"/>
                <w:color w:val="000000"/>
              </w:rPr>
              <w:t>а</w:t>
            </w:r>
            <w:r w:rsidRPr="00557FD9">
              <w:rPr>
                <w:rFonts w:eastAsia="Times New Roman"/>
                <w:color w:val="000000"/>
              </w:rPr>
              <w:t>нение массы веществ при химич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ских реакциях. Классификация х</w:t>
            </w:r>
            <w:r w:rsidRPr="00557FD9">
              <w:rPr>
                <w:rFonts w:eastAsia="Times New Roman"/>
                <w:color w:val="000000"/>
              </w:rPr>
              <w:t>и</w:t>
            </w:r>
            <w:r w:rsidRPr="00557FD9">
              <w:rPr>
                <w:rFonts w:eastAsia="Times New Roman"/>
                <w:color w:val="000000"/>
              </w:rPr>
              <w:t>мических реакций по различным признакам: количеству и составу исходных и полученных веществ, изменению степеней окисления х</w:t>
            </w:r>
            <w:r w:rsidRPr="00557FD9">
              <w:rPr>
                <w:rFonts w:eastAsia="Times New Roman"/>
                <w:color w:val="000000"/>
              </w:rPr>
              <w:t>и</w:t>
            </w:r>
            <w:r w:rsidRPr="00557FD9">
              <w:rPr>
                <w:rFonts w:eastAsia="Times New Roman"/>
                <w:color w:val="000000"/>
              </w:rPr>
              <w:t>мических элементов, поглощению и выделению энергии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82,22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73,11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84,14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86,98</w:t>
            </w:r>
          </w:p>
        </w:tc>
      </w:tr>
      <w:tr w:rsidR="00557FD9" w:rsidRPr="00557FD9" w:rsidTr="00356C90">
        <w:tblPrEx>
          <w:tblLook w:val="04A0"/>
        </w:tblPrEx>
        <w:trPr>
          <w:trHeight w:val="765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 xml:space="preserve">Электролиты и </w:t>
            </w:r>
            <w:proofErr w:type="spellStart"/>
            <w:r w:rsidRPr="00557FD9">
              <w:rPr>
                <w:rFonts w:eastAsia="Times New Roman"/>
                <w:color w:val="000000"/>
              </w:rPr>
              <w:t>неэлектролиты</w:t>
            </w:r>
            <w:proofErr w:type="spellEnd"/>
            <w:r w:rsidRPr="00557FD9">
              <w:rPr>
                <w:rFonts w:eastAsia="Times New Roman"/>
                <w:color w:val="000000"/>
              </w:rPr>
              <w:t>. К</w:t>
            </w:r>
            <w:r w:rsidRPr="00557FD9">
              <w:rPr>
                <w:rFonts w:eastAsia="Times New Roman"/>
                <w:color w:val="000000"/>
              </w:rPr>
              <w:t>а</w:t>
            </w:r>
            <w:r w:rsidRPr="00557FD9">
              <w:rPr>
                <w:rFonts w:eastAsia="Times New Roman"/>
                <w:color w:val="000000"/>
              </w:rPr>
              <w:t>тионы и анионы. Электролитическая диссоциация кислот, щелочей и с</w:t>
            </w:r>
            <w:r w:rsidRPr="00557FD9">
              <w:rPr>
                <w:rFonts w:eastAsia="Times New Roman"/>
                <w:color w:val="000000"/>
              </w:rPr>
              <w:t>о</w:t>
            </w:r>
            <w:r w:rsidRPr="00557FD9">
              <w:rPr>
                <w:rFonts w:eastAsia="Times New Roman"/>
                <w:color w:val="000000"/>
              </w:rPr>
              <w:t>лей (средних)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78,24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28,57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jc w:val="center"/>
              <w:rPr>
                <w:color w:val="000000"/>
                <w:sz w:val="20"/>
                <w:szCs w:val="20"/>
              </w:rPr>
            </w:pPr>
            <w:r w:rsidRPr="00557FD9">
              <w:rPr>
                <w:color w:val="000000"/>
                <w:sz w:val="20"/>
                <w:szCs w:val="20"/>
              </w:rPr>
              <w:t>80,74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93,07</w:t>
            </w:r>
          </w:p>
        </w:tc>
      </w:tr>
      <w:tr w:rsidR="00557FD9" w:rsidRPr="00557FD9" w:rsidTr="00356C90">
        <w:tblPrEx>
          <w:tblLook w:val="04A0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Реакции ионного обмена и условия их осуществления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78,03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49,16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80,17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95,57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простых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ществ: металлов и неметаллов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67,05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50,84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62,32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83,10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оксидов: о</w:t>
            </w:r>
            <w:r w:rsidRPr="00557FD9">
              <w:rPr>
                <w:rFonts w:eastAsia="Times New Roman"/>
                <w:color w:val="000000"/>
              </w:rPr>
              <w:t>с</w:t>
            </w:r>
            <w:r w:rsidRPr="00557FD9">
              <w:rPr>
                <w:rFonts w:eastAsia="Times New Roman"/>
                <w:color w:val="000000"/>
              </w:rPr>
              <w:t>новных, амфотерных, кислотных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65,27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41,18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62,89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83,93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оснований. Химические свойства кислот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66,53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41,18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65,44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85,04</w:t>
            </w:r>
          </w:p>
        </w:tc>
      </w:tr>
      <w:tr w:rsidR="00557FD9" w:rsidRPr="00557FD9" w:rsidTr="00356C90">
        <w:tblPrEx>
          <w:tblLook w:val="04A0"/>
        </w:tblPrEx>
        <w:trPr>
          <w:trHeight w:val="30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солей (сре</w:t>
            </w:r>
            <w:r w:rsidRPr="00557FD9">
              <w:rPr>
                <w:rFonts w:eastAsia="Times New Roman"/>
                <w:color w:val="000000"/>
              </w:rPr>
              <w:t>д</w:t>
            </w:r>
            <w:r w:rsidRPr="00557FD9">
              <w:rPr>
                <w:rFonts w:eastAsia="Times New Roman"/>
                <w:color w:val="000000"/>
              </w:rPr>
              <w:t>них)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80,86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58,82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80,74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96,12</w:t>
            </w:r>
          </w:p>
        </w:tc>
      </w:tr>
      <w:tr w:rsidR="00557FD9" w:rsidRPr="00557FD9" w:rsidTr="00356C90">
        <w:tblPrEx>
          <w:tblLook w:val="04A0"/>
        </w:tblPrEx>
        <w:trPr>
          <w:trHeight w:val="204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Чистые вещества и смеси. Правила безопасной работы в школьной л</w:t>
            </w:r>
            <w:r w:rsidRPr="00557FD9">
              <w:rPr>
                <w:rFonts w:eastAsia="Times New Roman"/>
                <w:color w:val="000000"/>
              </w:rPr>
              <w:t>а</w:t>
            </w:r>
            <w:r w:rsidRPr="00557FD9">
              <w:rPr>
                <w:rFonts w:eastAsia="Times New Roman"/>
                <w:color w:val="000000"/>
              </w:rPr>
              <w:t>боратории. Лабораторная посуда и оборудование. Человек в мире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ществ, материалов и химических реакций. Проблемы безопасного и</w:t>
            </w:r>
            <w:r w:rsidRPr="00557FD9">
              <w:rPr>
                <w:rFonts w:eastAsia="Times New Roman"/>
                <w:color w:val="000000"/>
              </w:rPr>
              <w:t>с</w:t>
            </w:r>
            <w:r w:rsidRPr="00557FD9">
              <w:rPr>
                <w:rFonts w:eastAsia="Times New Roman"/>
                <w:color w:val="000000"/>
              </w:rPr>
              <w:t>пользования веществ и химических реакций в повседневной жизни. Ра</w:t>
            </w:r>
            <w:r w:rsidRPr="00557FD9">
              <w:rPr>
                <w:rFonts w:eastAsia="Times New Roman"/>
                <w:color w:val="000000"/>
              </w:rPr>
              <w:t>з</w:t>
            </w:r>
            <w:r w:rsidRPr="00557FD9">
              <w:rPr>
                <w:rFonts w:eastAsia="Times New Roman"/>
                <w:color w:val="000000"/>
              </w:rPr>
              <w:t>деление смесей и очистка веществ. Приготовление растворов. Химич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ское загрязнение окружающей среды и его последствия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65,38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47,06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63,46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79,78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Степень окисления химических эл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ментов.</w:t>
            </w:r>
            <w:r w:rsidRPr="00557FD9">
              <w:rPr>
                <w:rFonts w:eastAsia="Times New Roman"/>
                <w:color w:val="000000"/>
              </w:rPr>
              <w:br/>
              <w:t>Окислитель и восстановитель.</w:t>
            </w:r>
            <w:r w:rsidRPr="00557FD9">
              <w:rPr>
                <w:rFonts w:eastAsia="Times New Roman"/>
                <w:color w:val="000000"/>
              </w:rPr>
              <w:br/>
              <w:t>Окислительно-восстановительные реакции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78,03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49,16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81,30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94,46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Вычисление массовой доли химич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ского элемента в веществе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87,66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64,29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93,20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98,34</w:t>
            </w:r>
          </w:p>
        </w:tc>
      </w:tr>
      <w:tr w:rsidR="00557FD9" w:rsidRPr="00557FD9" w:rsidTr="00356C90">
        <w:tblPrEx>
          <w:tblLook w:val="04A0"/>
        </w:tblPrEx>
        <w:trPr>
          <w:trHeight w:val="102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Периодический закон Д.И. Менд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леева. Закономерности изменения свойств элементов и их соединений в связи с положением в Периодич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ской системе химических элементов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87,81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72,69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88,95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97,09</w:t>
            </w:r>
          </w:p>
        </w:tc>
      </w:tr>
      <w:tr w:rsidR="00557FD9" w:rsidRPr="00557FD9" w:rsidTr="00356C90">
        <w:tblPrEx>
          <w:tblLook w:val="04A0"/>
        </w:tblPrEx>
        <w:trPr>
          <w:trHeight w:val="153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Первоначальные сведения об орг</w:t>
            </w:r>
            <w:r w:rsidRPr="00557FD9">
              <w:rPr>
                <w:rFonts w:eastAsia="Times New Roman"/>
                <w:color w:val="000000"/>
              </w:rPr>
              <w:t>а</w:t>
            </w:r>
            <w:r w:rsidRPr="00557FD9">
              <w:rPr>
                <w:rFonts w:eastAsia="Times New Roman"/>
                <w:color w:val="000000"/>
              </w:rPr>
              <w:t>нических веществах: предельных и непредельных углеводородах (мет</w:t>
            </w:r>
            <w:r w:rsidRPr="00557FD9">
              <w:rPr>
                <w:rFonts w:eastAsia="Times New Roman"/>
                <w:color w:val="000000"/>
              </w:rPr>
              <w:t>а</w:t>
            </w:r>
            <w:r w:rsidRPr="00557FD9">
              <w:rPr>
                <w:rFonts w:eastAsia="Times New Roman"/>
                <w:color w:val="000000"/>
              </w:rPr>
              <w:t>не, этане, этилене, ацетилене) и к</w:t>
            </w:r>
            <w:r w:rsidRPr="00557FD9">
              <w:rPr>
                <w:rFonts w:eastAsia="Times New Roman"/>
                <w:color w:val="000000"/>
              </w:rPr>
              <w:t>и</w:t>
            </w:r>
            <w:r w:rsidRPr="00557FD9">
              <w:rPr>
                <w:rFonts w:eastAsia="Times New Roman"/>
                <w:color w:val="000000"/>
              </w:rPr>
              <w:t>слородсодержащих веществах: спи</w:t>
            </w:r>
            <w:r w:rsidRPr="00557FD9">
              <w:rPr>
                <w:rFonts w:eastAsia="Times New Roman"/>
                <w:color w:val="000000"/>
              </w:rPr>
              <w:t>р</w:t>
            </w:r>
            <w:r w:rsidRPr="00557FD9">
              <w:rPr>
                <w:rFonts w:eastAsia="Times New Roman"/>
                <w:color w:val="000000"/>
              </w:rPr>
              <w:t>тах (метаноле, этаноле, глицерине), карбоновых кислотах (уксусной и стеариновой). Биологически важные вещества: белки, жиры, углеводы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67,63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37,50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49,16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65,58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82,13</w:t>
            </w:r>
          </w:p>
        </w:tc>
      </w:tr>
      <w:tr w:rsidR="00557FD9" w:rsidRPr="00557FD9" w:rsidTr="003636AD">
        <w:tblPrEx>
          <w:tblLook w:val="04A0"/>
        </w:tblPrEx>
        <w:trPr>
          <w:trHeight w:val="321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3636AD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3636AD">
              <w:rPr>
                <w:rFonts w:eastAsia="Times New Roman"/>
                <w:color w:val="000000"/>
              </w:rPr>
              <w:t>Определ</w:t>
            </w:r>
            <w:r w:rsidRPr="00557FD9">
              <w:rPr>
                <w:rFonts w:eastAsia="Times New Roman"/>
                <w:color w:val="000000"/>
              </w:rPr>
              <w:t>ение характера среды ра</w:t>
            </w:r>
            <w:r w:rsidRPr="00557FD9">
              <w:rPr>
                <w:rFonts w:eastAsia="Times New Roman"/>
                <w:color w:val="000000"/>
              </w:rPr>
              <w:t>с</w:t>
            </w:r>
            <w:r w:rsidRPr="00557FD9">
              <w:rPr>
                <w:rFonts w:eastAsia="Times New Roman"/>
                <w:color w:val="000000"/>
              </w:rPr>
              <w:t>твора кислот и щелочей с помощью индикаторов. Качественные реакции на ионы в растворе (хлорид-, сул</w:t>
            </w:r>
            <w:r w:rsidRPr="00557FD9">
              <w:rPr>
                <w:rFonts w:eastAsia="Times New Roman"/>
                <w:color w:val="000000"/>
              </w:rPr>
              <w:t>ь</w:t>
            </w:r>
            <w:r w:rsidRPr="00557FD9">
              <w:rPr>
                <w:rFonts w:eastAsia="Times New Roman"/>
                <w:color w:val="000000"/>
              </w:rPr>
              <w:t>фат-, карбонат- ионы, ион аммония). Получение газообразных веществ. Качественные реакции на газообра</w:t>
            </w:r>
            <w:r w:rsidRPr="00557FD9">
              <w:rPr>
                <w:rFonts w:eastAsia="Times New Roman"/>
                <w:color w:val="000000"/>
              </w:rPr>
              <w:t>з</w:t>
            </w:r>
            <w:r w:rsidRPr="00557FD9">
              <w:rPr>
                <w:rFonts w:eastAsia="Times New Roman"/>
                <w:color w:val="000000"/>
              </w:rPr>
              <w:t>ные вещества (кислород, водород, углекислый газ, аммиак)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61,72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24,58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59,49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89,06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простых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ществ. Химические свойства сло</w:t>
            </w:r>
            <w:r w:rsidRPr="00557FD9">
              <w:rPr>
                <w:rFonts w:eastAsia="Times New Roman"/>
                <w:color w:val="000000"/>
              </w:rPr>
              <w:t>ж</w:t>
            </w:r>
            <w:r w:rsidRPr="00557FD9">
              <w:rPr>
                <w:rFonts w:eastAsia="Times New Roman"/>
                <w:color w:val="000000"/>
              </w:rPr>
              <w:t>ных веществ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46,71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12,50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25,21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38,67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69,11</w:t>
            </w:r>
          </w:p>
        </w:tc>
      </w:tr>
      <w:tr w:rsidR="00557FD9" w:rsidRPr="00557FD9" w:rsidTr="00557FD9">
        <w:tblPrEx>
          <w:tblLook w:val="04A0"/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7FD9">
              <w:rPr>
                <w:rFonts w:eastAsia="Times New Roman"/>
                <w:b/>
                <w:bCs/>
                <w:color w:val="000000"/>
              </w:rPr>
              <w:t>Часть 2</w:t>
            </w:r>
          </w:p>
        </w:tc>
      </w:tr>
      <w:tr w:rsidR="00557FD9" w:rsidRPr="00557FD9" w:rsidTr="00356C90">
        <w:tblPrEx>
          <w:tblLook w:val="04A0"/>
        </w:tblPrEx>
        <w:trPr>
          <w:trHeight w:val="51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Степень окисления химических эл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ментов. Окислитель и восстанов</w:t>
            </w:r>
            <w:r w:rsidRPr="00557FD9">
              <w:rPr>
                <w:rFonts w:eastAsia="Times New Roman"/>
                <w:color w:val="000000"/>
              </w:rPr>
              <w:t>и</w:t>
            </w:r>
            <w:r w:rsidRPr="00557FD9">
              <w:rPr>
                <w:rFonts w:eastAsia="Times New Roman"/>
                <w:color w:val="000000"/>
              </w:rPr>
              <w:t>тель. Окислительно-восстановительные реакции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62,55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27,73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60,53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88,18</w:t>
            </w:r>
          </w:p>
        </w:tc>
      </w:tr>
      <w:tr w:rsidR="00557FD9" w:rsidRPr="00557FD9" w:rsidTr="00356C90">
        <w:tblPrEx>
          <w:tblLook w:val="04A0"/>
        </w:tblPrEx>
        <w:trPr>
          <w:trHeight w:val="102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Вычисление массовой доли раств</w:t>
            </w:r>
            <w:r w:rsidRPr="00557FD9">
              <w:rPr>
                <w:rFonts w:eastAsia="Times New Roman"/>
                <w:color w:val="000000"/>
              </w:rPr>
              <w:t>о</w:t>
            </w:r>
            <w:r w:rsidRPr="00557FD9">
              <w:rPr>
                <w:rFonts w:eastAsia="Times New Roman"/>
                <w:color w:val="000000"/>
              </w:rPr>
              <w:t>ренного вещества в растворе. В</w:t>
            </w:r>
            <w:r w:rsidRPr="00557FD9">
              <w:rPr>
                <w:rFonts w:eastAsia="Times New Roman"/>
                <w:color w:val="000000"/>
              </w:rPr>
              <w:t>ы</w:t>
            </w:r>
            <w:r w:rsidRPr="00557FD9">
              <w:rPr>
                <w:rFonts w:eastAsia="Times New Roman"/>
                <w:color w:val="000000"/>
              </w:rPr>
              <w:t>числение количества вещества, ма</w:t>
            </w:r>
            <w:r w:rsidRPr="00557FD9">
              <w:rPr>
                <w:rFonts w:eastAsia="Times New Roman"/>
                <w:color w:val="000000"/>
              </w:rPr>
              <w:t>с</w:t>
            </w:r>
            <w:r w:rsidRPr="00557FD9">
              <w:rPr>
                <w:rFonts w:eastAsia="Times New Roman"/>
                <w:color w:val="000000"/>
              </w:rPr>
              <w:t>сы или объема вещества по колич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ству вещества, массе или объему одного из реагентов или продуктов реакции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63,04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12,04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65,16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95,29</w:t>
            </w:r>
          </w:p>
        </w:tc>
      </w:tr>
      <w:tr w:rsidR="00557FD9" w:rsidRPr="00557FD9" w:rsidTr="00356C90">
        <w:tblPrEx>
          <w:tblLook w:val="04A0"/>
        </w:tblPrEx>
        <w:trPr>
          <w:trHeight w:val="1020"/>
        </w:trPr>
        <w:tc>
          <w:tcPr>
            <w:tcW w:w="54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Химические свойства простых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ществ. Химические свойства сло</w:t>
            </w:r>
            <w:r w:rsidRPr="00557FD9">
              <w:rPr>
                <w:rFonts w:eastAsia="Times New Roman"/>
                <w:color w:val="000000"/>
              </w:rPr>
              <w:t>ж</w:t>
            </w:r>
            <w:r w:rsidRPr="00557FD9">
              <w:rPr>
                <w:rFonts w:eastAsia="Times New Roman"/>
                <w:color w:val="000000"/>
              </w:rPr>
              <w:t>ных веществ. Взаимосвязь разли</w:t>
            </w:r>
            <w:r w:rsidRPr="00557FD9">
              <w:rPr>
                <w:rFonts w:eastAsia="Times New Roman"/>
                <w:color w:val="000000"/>
              </w:rPr>
              <w:t>ч</w:t>
            </w:r>
            <w:r w:rsidRPr="00557FD9">
              <w:rPr>
                <w:rFonts w:eastAsia="Times New Roman"/>
                <w:color w:val="000000"/>
              </w:rPr>
              <w:t>ных классов неорга</w:t>
            </w:r>
            <w:r w:rsidRPr="00557FD9">
              <w:rPr>
                <w:rFonts w:eastAsia="Times New Roman"/>
                <w:color w:val="000000"/>
              </w:rPr>
              <w:softHyphen/>
              <w:t>нических в</w:t>
            </w:r>
            <w:r w:rsidRPr="00557FD9">
              <w:rPr>
                <w:rFonts w:eastAsia="Times New Roman"/>
                <w:color w:val="000000"/>
              </w:rPr>
              <w:t>е</w:t>
            </w:r>
            <w:r w:rsidRPr="00557FD9">
              <w:rPr>
                <w:rFonts w:eastAsia="Times New Roman"/>
                <w:color w:val="000000"/>
              </w:rPr>
              <w:t>ществ. Реакции ионного об</w:t>
            </w:r>
            <w:r w:rsidRPr="00557FD9">
              <w:rPr>
                <w:rFonts w:eastAsia="Times New Roman"/>
                <w:color w:val="000000"/>
              </w:rPr>
              <w:softHyphen/>
              <w:t>мена и условия их осуществления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42,82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4,12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33,03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557FD9" w:rsidRPr="00557FD9" w:rsidRDefault="00557FD9" w:rsidP="00557FD9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557FD9">
              <w:rPr>
                <w:rFonts w:eastAsia="Times New Roman"/>
                <w:color w:val="000000"/>
              </w:rPr>
              <w:t>78,39</w:t>
            </w:r>
          </w:p>
        </w:tc>
      </w:tr>
    </w:tbl>
    <w:p w:rsidR="00557FD9" w:rsidRPr="00557FD9" w:rsidRDefault="00557FD9" w:rsidP="00557FD9">
      <w:pPr>
        <w:ind w:firstLine="539"/>
        <w:jc w:val="both"/>
      </w:pPr>
    </w:p>
    <w:p w:rsidR="00557FD9" w:rsidRPr="00557FD9" w:rsidRDefault="00557FD9" w:rsidP="00557FD9">
      <w:pPr>
        <w:contextualSpacing/>
        <w:jc w:val="both"/>
        <w:rPr>
          <w:rFonts w:eastAsia="Times New Roman"/>
          <w:b/>
        </w:rPr>
      </w:pPr>
      <w:r w:rsidRPr="00557FD9">
        <w:rPr>
          <w:rFonts w:eastAsia="Times New Roman"/>
          <w:b/>
        </w:rPr>
        <w:t>2.3.3. Содержательный анализ выполнения заданий КИМ ОГЭ</w:t>
      </w:r>
    </w:p>
    <w:p w:rsidR="004036C0" w:rsidRDefault="004036C0" w:rsidP="004036C0">
      <w:pPr>
        <w:ind w:firstLine="539"/>
        <w:jc w:val="both"/>
        <w:rPr>
          <w:b/>
          <w:color w:val="FF0000"/>
        </w:rPr>
      </w:pPr>
    </w:p>
    <w:p w:rsidR="00207961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Для содержательного анализа использован вариант КИМ (93651) из числа выполнявшихся в субъекте РФ. </w:t>
      </w:r>
    </w:p>
    <w:p w:rsidR="00207961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С заданиями базового уровня (их было </w:t>
      </w:r>
      <w:r w:rsidR="00C61275" w:rsidRPr="004036C0">
        <w:rPr>
          <w:szCs w:val="28"/>
        </w:rPr>
        <w:t>15</w:t>
      </w:r>
      <w:r w:rsidRPr="004036C0">
        <w:rPr>
          <w:szCs w:val="28"/>
        </w:rPr>
        <w:t xml:space="preserve">) в целом экзаменующиеся справились – </w:t>
      </w:r>
      <w:r w:rsidR="00C61275" w:rsidRPr="004036C0">
        <w:rPr>
          <w:szCs w:val="28"/>
        </w:rPr>
        <w:t>все</w:t>
      </w:r>
      <w:r w:rsidRPr="004036C0">
        <w:rPr>
          <w:szCs w:val="28"/>
        </w:rPr>
        <w:t xml:space="preserve"> з</w:t>
      </w:r>
      <w:r w:rsidRPr="004036C0">
        <w:rPr>
          <w:szCs w:val="28"/>
        </w:rPr>
        <w:t>а</w:t>
      </w:r>
      <w:r w:rsidRPr="004036C0">
        <w:rPr>
          <w:szCs w:val="28"/>
        </w:rPr>
        <w:t>дани</w:t>
      </w:r>
      <w:r w:rsidR="00C61275" w:rsidRPr="004036C0">
        <w:rPr>
          <w:szCs w:val="28"/>
        </w:rPr>
        <w:t>я</w:t>
      </w:r>
      <w:r w:rsidRPr="004036C0">
        <w:rPr>
          <w:szCs w:val="28"/>
        </w:rPr>
        <w:t xml:space="preserve"> выполнен</w:t>
      </w:r>
      <w:r w:rsidR="00C61275" w:rsidRPr="004036C0">
        <w:rPr>
          <w:szCs w:val="28"/>
        </w:rPr>
        <w:t>ы</w:t>
      </w:r>
      <w:r w:rsidRPr="004036C0">
        <w:rPr>
          <w:szCs w:val="28"/>
        </w:rPr>
        <w:t xml:space="preserve"> свыше </w:t>
      </w:r>
      <w:r w:rsidR="00C61275" w:rsidRPr="004036C0">
        <w:rPr>
          <w:szCs w:val="28"/>
        </w:rPr>
        <w:t>65</w:t>
      </w:r>
      <w:r w:rsidRPr="004036C0">
        <w:rPr>
          <w:szCs w:val="28"/>
        </w:rPr>
        <w:t xml:space="preserve"> %, среди них </w:t>
      </w:r>
      <w:r w:rsidR="00C61275" w:rsidRPr="004036C0">
        <w:rPr>
          <w:szCs w:val="28"/>
        </w:rPr>
        <w:t>9</w:t>
      </w:r>
      <w:r w:rsidRPr="004036C0">
        <w:rPr>
          <w:szCs w:val="28"/>
        </w:rPr>
        <w:t xml:space="preserve"> заданий имеют средний процент выполнения от 7</w:t>
      </w:r>
      <w:r w:rsidR="00C61275" w:rsidRPr="004036C0">
        <w:rPr>
          <w:szCs w:val="28"/>
        </w:rPr>
        <w:t>8</w:t>
      </w:r>
      <w:r w:rsidRPr="004036C0">
        <w:rPr>
          <w:szCs w:val="28"/>
        </w:rPr>
        <w:t>,</w:t>
      </w:r>
      <w:r w:rsidR="00C61275" w:rsidRPr="004036C0">
        <w:rPr>
          <w:szCs w:val="28"/>
        </w:rPr>
        <w:t>03</w:t>
      </w:r>
      <w:r w:rsidRPr="004036C0">
        <w:rPr>
          <w:szCs w:val="28"/>
          <w:lang w:val="en-US"/>
        </w:rPr>
        <w:t> </w:t>
      </w:r>
      <w:r w:rsidRPr="004036C0">
        <w:rPr>
          <w:szCs w:val="28"/>
        </w:rPr>
        <w:t xml:space="preserve">% до </w:t>
      </w:r>
      <w:r w:rsidR="00C61275" w:rsidRPr="004036C0">
        <w:rPr>
          <w:szCs w:val="28"/>
        </w:rPr>
        <w:t>87,66</w:t>
      </w:r>
      <w:r w:rsidRPr="004036C0">
        <w:rPr>
          <w:szCs w:val="28"/>
        </w:rPr>
        <w:t xml:space="preserve"> %. Высокий уровень выполнения наблюдался при ответах на вопросы: </w:t>
      </w:r>
    </w:p>
    <w:p w:rsidR="002B6969" w:rsidRPr="004036C0" w:rsidRDefault="002B6969" w:rsidP="003636A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№ 1 (95,92 %) </w:t>
      </w:r>
      <w:r w:rsidRPr="002B6969">
        <w:rPr>
          <w:szCs w:val="28"/>
        </w:rPr>
        <w:t xml:space="preserve">– на </w:t>
      </w:r>
      <w:r>
        <w:rPr>
          <w:szCs w:val="28"/>
        </w:rPr>
        <w:t>знание с</w:t>
      </w:r>
      <w:r w:rsidRPr="002B6969">
        <w:rPr>
          <w:szCs w:val="28"/>
        </w:rPr>
        <w:t>троени</w:t>
      </w:r>
      <w:r>
        <w:rPr>
          <w:szCs w:val="28"/>
        </w:rPr>
        <w:t>я</w:t>
      </w:r>
      <w:r w:rsidRPr="002B6969">
        <w:rPr>
          <w:szCs w:val="28"/>
        </w:rPr>
        <w:t xml:space="preserve"> электронных оболочек атомов первых 20 элементов Периодической системы Д.И. Менделеева</w:t>
      </w:r>
      <w:r>
        <w:rPr>
          <w:szCs w:val="28"/>
        </w:rPr>
        <w:t xml:space="preserve">. </w:t>
      </w:r>
      <w:r w:rsidRPr="002B6969">
        <w:rPr>
          <w:szCs w:val="28"/>
        </w:rPr>
        <w:t>Следует отметить высокий уровень владения данн</w:t>
      </w:r>
      <w:r w:rsidRPr="002B6969">
        <w:rPr>
          <w:szCs w:val="28"/>
        </w:rPr>
        <w:t>ы</w:t>
      </w:r>
      <w:r w:rsidRPr="002B6969">
        <w:rPr>
          <w:szCs w:val="28"/>
        </w:rPr>
        <w:t>ми умениями всеми группами экзаменующихся. Так, в группах учащихся, получивших неудовл</w:t>
      </w:r>
      <w:r w:rsidRPr="002B6969">
        <w:rPr>
          <w:szCs w:val="28"/>
        </w:rPr>
        <w:t>е</w:t>
      </w:r>
      <w:r w:rsidRPr="002B6969">
        <w:rPr>
          <w:szCs w:val="28"/>
        </w:rPr>
        <w:t>творительную отметку</w:t>
      </w:r>
      <w:r w:rsidR="003636AD">
        <w:rPr>
          <w:szCs w:val="28"/>
        </w:rPr>
        <w:t>,</w:t>
      </w:r>
      <w:r w:rsidRPr="002B6969">
        <w:rPr>
          <w:szCs w:val="28"/>
        </w:rPr>
        <w:t xml:space="preserve"> с этим заданием справились </w:t>
      </w:r>
      <w:r>
        <w:rPr>
          <w:szCs w:val="28"/>
        </w:rPr>
        <w:t>50</w:t>
      </w:r>
      <w:r w:rsidRPr="002B6969">
        <w:rPr>
          <w:szCs w:val="28"/>
        </w:rPr>
        <w:t xml:space="preserve"> %, групп</w:t>
      </w:r>
      <w:r w:rsidR="003636AD">
        <w:rPr>
          <w:szCs w:val="28"/>
        </w:rPr>
        <w:t>е</w:t>
      </w:r>
      <w:r w:rsidRPr="002B6969">
        <w:rPr>
          <w:szCs w:val="28"/>
        </w:rPr>
        <w:t xml:space="preserve"> учащихся, получивших отме</w:t>
      </w:r>
      <w:r w:rsidRPr="002B6969">
        <w:rPr>
          <w:szCs w:val="28"/>
        </w:rPr>
        <w:t>т</w:t>
      </w:r>
      <w:r w:rsidRPr="002B6969">
        <w:rPr>
          <w:szCs w:val="28"/>
        </w:rPr>
        <w:t>ку «3»</w:t>
      </w:r>
      <w:r w:rsidR="003636AD">
        <w:rPr>
          <w:szCs w:val="28"/>
        </w:rPr>
        <w:t>,</w:t>
      </w:r>
      <w:r w:rsidRPr="002B6969">
        <w:rPr>
          <w:szCs w:val="28"/>
        </w:rPr>
        <w:t xml:space="preserve"> - </w:t>
      </w:r>
      <w:r>
        <w:rPr>
          <w:szCs w:val="28"/>
        </w:rPr>
        <w:t>89,08</w:t>
      </w:r>
      <w:r w:rsidRPr="002B6969">
        <w:rPr>
          <w:szCs w:val="28"/>
        </w:rPr>
        <w:t xml:space="preserve"> %; групп</w:t>
      </w:r>
      <w:r w:rsidR="003636AD">
        <w:rPr>
          <w:szCs w:val="28"/>
        </w:rPr>
        <w:t>е</w:t>
      </w:r>
      <w:r w:rsidRPr="002B6969">
        <w:rPr>
          <w:szCs w:val="28"/>
        </w:rPr>
        <w:t xml:space="preserve"> учащихся, получивших отметку «4»</w:t>
      </w:r>
      <w:r w:rsidR="003636AD">
        <w:rPr>
          <w:szCs w:val="28"/>
        </w:rPr>
        <w:t>,</w:t>
      </w:r>
      <w:r w:rsidRPr="002B6969">
        <w:rPr>
          <w:szCs w:val="28"/>
        </w:rPr>
        <w:t xml:space="preserve"> - </w:t>
      </w:r>
      <w:r>
        <w:rPr>
          <w:szCs w:val="28"/>
        </w:rPr>
        <w:t>97,17</w:t>
      </w:r>
      <w:r w:rsidRPr="002B6969">
        <w:rPr>
          <w:szCs w:val="28"/>
        </w:rPr>
        <w:t xml:space="preserve"> %; групп</w:t>
      </w:r>
      <w:r w:rsidR="003636AD">
        <w:rPr>
          <w:szCs w:val="28"/>
        </w:rPr>
        <w:t>е</w:t>
      </w:r>
      <w:r w:rsidRPr="002B6969">
        <w:rPr>
          <w:szCs w:val="28"/>
        </w:rPr>
        <w:t xml:space="preserve"> учащихся, пол</w:t>
      </w:r>
      <w:r w:rsidRPr="002B6969">
        <w:rPr>
          <w:szCs w:val="28"/>
        </w:rPr>
        <w:t>у</w:t>
      </w:r>
      <w:r w:rsidRPr="002B6969">
        <w:rPr>
          <w:szCs w:val="28"/>
        </w:rPr>
        <w:t>чивших отметку «5»</w:t>
      </w:r>
      <w:r w:rsidR="003636AD">
        <w:rPr>
          <w:szCs w:val="28"/>
        </w:rPr>
        <w:t>,</w:t>
      </w:r>
      <w:r w:rsidRPr="002B6969">
        <w:rPr>
          <w:szCs w:val="28"/>
        </w:rPr>
        <w:t xml:space="preserve"> с эт</w:t>
      </w:r>
      <w:r w:rsidR="00BC445B">
        <w:rPr>
          <w:szCs w:val="28"/>
        </w:rPr>
        <w:t>им заданием справились 98,34 %.</w:t>
      </w:r>
    </w:p>
    <w:p w:rsidR="00C61275" w:rsidRPr="004036C0" w:rsidRDefault="00207961" w:rsidP="003636AD">
      <w:pPr>
        <w:spacing w:line="276" w:lineRule="auto"/>
        <w:ind w:firstLine="709"/>
        <w:jc w:val="both"/>
        <w:rPr>
          <w:color w:val="FF0000"/>
          <w:szCs w:val="28"/>
        </w:rPr>
      </w:pPr>
      <w:r w:rsidRPr="004036C0">
        <w:rPr>
          <w:szCs w:val="28"/>
        </w:rPr>
        <w:t xml:space="preserve">№ </w:t>
      </w:r>
      <w:r w:rsidR="00C61275" w:rsidRPr="004036C0">
        <w:rPr>
          <w:szCs w:val="28"/>
        </w:rPr>
        <w:t>15</w:t>
      </w:r>
      <w:r w:rsidRPr="004036C0">
        <w:rPr>
          <w:szCs w:val="28"/>
        </w:rPr>
        <w:t xml:space="preserve"> (</w:t>
      </w:r>
      <w:r w:rsidR="00C61275" w:rsidRPr="004036C0">
        <w:rPr>
          <w:szCs w:val="28"/>
        </w:rPr>
        <w:t>87,66</w:t>
      </w:r>
      <w:r w:rsidRPr="004036C0">
        <w:rPr>
          <w:szCs w:val="28"/>
        </w:rPr>
        <w:t xml:space="preserve"> %) – на проверку умения </w:t>
      </w:r>
      <w:r w:rsidR="00C61275" w:rsidRPr="004036C0">
        <w:rPr>
          <w:szCs w:val="28"/>
        </w:rPr>
        <w:t>ра</w:t>
      </w:r>
      <w:r w:rsidR="004036C0">
        <w:rPr>
          <w:szCs w:val="28"/>
        </w:rPr>
        <w:t>сс</w:t>
      </w:r>
      <w:r w:rsidR="00C61275" w:rsidRPr="004036C0">
        <w:rPr>
          <w:szCs w:val="28"/>
        </w:rPr>
        <w:t>читывать массовую долю химического элемента в веществе</w:t>
      </w:r>
      <w:r w:rsidRPr="004036C0">
        <w:rPr>
          <w:szCs w:val="28"/>
        </w:rPr>
        <w:t xml:space="preserve">. </w:t>
      </w:r>
      <w:r w:rsidR="00C61275" w:rsidRPr="004036C0">
        <w:rPr>
          <w:szCs w:val="28"/>
        </w:rPr>
        <w:t xml:space="preserve">Данные вычисления являются основополагающими при изучении химии. Следует отметить высокий уровень владения данными умениями всеми группами экзаменующихся. </w:t>
      </w:r>
      <w:r w:rsidR="00302A49" w:rsidRPr="004036C0">
        <w:rPr>
          <w:szCs w:val="28"/>
        </w:rPr>
        <w:t>Так, в группах учащихся, получивших неудовлетворительную отметку</w:t>
      </w:r>
      <w:r w:rsidR="003636AD">
        <w:rPr>
          <w:szCs w:val="28"/>
        </w:rPr>
        <w:t>,</w:t>
      </w:r>
      <w:r w:rsidR="00302A49" w:rsidRPr="004036C0">
        <w:rPr>
          <w:szCs w:val="28"/>
        </w:rPr>
        <w:t xml:space="preserve"> с этим заданием справились 25 %, групп</w:t>
      </w:r>
      <w:r w:rsidR="003636AD">
        <w:rPr>
          <w:szCs w:val="28"/>
        </w:rPr>
        <w:t>е</w:t>
      </w:r>
      <w:r w:rsidR="00302A49"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="00302A49" w:rsidRPr="004036C0">
        <w:rPr>
          <w:szCs w:val="28"/>
        </w:rPr>
        <w:t xml:space="preserve"> - 64,29</w:t>
      </w:r>
      <w:r w:rsidR="00721691" w:rsidRPr="004036C0">
        <w:rPr>
          <w:szCs w:val="28"/>
        </w:rPr>
        <w:t xml:space="preserve"> %</w:t>
      </w:r>
      <w:r w:rsidR="00302A49" w:rsidRPr="004036C0">
        <w:rPr>
          <w:szCs w:val="28"/>
        </w:rPr>
        <w:t>; групп</w:t>
      </w:r>
      <w:r w:rsidR="003636AD">
        <w:rPr>
          <w:szCs w:val="28"/>
        </w:rPr>
        <w:t>е</w:t>
      </w:r>
      <w:r w:rsidR="00302A49" w:rsidRPr="004036C0">
        <w:rPr>
          <w:szCs w:val="28"/>
        </w:rPr>
        <w:t xml:space="preserve"> учащихся, получивших отметку «4»</w:t>
      </w:r>
      <w:r w:rsidR="003636AD">
        <w:rPr>
          <w:szCs w:val="28"/>
        </w:rPr>
        <w:t>,</w:t>
      </w:r>
      <w:r w:rsidR="00302A49" w:rsidRPr="004036C0">
        <w:rPr>
          <w:szCs w:val="28"/>
        </w:rPr>
        <w:t xml:space="preserve"> - 93,20</w:t>
      </w:r>
      <w:r w:rsidR="009E382C" w:rsidRPr="004036C0">
        <w:rPr>
          <w:szCs w:val="28"/>
        </w:rPr>
        <w:t xml:space="preserve"> %</w:t>
      </w:r>
      <w:r w:rsidR="00302A49" w:rsidRPr="004036C0">
        <w:rPr>
          <w:szCs w:val="28"/>
        </w:rPr>
        <w:t>; групп</w:t>
      </w:r>
      <w:r w:rsidR="003636AD">
        <w:rPr>
          <w:szCs w:val="28"/>
        </w:rPr>
        <w:t>е</w:t>
      </w:r>
      <w:r w:rsidR="00302A49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302A49" w:rsidRPr="004036C0">
        <w:rPr>
          <w:szCs w:val="28"/>
        </w:rPr>
        <w:t xml:space="preserve"> </w:t>
      </w:r>
      <w:r w:rsidR="00C61275" w:rsidRPr="004036C0">
        <w:rPr>
          <w:szCs w:val="28"/>
        </w:rPr>
        <w:t xml:space="preserve">с этим заданием справились </w:t>
      </w:r>
      <w:r w:rsidR="00302A49" w:rsidRPr="004036C0">
        <w:rPr>
          <w:szCs w:val="28"/>
        </w:rPr>
        <w:t>98,34 %.</w:t>
      </w:r>
    </w:p>
    <w:p w:rsidR="00207961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№ </w:t>
      </w:r>
      <w:r w:rsidR="00897437" w:rsidRPr="004036C0">
        <w:rPr>
          <w:szCs w:val="28"/>
        </w:rPr>
        <w:t>4</w:t>
      </w:r>
      <w:r w:rsidRPr="004036C0">
        <w:rPr>
          <w:szCs w:val="28"/>
        </w:rPr>
        <w:t xml:space="preserve"> (</w:t>
      </w:r>
      <w:r w:rsidR="00897437" w:rsidRPr="004036C0">
        <w:rPr>
          <w:szCs w:val="28"/>
        </w:rPr>
        <w:t>86,79</w:t>
      </w:r>
      <w:r w:rsidRPr="004036C0">
        <w:rPr>
          <w:szCs w:val="28"/>
        </w:rPr>
        <w:t xml:space="preserve"> %) – </w:t>
      </w:r>
      <w:r w:rsidR="00897437" w:rsidRPr="004036C0">
        <w:rPr>
          <w:szCs w:val="28"/>
        </w:rPr>
        <w:t>на умение вычислять валентность химических элементов и определять степень окисления химических элементов</w:t>
      </w:r>
      <w:r w:rsidRPr="004036C0">
        <w:rPr>
          <w:szCs w:val="28"/>
        </w:rPr>
        <w:t xml:space="preserve">. Данные вычисления </w:t>
      </w:r>
      <w:r w:rsidR="00897437" w:rsidRPr="004036C0">
        <w:rPr>
          <w:szCs w:val="28"/>
        </w:rPr>
        <w:t xml:space="preserve">также </w:t>
      </w:r>
      <w:r w:rsidRPr="004036C0">
        <w:rPr>
          <w:szCs w:val="28"/>
        </w:rPr>
        <w:t>являются основополага</w:t>
      </w:r>
      <w:r w:rsidRPr="004036C0">
        <w:rPr>
          <w:szCs w:val="28"/>
        </w:rPr>
        <w:t>ю</w:t>
      </w:r>
      <w:r w:rsidRPr="004036C0">
        <w:rPr>
          <w:szCs w:val="28"/>
        </w:rPr>
        <w:t>щими при изучении химии. Следует отметить высокий уровень владения данными умениями всеми группами экзаменующихся. Так, в группах учащихся</w:t>
      </w:r>
      <w:r w:rsidR="00897437" w:rsidRPr="004036C0">
        <w:rPr>
          <w:szCs w:val="28"/>
        </w:rPr>
        <w:t>, получивших неудовлетворительную отметку</w:t>
      </w:r>
      <w:r w:rsidR="003636AD">
        <w:rPr>
          <w:szCs w:val="28"/>
        </w:rPr>
        <w:t>,</w:t>
      </w:r>
      <w:r w:rsidR="00897437" w:rsidRPr="004036C0">
        <w:rPr>
          <w:szCs w:val="28"/>
        </w:rPr>
        <w:t xml:space="preserve"> с этим заданием справились 75 %</w:t>
      </w:r>
      <w:r w:rsidR="003636AD">
        <w:rPr>
          <w:szCs w:val="28"/>
        </w:rPr>
        <w:t>;</w:t>
      </w:r>
      <w:r w:rsidR="00897437" w:rsidRPr="004036C0">
        <w:rPr>
          <w:szCs w:val="28"/>
        </w:rPr>
        <w:t xml:space="preserve"> групп</w:t>
      </w:r>
      <w:r w:rsidR="003636AD">
        <w:rPr>
          <w:szCs w:val="28"/>
        </w:rPr>
        <w:t>е</w:t>
      </w:r>
      <w:r w:rsidR="00897437"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="00897437" w:rsidRPr="004036C0">
        <w:rPr>
          <w:szCs w:val="28"/>
        </w:rPr>
        <w:t xml:space="preserve"> - 63,87</w:t>
      </w:r>
      <w:r w:rsidR="009E382C" w:rsidRPr="004036C0">
        <w:rPr>
          <w:szCs w:val="28"/>
        </w:rPr>
        <w:t xml:space="preserve"> %</w:t>
      </w:r>
      <w:r w:rsidR="00897437" w:rsidRPr="004036C0">
        <w:rPr>
          <w:szCs w:val="28"/>
        </w:rPr>
        <w:t>; групп</w:t>
      </w:r>
      <w:r w:rsidR="003636AD">
        <w:rPr>
          <w:szCs w:val="28"/>
        </w:rPr>
        <w:t>е</w:t>
      </w:r>
      <w:r w:rsidR="00897437" w:rsidRPr="004036C0">
        <w:rPr>
          <w:szCs w:val="28"/>
        </w:rPr>
        <w:t xml:space="preserve"> учащихся, получивших отметку «4»</w:t>
      </w:r>
      <w:r w:rsidR="003636AD">
        <w:rPr>
          <w:szCs w:val="28"/>
        </w:rPr>
        <w:t>,</w:t>
      </w:r>
      <w:r w:rsidR="00897437" w:rsidRPr="004036C0">
        <w:rPr>
          <w:szCs w:val="28"/>
        </w:rPr>
        <w:t xml:space="preserve"> - 89,24 %; групп</w:t>
      </w:r>
      <w:r w:rsidR="003636AD">
        <w:rPr>
          <w:szCs w:val="28"/>
        </w:rPr>
        <w:t>е</w:t>
      </w:r>
      <w:r w:rsidR="00897437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897437" w:rsidRPr="004036C0">
        <w:rPr>
          <w:szCs w:val="28"/>
        </w:rPr>
        <w:t xml:space="preserve"> с этим заданием справились </w:t>
      </w:r>
      <w:r w:rsidR="00721691" w:rsidRPr="004036C0">
        <w:rPr>
          <w:szCs w:val="28"/>
        </w:rPr>
        <w:t>97,78</w:t>
      </w:r>
      <w:r w:rsidR="00897437" w:rsidRPr="004036C0">
        <w:rPr>
          <w:szCs w:val="28"/>
        </w:rPr>
        <w:t> %.</w:t>
      </w:r>
    </w:p>
    <w:p w:rsidR="009E382C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№ </w:t>
      </w:r>
      <w:r w:rsidR="009E382C" w:rsidRPr="004036C0">
        <w:rPr>
          <w:szCs w:val="28"/>
        </w:rPr>
        <w:t>3</w:t>
      </w:r>
      <w:r w:rsidRPr="004036C0">
        <w:rPr>
          <w:szCs w:val="28"/>
        </w:rPr>
        <w:t xml:space="preserve"> (8</w:t>
      </w:r>
      <w:r w:rsidR="009E382C" w:rsidRPr="004036C0">
        <w:rPr>
          <w:szCs w:val="28"/>
        </w:rPr>
        <w:t>5</w:t>
      </w:r>
      <w:r w:rsidRPr="004036C0">
        <w:rPr>
          <w:szCs w:val="28"/>
        </w:rPr>
        <w:t>,</w:t>
      </w:r>
      <w:r w:rsidR="009E382C" w:rsidRPr="004036C0">
        <w:rPr>
          <w:szCs w:val="28"/>
        </w:rPr>
        <w:t>46</w:t>
      </w:r>
      <w:r w:rsidRPr="004036C0">
        <w:rPr>
          <w:szCs w:val="28"/>
        </w:rPr>
        <w:t xml:space="preserve"> %) – на умение </w:t>
      </w:r>
      <w:r w:rsidR="009E382C" w:rsidRPr="004036C0">
        <w:rPr>
          <w:szCs w:val="28"/>
        </w:rPr>
        <w:t>определять химическую связь: ковалентную (полярную и неп</w:t>
      </w:r>
      <w:r w:rsidR="009E382C" w:rsidRPr="004036C0">
        <w:rPr>
          <w:szCs w:val="28"/>
        </w:rPr>
        <w:t>о</w:t>
      </w:r>
      <w:r w:rsidR="009E382C" w:rsidRPr="004036C0">
        <w:rPr>
          <w:szCs w:val="28"/>
        </w:rPr>
        <w:t>лярную), ионную, металлическую</w:t>
      </w:r>
      <w:r w:rsidRPr="004036C0">
        <w:rPr>
          <w:szCs w:val="28"/>
        </w:rPr>
        <w:t xml:space="preserve">, </w:t>
      </w:r>
      <w:r w:rsidR="009E382C" w:rsidRPr="004036C0">
        <w:rPr>
          <w:szCs w:val="28"/>
        </w:rPr>
        <w:t>так, в группах учащихся, получивших неудовлетворительную отметку</w:t>
      </w:r>
      <w:r w:rsidR="003636AD">
        <w:rPr>
          <w:szCs w:val="28"/>
        </w:rPr>
        <w:t>,</w:t>
      </w:r>
      <w:r w:rsidR="009E382C" w:rsidRPr="004036C0">
        <w:rPr>
          <w:szCs w:val="28"/>
        </w:rPr>
        <w:t xml:space="preserve"> с этим заданием справились 50 %</w:t>
      </w:r>
      <w:r w:rsidR="003636AD">
        <w:rPr>
          <w:szCs w:val="28"/>
        </w:rPr>
        <w:t>;</w:t>
      </w:r>
      <w:r w:rsidR="009E382C" w:rsidRPr="004036C0">
        <w:rPr>
          <w:szCs w:val="28"/>
        </w:rPr>
        <w:t xml:space="preserve"> групп</w:t>
      </w:r>
      <w:r w:rsidR="003636AD">
        <w:rPr>
          <w:szCs w:val="28"/>
        </w:rPr>
        <w:t>е</w:t>
      </w:r>
      <w:r w:rsidR="009E382C"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="009E382C" w:rsidRPr="004036C0">
        <w:rPr>
          <w:szCs w:val="28"/>
        </w:rPr>
        <w:t xml:space="preserve"> - 66,39 %; групп</w:t>
      </w:r>
      <w:r w:rsidR="003636AD">
        <w:rPr>
          <w:szCs w:val="28"/>
        </w:rPr>
        <w:t>е</w:t>
      </w:r>
      <w:r w:rsidR="009E382C" w:rsidRPr="004036C0">
        <w:rPr>
          <w:szCs w:val="28"/>
        </w:rPr>
        <w:t xml:space="preserve"> учащихся, получивших отметку «4»</w:t>
      </w:r>
      <w:r w:rsidR="003636AD">
        <w:rPr>
          <w:szCs w:val="28"/>
        </w:rPr>
        <w:t>,</w:t>
      </w:r>
      <w:r w:rsidR="009E382C" w:rsidRPr="004036C0">
        <w:rPr>
          <w:szCs w:val="28"/>
        </w:rPr>
        <w:t xml:space="preserve"> - 85,84 %; групп</w:t>
      </w:r>
      <w:r w:rsidR="003636AD">
        <w:rPr>
          <w:szCs w:val="28"/>
        </w:rPr>
        <w:t>е</w:t>
      </w:r>
      <w:r w:rsidR="009E382C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9E382C" w:rsidRPr="004036C0">
        <w:rPr>
          <w:szCs w:val="28"/>
        </w:rPr>
        <w:t xml:space="preserve"> с этим заданием справились 98,06 %.</w:t>
      </w:r>
    </w:p>
    <w:p w:rsidR="00D0070F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proofErr w:type="gramStart"/>
      <w:r w:rsidRPr="004036C0">
        <w:rPr>
          <w:szCs w:val="28"/>
        </w:rPr>
        <w:t xml:space="preserve">В группах учащихся, </w:t>
      </w:r>
      <w:r w:rsidR="00D0070F" w:rsidRPr="004036C0">
        <w:rPr>
          <w:szCs w:val="28"/>
        </w:rPr>
        <w:t>получивших отметку «4» и групп</w:t>
      </w:r>
      <w:r w:rsidR="003636AD">
        <w:rPr>
          <w:szCs w:val="28"/>
        </w:rPr>
        <w:t>е</w:t>
      </w:r>
      <w:r w:rsidR="00D0070F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D0070F" w:rsidRPr="004036C0">
        <w:rPr>
          <w:szCs w:val="28"/>
        </w:rPr>
        <w:t xml:space="preserve"> </w:t>
      </w:r>
      <w:r w:rsidRPr="004036C0">
        <w:rPr>
          <w:szCs w:val="28"/>
        </w:rPr>
        <w:t xml:space="preserve">высокий уровень выполнения наблюдался при ответах на вопросы: № </w:t>
      </w:r>
      <w:r w:rsidR="00D0070F" w:rsidRPr="004036C0">
        <w:rPr>
          <w:szCs w:val="28"/>
        </w:rPr>
        <w:t>7</w:t>
      </w:r>
      <w:r w:rsidRPr="004036C0">
        <w:rPr>
          <w:szCs w:val="28"/>
        </w:rPr>
        <w:t xml:space="preserve"> (</w:t>
      </w:r>
      <w:r w:rsidR="00D0070F" w:rsidRPr="004036C0">
        <w:rPr>
          <w:szCs w:val="28"/>
        </w:rPr>
        <w:t>80,74</w:t>
      </w:r>
      <w:r w:rsidRPr="004036C0">
        <w:rPr>
          <w:szCs w:val="28"/>
        </w:rPr>
        <w:t xml:space="preserve"> %, </w:t>
      </w:r>
      <w:r w:rsidR="00D0070F" w:rsidRPr="004036C0">
        <w:rPr>
          <w:szCs w:val="28"/>
        </w:rPr>
        <w:t>93,07</w:t>
      </w:r>
      <w:r w:rsidRPr="004036C0">
        <w:rPr>
          <w:szCs w:val="28"/>
        </w:rPr>
        <w:t xml:space="preserve"> %) на усвоение темы «</w:t>
      </w:r>
      <w:r w:rsidR="00D0070F" w:rsidRPr="004036C0">
        <w:rPr>
          <w:szCs w:val="28"/>
        </w:rPr>
        <w:t xml:space="preserve">электролиты и </w:t>
      </w:r>
      <w:proofErr w:type="spellStart"/>
      <w:r w:rsidR="00D0070F" w:rsidRPr="004036C0">
        <w:rPr>
          <w:szCs w:val="28"/>
        </w:rPr>
        <w:t>неэлектролиты</w:t>
      </w:r>
      <w:proofErr w:type="spellEnd"/>
      <w:r w:rsidR="00D0070F" w:rsidRPr="004036C0">
        <w:rPr>
          <w:szCs w:val="28"/>
        </w:rPr>
        <w:t>, катионы и анионы, электролитическая дисс</w:t>
      </w:r>
      <w:r w:rsidR="00D0070F" w:rsidRPr="004036C0">
        <w:rPr>
          <w:szCs w:val="28"/>
        </w:rPr>
        <w:t>о</w:t>
      </w:r>
      <w:r w:rsidR="00D0070F" w:rsidRPr="004036C0">
        <w:rPr>
          <w:szCs w:val="28"/>
        </w:rPr>
        <w:t>циация кислот, щелочей и солей (средних)», в группах учащихся, получивших неудовлетвор</w:t>
      </w:r>
      <w:r w:rsidR="00D0070F" w:rsidRPr="004036C0">
        <w:rPr>
          <w:szCs w:val="28"/>
        </w:rPr>
        <w:t>и</w:t>
      </w:r>
      <w:r w:rsidR="00D0070F" w:rsidRPr="004036C0">
        <w:rPr>
          <w:szCs w:val="28"/>
        </w:rPr>
        <w:t>тельную отметку</w:t>
      </w:r>
      <w:r w:rsidR="003636AD">
        <w:rPr>
          <w:szCs w:val="28"/>
        </w:rPr>
        <w:t>,</w:t>
      </w:r>
      <w:r w:rsidR="00D0070F" w:rsidRPr="004036C0">
        <w:rPr>
          <w:szCs w:val="28"/>
        </w:rPr>
        <w:t xml:space="preserve"> с этим заданием не справился никто (0 %), а в группе учащихся, получивших отметку «3»</w:t>
      </w:r>
      <w:r w:rsidR="003636AD">
        <w:rPr>
          <w:szCs w:val="28"/>
        </w:rPr>
        <w:t>,</w:t>
      </w:r>
      <w:r w:rsidR="00D0070F" w:rsidRPr="004036C0">
        <w:rPr>
          <w:szCs w:val="28"/>
        </w:rPr>
        <w:t xml:space="preserve"> справились</w:t>
      </w:r>
      <w:proofErr w:type="gramEnd"/>
      <w:r w:rsidR="00D0070F" w:rsidRPr="004036C0">
        <w:rPr>
          <w:szCs w:val="28"/>
        </w:rPr>
        <w:t xml:space="preserve"> только 28,57%. </w:t>
      </w:r>
    </w:p>
    <w:p w:rsidR="00F50326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Среди заданий базового уровня части 1 КИМ затруднение вызвало задание № </w:t>
      </w:r>
      <w:r w:rsidR="00F50326" w:rsidRPr="004036C0">
        <w:rPr>
          <w:szCs w:val="28"/>
        </w:rPr>
        <w:t>9</w:t>
      </w:r>
      <w:r w:rsidRPr="004036C0">
        <w:rPr>
          <w:szCs w:val="28"/>
        </w:rPr>
        <w:t xml:space="preserve"> (</w:t>
      </w:r>
      <w:r w:rsidR="00F50326" w:rsidRPr="004036C0">
        <w:rPr>
          <w:szCs w:val="28"/>
        </w:rPr>
        <w:t>67,05</w:t>
      </w:r>
      <w:r w:rsidRPr="004036C0">
        <w:rPr>
          <w:szCs w:val="28"/>
        </w:rPr>
        <w:t xml:space="preserve"> %) на проверку умения характеризовать химические свойства </w:t>
      </w:r>
      <w:r w:rsidR="00F50326" w:rsidRPr="004036C0">
        <w:rPr>
          <w:szCs w:val="28"/>
        </w:rPr>
        <w:t>простых веществ: металлов и нем</w:t>
      </w:r>
      <w:r w:rsidR="00F50326" w:rsidRPr="004036C0">
        <w:rPr>
          <w:szCs w:val="28"/>
        </w:rPr>
        <w:t>е</w:t>
      </w:r>
      <w:r w:rsidR="00F50326" w:rsidRPr="004036C0">
        <w:rPr>
          <w:szCs w:val="28"/>
        </w:rPr>
        <w:t>таллов</w:t>
      </w:r>
      <w:r w:rsidRPr="004036C0">
        <w:rPr>
          <w:szCs w:val="28"/>
        </w:rPr>
        <w:t xml:space="preserve">. </w:t>
      </w:r>
      <w:r w:rsidR="00F50326" w:rsidRPr="004036C0">
        <w:rPr>
          <w:szCs w:val="28"/>
        </w:rPr>
        <w:t>Так, в группах учащихся, получивших неудовлетворительную отметку</w:t>
      </w:r>
      <w:r w:rsidR="003636AD">
        <w:rPr>
          <w:szCs w:val="28"/>
        </w:rPr>
        <w:t>,</w:t>
      </w:r>
      <w:r w:rsidR="00F50326" w:rsidRPr="004036C0">
        <w:rPr>
          <w:szCs w:val="28"/>
        </w:rPr>
        <w:t xml:space="preserve"> с этим заданием не справился никто (0 %)</w:t>
      </w:r>
      <w:r w:rsidR="003636AD">
        <w:rPr>
          <w:szCs w:val="28"/>
        </w:rPr>
        <w:t>;</w:t>
      </w:r>
      <w:r w:rsidR="00F50326" w:rsidRPr="004036C0">
        <w:rPr>
          <w:szCs w:val="28"/>
        </w:rPr>
        <w:t xml:space="preserve"> группа</w:t>
      </w:r>
      <w:r w:rsidR="003636AD">
        <w:rPr>
          <w:szCs w:val="28"/>
        </w:rPr>
        <w:t>х</w:t>
      </w:r>
      <w:r w:rsidR="00F50326"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="00F50326" w:rsidRPr="004036C0">
        <w:rPr>
          <w:szCs w:val="28"/>
        </w:rPr>
        <w:t xml:space="preserve"> - 50,84 %; группа</w:t>
      </w:r>
      <w:r w:rsidR="003636AD">
        <w:rPr>
          <w:szCs w:val="28"/>
        </w:rPr>
        <w:t>х</w:t>
      </w:r>
      <w:r w:rsidR="00F50326" w:rsidRPr="004036C0">
        <w:rPr>
          <w:szCs w:val="28"/>
        </w:rPr>
        <w:t xml:space="preserve"> уч</w:t>
      </w:r>
      <w:r w:rsidR="00F50326" w:rsidRPr="004036C0">
        <w:rPr>
          <w:szCs w:val="28"/>
        </w:rPr>
        <w:t>а</w:t>
      </w:r>
      <w:r w:rsidR="00F50326" w:rsidRPr="004036C0">
        <w:rPr>
          <w:szCs w:val="28"/>
        </w:rPr>
        <w:t>щихся, получивших отметку «4»</w:t>
      </w:r>
      <w:r w:rsidR="003636AD">
        <w:rPr>
          <w:szCs w:val="28"/>
        </w:rPr>
        <w:t>,</w:t>
      </w:r>
      <w:r w:rsidR="00F50326" w:rsidRPr="004036C0">
        <w:rPr>
          <w:szCs w:val="28"/>
        </w:rPr>
        <w:t xml:space="preserve"> - 62,32 %; группа</w:t>
      </w:r>
      <w:r w:rsidR="003636AD">
        <w:rPr>
          <w:szCs w:val="28"/>
        </w:rPr>
        <w:t>х</w:t>
      </w:r>
      <w:r w:rsidR="00F50326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F50326" w:rsidRPr="004036C0">
        <w:rPr>
          <w:szCs w:val="28"/>
        </w:rPr>
        <w:t xml:space="preserve"> с этим заданием справились 83,10 %.</w:t>
      </w:r>
    </w:p>
    <w:p w:rsidR="008C758A" w:rsidRPr="004036C0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 xml:space="preserve">Трудности вызвало и задание базового уровня № </w:t>
      </w:r>
      <w:r w:rsidR="00F50326" w:rsidRPr="004036C0">
        <w:rPr>
          <w:szCs w:val="28"/>
        </w:rPr>
        <w:t>1</w:t>
      </w:r>
      <w:r w:rsidR="004036C0" w:rsidRPr="004036C0">
        <w:rPr>
          <w:szCs w:val="28"/>
        </w:rPr>
        <w:t>1</w:t>
      </w:r>
      <w:r w:rsidRPr="004036C0">
        <w:rPr>
          <w:szCs w:val="28"/>
        </w:rPr>
        <w:t xml:space="preserve"> (</w:t>
      </w:r>
      <w:r w:rsidR="00F50326" w:rsidRPr="004036C0">
        <w:rPr>
          <w:szCs w:val="28"/>
        </w:rPr>
        <w:t>66</w:t>
      </w:r>
      <w:r w:rsidRPr="004036C0">
        <w:rPr>
          <w:szCs w:val="28"/>
        </w:rPr>
        <w:t>,</w:t>
      </w:r>
      <w:r w:rsidR="00F50326" w:rsidRPr="004036C0">
        <w:rPr>
          <w:szCs w:val="28"/>
        </w:rPr>
        <w:t>53</w:t>
      </w:r>
      <w:r w:rsidRPr="004036C0">
        <w:rPr>
          <w:szCs w:val="28"/>
        </w:rPr>
        <w:t xml:space="preserve"> %) на знание </w:t>
      </w:r>
      <w:r w:rsidR="00F50326" w:rsidRPr="004036C0">
        <w:rPr>
          <w:szCs w:val="28"/>
        </w:rPr>
        <w:t>химически</w:t>
      </w:r>
      <w:r w:rsidR="003636AD">
        <w:rPr>
          <w:szCs w:val="28"/>
        </w:rPr>
        <w:t>х</w:t>
      </w:r>
      <w:r w:rsidR="00F50326" w:rsidRPr="004036C0">
        <w:rPr>
          <w:szCs w:val="28"/>
        </w:rPr>
        <w:t xml:space="preserve"> свойств оснований и кислот</w:t>
      </w:r>
      <w:r w:rsidRPr="004036C0">
        <w:rPr>
          <w:szCs w:val="28"/>
        </w:rPr>
        <w:t xml:space="preserve">. </w:t>
      </w:r>
      <w:r w:rsidR="008C758A" w:rsidRPr="004036C0">
        <w:rPr>
          <w:szCs w:val="28"/>
        </w:rPr>
        <w:t>Так, в группах учащихся, получивших неудовлетворительную о</w:t>
      </w:r>
      <w:r w:rsidR="008C758A" w:rsidRPr="004036C0">
        <w:rPr>
          <w:szCs w:val="28"/>
        </w:rPr>
        <w:t>т</w:t>
      </w:r>
      <w:r w:rsidR="008C758A" w:rsidRPr="004036C0">
        <w:rPr>
          <w:szCs w:val="28"/>
        </w:rPr>
        <w:t>метку</w:t>
      </w:r>
      <w:r w:rsidR="003636AD">
        <w:rPr>
          <w:szCs w:val="28"/>
        </w:rPr>
        <w:t>,</w:t>
      </w:r>
      <w:r w:rsidR="008C758A" w:rsidRPr="004036C0">
        <w:rPr>
          <w:szCs w:val="28"/>
        </w:rPr>
        <w:t xml:space="preserve"> с этим заданием не справился никто (0 %)</w:t>
      </w:r>
      <w:r w:rsidR="003636AD">
        <w:rPr>
          <w:szCs w:val="28"/>
        </w:rPr>
        <w:t>;</w:t>
      </w:r>
      <w:r w:rsidR="008C758A" w:rsidRPr="004036C0">
        <w:rPr>
          <w:szCs w:val="28"/>
        </w:rPr>
        <w:t xml:space="preserve"> группа</w:t>
      </w:r>
      <w:r w:rsidR="003636AD">
        <w:rPr>
          <w:szCs w:val="28"/>
        </w:rPr>
        <w:t>х</w:t>
      </w:r>
      <w:r w:rsidR="008C758A"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="008C758A" w:rsidRPr="004036C0">
        <w:rPr>
          <w:szCs w:val="28"/>
        </w:rPr>
        <w:t xml:space="preserve"> - 41,18 %; группа</w:t>
      </w:r>
      <w:r w:rsidR="003636AD">
        <w:rPr>
          <w:szCs w:val="28"/>
        </w:rPr>
        <w:t>х</w:t>
      </w:r>
      <w:r w:rsidR="008C758A" w:rsidRPr="004036C0">
        <w:rPr>
          <w:szCs w:val="28"/>
        </w:rPr>
        <w:t xml:space="preserve"> учащихся, получивших отметку «4»</w:t>
      </w:r>
      <w:r w:rsidR="003636AD">
        <w:rPr>
          <w:szCs w:val="28"/>
        </w:rPr>
        <w:t>,</w:t>
      </w:r>
      <w:r w:rsidR="008C758A" w:rsidRPr="004036C0">
        <w:rPr>
          <w:szCs w:val="28"/>
        </w:rPr>
        <w:t xml:space="preserve"> - 65,44 %; группа</w:t>
      </w:r>
      <w:r w:rsidR="003636AD">
        <w:rPr>
          <w:szCs w:val="28"/>
        </w:rPr>
        <w:t>х</w:t>
      </w:r>
      <w:r w:rsidR="008C758A"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="008C758A" w:rsidRPr="004036C0">
        <w:rPr>
          <w:szCs w:val="28"/>
        </w:rPr>
        <w:t xml:space="preserve"> с этим заданием справились 85,04 %.</w:t>
      </w:r>
    </w:p>
    <w:p w:rsidR="004036C0" w:rsidRPr="004036C0" w:rsidRDefault="004036C0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>Как и в прошлом году, трудности вызвало задание базового уровня № 13 (65,38 %) на умение обращаться с химической посудой и лабораторным оборудованием и использовать пр</w:t>
      </w:r>
      <w:r w:rsidRPr="004036C0">
        <w:rPr>
          <w:szCs w:val="28"/>
        </w:rPr>
        <w:t>и</w:t>
      </w:r>
      <w:r w:rsidRPr="004036C0">
        <w:rPr>
          <w:szCs w:val="28"/>
        </w:rPr>
        <w:t>обретенные знания и умения в практической деятельности и повседневной жизни.</w:t>
      </w:r>
    </w:p>
    <w:p w:rsidR="004036C0" w:rsidRPr="004036C0" w:rsidRDefault="004036C0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>Так, в группах учащихся, получивших неудовлетворительную отметку</w:t>
      </w:r>
      <w:r w:rsidR="003636AD">
        <w:rPr>
          <w:szCs w:val="28"/>
        </w:rPr>
        <w:t>,</w:t>
      </w:r>
      <w:r w:rsidRPr="004036C0">
        <w:rPr>
          <w:szCs w:val="28"/>
        </w:rPr>
        <w:t xml:space="preserve"> с этим заданием справились 25 %</w:t>
      </w:r>
      <w:r w:rsidR="003636AD">
        <w:rPr>
          <w:szCs w:val="28"/>
        </w:rPr>
        <w:t>;</w:t>
      </w:r>
      <w:r w:rsidRPr="004036C0">
        <w:rPr>
          <w:szCs w:val="28"/>
        </w:rPr>
        <w:t xml:space="preserve"> группа</w:t>
      </w:r>
      <w:r w:rsidR="003636AD">
        <w:rPr>
          <w:szCs w:val="28"/>
        </w:rPr>
        <w:t>х</w:t>
      </w:r>
      <w:r w:rsidRPr="004036C0">
        <w:rPr>
          <w:szCs w:val="28"/>
        </w:rPr>
        <w:t xml:space="preserve"> учащихся, получивших отметку «3»</w:t>
      </w:r>
      <w:r w:rsidR="003636AD">
        <w:rPr>
          <w:szCs w:val="28"/>
        </w:rPr>
        <w:t>,</w:t>
      </w:r>
      <w:r w:rsidRPr="004036C0">
        <w:rPr>
          <w:szCs w:val="28"/>
        </w:rPr>
        <w:t xml:space="preserve"> - 47,06 %; группа</w:t>
      </w:r>
      <w:r w:rsidR="003636AD">
        <w:rPr>
          <w:szCs w:val="28"/>
        </w:rPr>
        <w:t>х</w:t>
      </w:r>
      <w:r w:rsidRPr="004036C0">
        <w:rPr>
          <w:szCs w:val="28"/>
        </w:rPr>
        <w:t xml:space="preserve"> учащихся, п</w:t>
      </w:r>
      <w:r w:rsidRPr="004036C0">
        <w:rPr>
          <w:szCs w:val="28"/>
        </w:rPr>
        <w:t>о</w:t>
      </w:r>
      <w:r w:rsidRPr="004036C0">
        <w:rPr>
          <w:szCs w:val="28"/>
        </w:rPr>
        <w:t>лучивших отметку «4»</w:t>
      </w:r>
      <w:r w:rsidR="003636AD">
        <w:rPr>
          <w:szCs w:val="28"/>
        </w:rPr>
        <w:t>,</w:t>
      </w:r>
      <w:r w:rsidRPr="004036C0">
        <w:rPr>
          <w:szCs w:val="28"/>
        </w:rPr>
        <w:t xml:space="preserve"> - 63,46 %; группа</w:t>
      </w:r>
      <w:r w:rsidR="003636AD">
        <w:rPr>
          <w:szCs w:val="28"/>
        </w:rPr>
        <w:t>х</w:t>
      </w:r>
      <w:r w:rsidRPr="004036C0">
        <w:rPr>
          <w:szCs w:val="28"/>
        </w:rPr>
        <w:t xml:space="preserve"> учащихся, получивших отметку «5»</w:t>
      </w:r>
      <w:r w:rsidR="003636AD">
        <w:rPr>
          <w:szCs w:val="28"/>
        </w:rPr>
        <w:t>,</w:t>
      </w:r>
      <w:r w:rsidRPr="004036C0">
        <w:rPr>
          <w:szCs w:val="28"/>
        </w:rPr>
        <w:t xml:space="preserve"> с этим заданием справились 79,78 %.</w:t>
      </w:r>
    </w:p>
    <w:p w:rsidR="004036C0" w:rsidRPr="004036C0" w:rsidRDefault="004036C0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>Результаты показывают, что 9-классники хуже всего справляются с такими заданиями, где требуется определить продукты реакции, если известна пара взаимодействующих веществ. В</w:t>
      </w:r>
      <w:r w:rsidRPr="004036C0">
        <w:rPr>
          <w:szCs w:val="28"/>
        </w:rPr>
        <w:t>ы</w:t>
      </w:r>
      <w:r w:rsidRPr="004036C0">
        <w:rPr>
          <w:szCs w:val="28"/>
        </w:rPr>
        <w:t>полнение подобных заданий предполагает использование учащимися своего практического оп</w:t>
      </w:r>
      <w:r w:rsidRPr="004036C0">
        <w:rPr>
          <w:szCs w:val="28"/>
        </w:rPr>
        <w:t>ы</w:t>
      </w:r>
      <w:r w:rsidRPr="004036C0">
        <w:rPr>
          <w:szCs w:val="28"/>
        </w:rPr>
        <w:t>та. Очевидно, что уровень этого опыта все еще низок.</w:t>
      </w:r>
    </w:p>
    <w:p w:rsidR="00207961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4036C0">
        <w:rPr>
          <w:szCs w:val="28"/>
        </w:rPr>
        <w:t>Низкий уровень выполнения заданий можно объяснить недостаточной организацией р</w:t>
      </w:r>
      <w:r w:rsidRPr="004036C0">
        <w:rPr>
          <w:szCs w:val="28"/>
        </w:rPr>
        <w:t>а</w:t>
      </w:r>
      <w:r w:rsidRPr="004036C0">
        <w:rPr>
          <w:szCs w:val="28"/>
        </w:rPr>
        <w:t xml:space="preserve">боты по обобщению и систематизации теоретических знаний учащихся, </w:t>
      </w:r>
      <w:proofErr w:type="spellStart"/>
      <w:r w:rsidRPr="004036C0">
        <w:rPr>
          <w:szCs w:val="28"/>
        </w:rPr>
        <w:t>несформированностью</w:t>
      </w:r>
      <w:proofErr w:type="spellEnd"/>
      <w:r w:rsidRPr="004036C0">
        <w:rPr>
          <w:szCs w:val="28"/>
        </w:rPr>
        <w:t xml:space="preserve"> у участников экзамена умений выделять главное в изучаемом материале, устанавливать причинно-следственные связи, обращая внимание на взаимосвязь между строением, составом и свойствами веществ, а также невнимательностью учащихся при чтении формулировки задания.</w:t>
      </w:r>
    </w:p>
    <w:p w:rsidR="008803C2" w:rsidRPr="00332FE0" w:rsidRDefault="00207961" w:rsidP="003636AD">
      <w:pPr>
        <w:spacing w:line="276" w:lineRule="auto"/>
        <w:ind w:firstLine="709"/>
        <w:jc w:val="both"/>
        <w:rPr>
          <w:color w:val="FF0000"/>
          <w:szCs w:val="28"/>
        </w:rPr>
      </w:pPr>
      <w:r w:rsidRPr="00332FE0">
        <w:rPr>
          <w:szCs w:val="28"/>
        </w:rPr>
        <w:t xml:space="preserve">С заданиями повышенного уровня сложности (их было </w:t>
      </w:r>
      <w:r w:rsidR="008803C2" w:rsidRPr="00332FE0">
        <w:rPr>
          <w:szCs w:val="28"/>
        </w:rPr>
        <w:t>4</w:t>
      </w:r>
      <w:r w:rsidRPr="00332FE0">
        <w:rPr>
          <w:szCs w:val="28"/>
        </w:rPr>
        <w:t xml:space="preserve">) в целом участники экзамена справились – средний процент выполнения составил от </w:t>
      </w:r>
      <w:r w:rsidR="008803C2" w:rsidRPr="00332FE0">
        <w:rPr>
          <w:szCs w:val="28"/>
        </w:rPr>
        <w:t>46,71</w:t>
      </w:r>
      <w:r w:rsidRPr="00332FE0">
        <w:rPr>
          <w:szCs w:val="28"/>
          <w:lang w:val="en-US"/>
        </w:rPr>
        <w:t> </w:t>
      </w:r>
      <w:r w:rsidRPr="00332FE0">
        <w:rPr>
          <w:szCs w:val="28"/>
        </w:rPr>
        <w:t xml:space="preserve">% до </w:t>
      </w:r>
      <w:r w:rsidR="008803C2" w:rsidRPr="00332FE0">
        <w:rPr>
          <w:szCs w:val="28"/>
        </w:rPr>
        <w:t>87,81</w:t>
      </w:r>
      <w:r w:rsidRPr="00332FE0">
        <w:rPr>
          <w:szCs w:val="28"/>
        </w:rPr>
        <w:t> %. Однако анализ р</w:t>
      </w:r>
      <w:r w:rsidRPr="00332FE0">
        <w:rPr>
          <w:szCs w:val="28"/>
        </w:rPr>
        <w:t>е</w:t>
      </w:r>
      <w:r w:rsidRPr="00332FE0">
        <w:rPr>
          <w:szCs w:val="28"/>
        </w:rPr>
        <w:t xml:space="preserve">зультатов по группам экзаменующихся позволяет сделать вывод, что задания данного уровня сложности правильно выполняют более подготовленные ученики. </w:t>
      </w:r>
      <w:r w:rsidR="00475618" w:rsidRPr="00332FE0">
        <w:rPr>
          <w:szCs w:val="28"/>
        </w:rPr>
        <w:t>Выполнение заданий части 1 повышенного уровня сложности предусматривает осуществление многочисленных учебных де</w:t>
      </w:r>
      <w:r w:rsidR="00475618" w:rsidRPr="00332FE0">
        <w:rPr>
          <w:szCs w:val="28"/>
        </w:rPr>
        <w:t>й</w:t>
      </w:r>
      <w:r w:rsidR="00475618" w:rsidRPr="00332FE0">
        <w:rPr>
          <w:szCs w:val="28"/>
        </w:rPr>
        <w:t>ствий (операций). Например, необходимо определить, с какими реагентами будет взаимодейс</w:t>
      </w:r>
      <w:r w:rsidR="00475618" w:rsidRPr="00332FE0">
        <w:rPr>
          <w:szCs w:val="28"/>
        </w:rPr>
        <w:t>т</w:t>
      </w:r>
      <w:r w:rsidR="00475618" w:rsidRPr="00332FE0">
        <w:rPr>
          <w:szCs w:val="28"/>
        </w:rPr>
        <w:t>вовать то или иное вещество; определить реактив, который можно использовать для распознав</w:t>
      </w:r>
      <w:r w:rsidR="00475618" w:rsidRPr="00332FE0">
        <w:rPr>
          <w:szCs w:val="28"/>
        </w:rPr>
        <w:t>а</w:t>
      </w:r>
      <w:r w:rsidR="00475618" w:rsidRPr="00332FE0">
        <w:rPr>
          <w:szCs w:val="28"/>
        </w:rPr>
        <w:t xml:space="preserve">ния двух веществ. </w:t>
      </w:r>
      <w:r w:rsidRPr="00332FE0">
        <w:rPr>
          <w:szCs w:val="28"/>
        </w:rPr>
        <w:t xml:space="preserve">Так, </w:t>
      </w:r>
      <w:r w:rsidR="008803C2" w:rsidRPr="00332FE0">
        <w:rPr>
          <w:szCs w:val="28"/>
        </w:rPr>
        <w:t>в группах учащихся, получивших неудовлетворительную отметку, с зад</w:t>
      </w:r>
      <w:r w:rsidR="008803C2" w:rsidRPr="00332FE0">
        <w:rPr>
          <w:szCs w:val="28"/>
        </w:rPr>
        <w:t>а</w:t>
      </w:r>
      <w:r w:rsidR="008803C2" w:rsidRPr="00332FE0">
        <w:rPr>
          <w:szCs w:val="28"/>
        </w:rPr>
        <w:t>ниями № 16 на знание закономерности изменения свойств элементов и их соединений в связи с положением в Периодической системе химических элементов и № 18</w:t>
      </w:r>
      <w:r w:rsidR="00903962" w:rsidRPr="00332FE0">
        <w:rPr>
          <w:rFonts w:eastAsia="Times New Roman"/>
          <w:sz w:val="22"/>
        </w:rPr>
        <w:t xml:space="preserve"> </w:t>
      </w:r>
      <w:r w:rsidR="00903962" w:rsidRPr="00332FE0">
        <w:rPr>
          <w:szCs w:val="28"/>
        </w:rPr>
        <w:t xml:space="preserve">на качественные реакции </w:t>
      </w:r>
      <w:r w:rsidR="008803C2" w:rsidRPr="00332FE0">
        <w:rPr>
          <w:szCs w:val="28"/>
        </w:rPr>
        <w:t xml:space="preserve">не справился никто, а с заданием № 19 </w:t>
      </w:r>
      <w:r w:rsidR="00903962" w:rsidRPr="00332FE0">
        <w:rPr>
          <w:szCs w:val="28"/>
        </w:rPr>
        <w:t>на</w:t>
      </w:r>
      <w:r w:rsidR="00903962" w:rsidRPr="00332FE0">
        <w:rPr>
          <w:rFonts w:eastAsia="Times New Roman"/>
          <w:sz w:val="22"/>
        </w:rPr>
        <w:t xml:space="preserve"> знание </w:t>
      </w:r>
      <w:r w:rsidR="00903962" w:rsidRPr="00332FE0">
        <w:rPr>
          <w:szCs w:val="28"/>
        </w:rPr>
        <w:t>химических свойств простых веществ и сло</w:t>
      </w:r>
      <w:r w:rsidR="00903962" w:rsidRPr="00332FE0">
        <w:rPr>
          <w:szCs w:val="28"/>
        </w:rPr>
        <w:t>ж</w:t>
      </w:r>
      <w:r w:rsidR="00903962" w:rsidRPr="00332FE0">
        <w:rPr>
          <w:szCs w:val="28"/>
        </w:rPr>
        <w:t xml:space="preserve">ных веществ </w:t>
      </w:r>
      <w:r w:rsidR="008803C2" w:rsidRPr="00332FE0">
        <w:rPr>
          <w:szCs w:val="28"/>
        </w:rPr>
        <w:t xml:space="preserve">справились лишь 12,5 %. </w:t>
      </w:r>
    </w:p>
    <w:p w:rsidR="008803C2" w:rsidRPr="00332FE0" w:rsidRDefault="00903962" w:rsidP="003636AD">
      <w:pPr>
        <w:spacing w:line="276" w:lineRule="auto"/>
        <w:ind w:firstLine="709"/>
        <w:jc w:val="both"/>
        <w:rPr>
          <w:szCs w:val="28"/>
        </w:rPr>
      </w:pPr>
      <w:r w:rsidRPr="00EB57C1">
        <w:rPr>
          <w:szCs w:val="28"/>
        </w:rPr>
        <w:t>Напр</w:t>
      </w:r>
      <w:r w:rsidRPr="00332FE0">
        <w:rPr>
          <w:szCs w:val="28"/>
        </w:rPr>
        <w:t>отив, успешно справил</w:t>
      </w:r>
      <w:r w:rsidR="00EB57C1">
        <w:rPr>
          <w:szCs w:val="28"/>
        </w:rPr>
        <w:t>а</w:t>
      </w:r>
      <w:r w:rsidRPr="00332FE0">
        <w:rPr>
          <w:szCs w:val="28"/>
        </w:rPr>
        <w:t>сь заданием № 16 г</w:t>
      </w:r>
      <w:r w:rsidR="008803C2" w:rsidRPr="00332FE0">
        <w:rPr>
          <w:szCs w:val="28"/>
        </w:rPr>
        <w:t>руппа учащихся, получивших отметку «3»</w:t>
      </w:r>
      <w:r w:rsidR="00EB57C1">
        <w:rPr>
          <w:szCs w:val="28"/>
        </w:rPr>
        <w:t>,</w:t>
      </w:r>
      <w:r w:rsidR="008803C2" w:rsidRPr="00332FE0">
        <w:rPr>
          <w:szCs w:val="28"/>
        </w:rPr>
        <w:t xml:space="preserve"> </w:t>
      </w:r>
      <w:r w:rsidRPr="00332FE0">
        <w:rPr>
          <w:szCs w:val="28"/>
        </w:rPr>
        <w:t>-</w:t>
      </w:r>
      <w:r w:rsidR="008803C2" w:rsidRPr="00332FE0">
        <w:rPr>
          <w:szCs w:val="28"/>
        </w:rPr>
        <w:t xml:space="preserve"> </w:t>
      </w:r>
      <w:r w:rsidRPr="00332FE0">
        <w:rPr>
          <w:szCs w:val="28"/>
        </w:rPr>
        <w:t>72,69</w:t>
      </w:r>
      <w:r w:rsidR="008803C2" w:rsidRPr="00332FE0">
        <w:rPr>
          <w:szCs w:val="28"/>
        </w:rPr>
        <w:t xml:space="preserve"> %; группа учащихся, получивших отметку «4»</w:t>
      </w:r>
      <w:r w:rsidR="00EB57C1">
        <w:rPr>
          <w:szCs w:val="28"/>
        </w:rPr>
        <w:t>,</w:t>
      </w:r>
      <w:r w:rsidR="008803C2" w:rsidRPr="00332FE0">
        <w:rPr>
          <w:szCs w:val="28"/>
        </w:rPr>
        <w:t xml:space="preserve"> - </w:t>
      </w:r>
      <w:r w:rsidRPr="00332FE0">
        <w:rPr>
          <w:szCs w:val="28"/>
        </w:rPr>
        <w:t>88,95</w:t>
      </w:r>
      <w:r w:rsidR="008803C2" w:rsidRPr="00332FE0">
        <w:rPr>
          <w:szCs w:val="28"/>
        </w:rPr>
        <w:t xml:space="preserve"> %; группа учащихся, пол</w:t>
      </w:r>
      <w:r w:rsidR="008803C2" w:rsidRPr="00332FE0">
        <w:rPr>
          <w:szCs w:val="28"/>
        </w:rPr>
        <w:t>у</w:t>
      </w:r>
      <w:r w:rsidR="008803C2" w:rsidRPr="00332FE0">
        <w:rPr>
          <w:szCs w:val="28"/>
        </w:rPr>
        <w:t>чивших отметку «5»</w:t>
      </w:r>
      <w:r w:rsidR="00EB57C1">
        <w:rPr>
          <w:szCs w:val="28"/>
        </w:rPr>
        <w:t>,</w:t>
      </w:r>
      <w:r w:rsidR="008803C2" w:rsidRPr="00332FE0">
        <w:rPr>
          <w:szCs w:val="28"/>
        </w:rPr>
        <w:t xml:space="preserve"> </w:t>
      </w:r>
      <w:r w:rsidRPr="00332FE0">
        <w:rPr>
          <w:szCs w:val="28"/>
        </w:rPr>
        <w:t>-</w:t>
      </w:r>
      <w:r w:rsidR="008803C2" w:rsidRPr="00332FE0">
        <w:rPr>
          <w:szCs w:val="28"/>
        </w:rPr>
        <w:t xml:space="preserve"> </w:t>
      </w:r>
      <w:r w:rsidRPr="00332FE0">
        <w:rPr>
          <w:szCs w:val="28"/>
        </w:rPr>
        <w:t>97,09</w:t>
      </w:r>
      <w:r w:rsidR="008803C2" w:rsidRPr="00332FE0">
        <w:rPr>
          <w:szCs w:val="28"/>
        </w:rPr>
        <w:t> %.</w:t>
      </w:r>
      <w:r w:rsidRPr="00332FE0">
        <w:rPr>
          <w:szCs w:val="28"/>
        </w:rPr>
        <w:t xml:space="preserve"> Задание № 18 вызвало затруднение у</w:t>
      </w:r>
      <w:r w:rsidR="00475618" w:rsidRPr="00332FE0">
        <w:rPr>
          <w:szCs w:val="28"/>
        </w:rPr>
        <w:t xml:space="preserve"> группы учащихся, пол</w:t>
      </w:r>
      <w:r w:rsidR="00475618" w:rsidRPr="00332FE0">
        <w:rPr>
          <w:szCs w:val="28"/>
        </w:rPr>
        <w:t>у</w:t>
      </w:r>
      <w:r w:rsidR="00475618" w:rsidRPr="00332FE0">
        <w:rPr>
          <w:szCs w:val="28"/>
        </w:rPr>
        <w:t>чивших отметку «3», справились лишь 24,58 %, а группа учащихся, получивших отметку «4»</w:t>
      </w:r>
      <w:r w:rsidR="00EB57C1">
        <w:rPr>
          <w:szCs w:val="28"/>
        </w:rPr>
        <w:t>,</w:t>
      </w:r>
      <w:r w:rsidR="00475618" w:rsidRPr="00332FE0">
        <w:rPr>
          <w:szCs w:val="28"/>
        </w:rPr>
        <w:t xml:space="preserve"> - 59,49 %; группа учащихся, получивших отметку «5»</w:t>
      </w:r>
      <w:r w:rsidR="00EB57C1">
        <w:rPr>
          <w:szCs w:val="28"/>
        </w:rPr>
        <w:t>,</w:t>
      </w:r>
      <w:r w:rsidR="00475618" w:rsidRPr="00332FE0">
        <w:rPr>
          <w:szCs w:val="28"/>
        </w:rPr>
        <w:t xml:space="preserve"> - 89,06 %.</w:t>
      </w:r>
    </w:p>
    <w:p w:rsidR="00475618" w:rsidRPr="00332FE0" w:rsidRDefault="00475618" w:rsidP="003636AD">
      <w:pPr>
        <w:spacing w:line="276" w:lineRule="auto"/>
        <w:ind w:firstLine="709"/>
        <w:jc w:val="both"/>
        <w:rPr>
          <w:szCs w:val="28"/>
        </w:rPr>
      </w:pPr>
      <w:r w:rsidRPr="00332FE0">
        <w:rPr>
          <w:szCs w:val="28"/>
        </w:rPr>
        <w:t>Задание № 19, как и в прошлом году</w:t>
      </w:r>
      <w:r w:rsidR="00EB57C1">
        <w:rPr>
          <w:szCs w:val="28"/>
        </w:rPr>
        <w:t>,</w:t>
      </w:r>
      <w:r w:rsidRPr="00332FE0">
        <w:rPr>
          <w:szCs w:val="28"/>
        </w:rPr>
        <w:t xml:space="preserve"> вызвало затруднение у всех групп учащихся, так </w:t>
      </w:r>
      <w:r w:rsidR="00EB57C1">
        <w:rPr>
          <w:szCs w:val="28"/>
        </w:rPr>
        <w:t xml:space="preserve">из </w:t>
      </w:r>
      <w:r w:rsidRPr="00332FE0">
        <w:rPr>
          <w:szCs w:val="28"/>
        </w:rPr>
        <w:t>групп</w:t>
      </w:r>
      <w:r w:rsidR="00EB57C1">
        <w:rPr>
          <w:szCs w:val="28"/>
        </w:rPr>
        <w:t>ы</w:t>
      </w:r>
      <w:r w:rsidRPr="00332FE0">
        <w:rPr>
          <w:szCs w:val="28"/>
        </w:rPr>
        <w:t xml:space="preserve"> учащихся, получивших отметку «3»</w:t>
      </w:r>
      <w:r w:rsidR="00EB57C1">
        <w:rPr>
          <w:szCs w:val="28"/>
        </w:rPr>
        <w:t>,</w:t>
      </w:r>
      <w:r w:rsidRPr="00332FE0">
        <w:rPr>
          <w:szCs w:val="28"/>
        </w:rPr>
        <w:t xml:space="preserve"> справил</w:t>
      </w:r>
      <w:r w:rsidR="00EB57C1">
        <w:rPr>
          <w:szCs w:val="28"/>
        </w:rPr>
        <w:t>и</w:t>
      </w:r>
      <w:r w:rsidRPr="00332FE0">
        <w:rPr>
          <w:szCs w:val="28"/>
        </w:rPr>
        <w:t>сь с этим заданием лишь 25,21 %; группа учащихся, получивших отметку «4»</w:t>
      </w:r>
      <w:r w:rsidR="00EB57C1">
        <w:rPr>
          <w:szCs w:val="28"/>
        </w:rPr>
        <w:t>,</w:t>
      </w:r>
      <w:r w:rsidRPr="00332FE0">
        <w:rPr>
          <w:szCs w:val="28"/>
        </w:rPr>
        <w:t xml:space="preserve"> - 38,67 %; группа учащихся, получивших отметку «5»</w:t>
      </w:r>
      <w:r w:rsidR="00EB57C1">
        <w:rPr>
          <w:szCs w:val="28"/>
        </w:rPr>
        <w:t>,</w:t>
      </w:r>
      <w:r w:rsidRPr="00332FE0">
        <w:rPr>
          <w:szCs w:val="28"/>
        </w:rPr>
        <w:t xml:space="preserve"> - 69,11 %.</w:t>
      </w:r>
    </w:p>
    <w:p w:rsidR="00332FE0" w:rsidRPr="00CE66AD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Выполнение заданий части 2 – заданий высокой степени трудности с развернутым отв</w:t>
      </w:r>
      <w:r w:rsidRPr="00CE66AD">
        <w:rPr>
          <w:szCs w:val="28"/>
        </w:rPr>
        <w:t>е</w:t>
      </w:r>
      <w:r w:rsidRPr="00CE66AD">
        <w:rPr>
          <w:szCs w:val="28"/>
        </w:rPr>
        <w:t xml:space="preserve">том (их было </w:t>
      </w:r>
      <w:r w:rsidR="00332FE0" w:rsidRPr="00CE66AD">
        <w:rPr>
          <w:szCs w:val="28"/>
        </w:rPr>
        <w:t>3</w:t>
      </w:r>
      <w:r w:rsidRPr="00CE66AD">
        <w:rPr>
          <w:szCs w:val="28"/>
        </w:rPr>
        <w:t xml:space="preserve"> в </w:t>
      </w:r>
      <w:proofErr w:type="spellStart"/>
      <w:r w:rsidRPr="00CE66AD">
        <w:rPr>
          <w:szCs w:val="28"/>
        </w:rPr>
        <w:t>КИМе</w:t>
      </w:r>
      <w:proofErr w:type="spellEnd"/>
      <w:r w:rsidRPr="00CE66AD">
        <w:rPr>
          <w:szCs w:val="28"/>
        </w:rPr>
        <w:t>) – в полном объеме оказалось доступным тольк</w:t>
      </w:r>
      <w:r w:rsidR="00332FE0" w:rsidRPr="00CE66AD">
        <w:rPr>
          <w:szCs w:val="28"/>
        </w:rPr>
        <w:t>о самым подготовленным учащимся, в группах учащихся, получивших неудовлетворительную отметку</w:t>
      </w:r>
      <w:r w:rsidR="00EB57C1">
        <w:rPr>
          <w:szCs w:val="28"/>
        </w:rPr>
        <w:t>,</w:t>
      </w:r>
      <w:r w:rsidR="00332FE0" w:rsidRPr="00CE66AD">
        <w:rPr>
          <w:szCs w:val="28"/>
        </w:rPr>
        <w:t xml:space="preserve"> с этими заданиями не справился никто.</w:t>
      </w:r>
    </w:p>
    <w:p w:rsidR="00207961" w:rsidRPr="00CE66AD" w:rsidRDefault="00207961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Средний процент выполнения заданий данной части по рассматриваемому варианту КИМ (</w:t>
      </w:r>
      <w:r w:rsidR="00332FE0" w:rsidRPr="00CE66AD">
        <w:rPr>
          <w:szCs w:val="28"/>
        </w:rPr>
        <w:t>93651</w:t>
      </w:r>
      <w:r w:rsidRPr="00CE66AD">
        <w:rPr>
          <w:szCs w:val="28"/>
        </w:rPr>
        <w:t xml:space="preserve">) составил: задание № </w:t>
      </w:r>
      <w:r w:rsidR="00332FE0" w:rsidRPr="00CE66AD">
        <w:rPr>
          <w:szCs w:val="28"/>
        </w:rPr>
        <w:t>2</w:t>
      </w:r>
      <w:r w:rsidRPr="00CE66AD">
        <w:rPr>
          <w:szCs w:val="28"/>
        </w:rPr>
        <w:t xml:space="preserve">0 – </w:t>
      </w:r>
      <w:r w:rsidR="00332FE0" w:rsidRPr="00CE66AD">
        <w:rPr>
          <w:szCs w:val="28"/>
        </w:rPr>
        <w:t>62,55</w:t>
      </w:r>
      <w:r w:rsidRPr="00CE66AD">
        <w:rPr>
          <w:szCs w:val="28"/>
        </w:rPr>
        <w:t xml:space="preserve"> %; задание № </w:t>
      </w:r>
      <w:r w:rsidR="00332FE0" w:rsidRPr="00CE66AD">
        <w:rPr>
          <w:szCs w:val="28"/>
        </w:rPr>
        <w:t>2</w:t>
      </w:r>
      <w:r w:rsidRPr="00CE66AD">
        <w:rPr>
          <w:szCs w:val="28"/>
        </w:rPr>
        <w:t xml:space="preserve">1 – </w:t>
      </w:r>
      <w:r w:rsidR="00332FE0" w:rsidRPr="00CE66AD">
        <w:rPr>
          <w:szCs w:val="28"/>
        </w:rPr>
        <w:t>63,04</w:t>
      </w:r>
      <w:r w:rsidRPr="00CE66AD">
        <w:rPr>
          <w:szCs w:val="28"/>
        </w:rPr>
        <w:t xml:space="preserve"> %; задание № </w:t>
      </w:r>
      <w:r w:rsidR="00332FE0" w:rsidRPr="00CE66AD">
        <w:rPr>
          <w:szCs w:val="28"/>
        </w:rPr>
        <w:t>22 – 42,82%</w:t>
      </w:r>
      <w:r w:rsidRPr="00CE66AD">
        <w:rPr>
          <w:szCs w:val="28"/>
        </w:rPr>
        <w:t>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Задания части 2 наиболее сложные, при выполнении задания № 20 необходимо на основ</w:t>
      </w:r>
      <w:r w:rsidRPr="00CE66AD">
        <w:rPr>
          <w:szCs w:val="28"/>
        </w:rPr>
        <w:t>а</w:t>
      </w:r>
      <w:r w:rsidRPr="00CE66AD">
        <w:rPr>
          <w:szCs w:val="28"/>
        </w:rPr>
        <w:t xml:space="preserve">нии схемы реакции, представленной в его условии, составить электронный баланс и уравнение окислительно-восстановительной реакции, определить окислитель и восстановитель. Так </w:t>
      </w:r>
      <w:r w:rsidR="00E73CCB" w:rsidRPr="00E73CCB">
        <w:rPr>
          <w:szCs w:val="28"/>
        </w:rPr>
        <w:t>в гру</w:t>
      </w:r>
      <w:r w:rsidR="00E73CCB" w:rsidRPr="00E73CCB">
        <w:rPr>
          <w:szCs w:val="28"/>
        </w:rPr>
        <w:t>п</w:t>
      </w:r>
      <w:r w:rsidR="00E73CCB" w:rsidRPr="00E73CCB">
        <w:rPr>
          <w:szCs w:val="28"/>
        </w:rPr>
        <w:t>пах учащихся</w:t>
      </w:r>
      <w:r w:rsidRPr="00CE66AD">
        <w:rPr>
          <w:szCs w:val="28"/>
        </w:rPr>
        <w:t>, получивших отметку «3»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справил</w:t>
      </w:r>
      <w:r w:rsidR="00EB57C1">
        <w:rPr>
          <w:szCs w:val="28"/>
        </w:rPr>
        <w:t>и</w:t>
      </w:r>
      <w:r w:rsidRPr="00CE66AD">
        <w:rPr>
          <w:szCs w:val="28"/>
        </w:rPr>
        <w:t>сь с этим заданием лишь 27,73 %; группа</w:t>
      </w:r>
      <w:r w:rsidR="00EB57C1">
        <w:rPr>
          <w:szCs w:val="28"/>
        </w:rPr>
        <w:t>х</w:t>
      </w:r>
      <w:r w:rsidRPr="00CE66AD">
        <w:rPr>
          <w:szCs w:val="28"/>
        </w:rPr>
        <w:t xml:space="preserve"> учащихся, получивших отметку «4»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- 60,53 %; группа</w:t>
      </w:r>
      <w:r w:rsidR="00EB57C1">
        <w:rPr>
          <w:szCs w:val="28"/>
        </w:rPr>
        <w:t>х</w:t>
      </w:r>
      <w:r w:rsidRPr="00CE66AD">
        <w:rPr>
          <w:szCs w:val="28"/>
        </w:rPr>
        <w:t xml:space="preserve"> учащихся, получивших отметку «5»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- 88,18 %.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Задание № 21, которое предполагает выполнение двух видов расчётов: вычисление масс</w:t>
      </w:r>
      <w:r w:rsidRPr="00CE66AD">
        <w:rPr>
          <w:szCs w:val="28"/>
        </w:rPr>
        <w:t>о</w:t>
      </w:r>
      <w:r w:rsidRPr="00CE66AD">
        <w:rPr>
          <w:szCs w:val="28"/>
        </w:rPr>
        <w:t>вой доли растворённого вещества в растворе и вычисление количества вещества, массы или об</w:t>
      </w:r>
      <w:r w:rsidRPr="00CE66AD">
        <w:rPr>
          <w:szCs w:val="28"/>
        </w:rPr>
        <w:t>ъ</w:t>
      </w:r>
      <w:r w:rsidRPr="00CE66AD">
        <w:rPr>
          <w:szCs w:val="28"/>
        </w:rPr>
        <w:t>ёма вещества по количеству вещества, массе или объёму одного из реагентов или продуктов р</w:t>
      </w:r>
      <w:r w:rsidRPr="00CE66AD">
        <w:rPr>
          <w:szCs w:val="28"/>
        </w:rPr>
        <w:t>е</w:t>
      </w:r>
      <w:r w:rsidRPr="00CE66AD">
        <w:rPr>
          <w:szCs w:val="28"/>
        </w:rPr>
        <w:t xml:space="preserve">акции. С этим заданием </w:t>
      </w:r>
      <w:r w:rsidR="00E73CCB" w:rsidRPr="00E73CCB">
        <w:rPr>
          <w:szCs w:val="28"/>
        </w:rPr>
        <w:t>в группах учащихся</w:t>
      </w:r>
      <w:r w:rsidRPr="00CE66AD">
        <w:rPr>
          <w:szCs w:val="28"/>
        </w:rPr>
        <w:t>, получивших отметку «3»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справил</w:t>
      </w:r>
      <w:r w:rsidR="00EB57C1">
        <w:rPr>
          <w:szCs w:val="28"/>
        </w:rPr>
        <w:t>и</w:t>
      </w:r>
      <w:r w:rsidRPr="00CE66AD">
        <w:rPr>
          <w:szCs w:val="28"/>
        </w:rPr>
        <w:t xml:space="preserve">сь лишь </w:t>
      </w:r>
      <w:r w:rsidR="00CE66AD" w:rsidRPr="00CE66AD">
        <w:rPr>
          <w:szCs w:val="28"/>
        </w:rPr>
        <w:t>12,04</w:t>
      </w:r>
      <w:r w:rsidRPr="00CE66AD">
        <w:rPr>
          <w:szCs w:val="28"/>
        </w:rPr>
        <w:t xml:space="preserve"> %; группа</w:t>
      </w:r>
      <w:r w:rsidR="00EB57C1">
        <w:rPr>
          <w:szCs w:val="28"/>
        </w:rPr>
        <w:t>х</w:t>
      </w:r>
      <w:r w:rsidRPr="00CE66AD">
        <w:rPr>
          <w:szCs w:val="28"/>
        </w:rPr>
        <w:t xml:space="preserve"> учащихся, получивших отметку «4»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- </w:t>
      </w:r>
      <w:r w:rsidR="00CE66AD" w:rsidRPr="00CE66AD">
        <w:rPr>
          <w:szCs w:val="28"/>
        </w:rPr>
        <w:t>65,16</w:t>
      </w:r>
      <w:r w:rsidRPr="00CE66AD">
        <w:rPr>
          <w:szCs w:val="28"/>
        </w:rPr>
        <w:t xml:space="preserve"> %; группа</w:t>
      </w:r>
      <w:r w:rsidR="00EB57C1">
        <w:rPr>
          <w:szCs w:val="28"/>
        </w:rPr>
        <w:t>х</w:t>
      </w:r>
      <w:r w:rsidRPr="00CE66AD">
        <w:rPr>
          <w:szCs w:val="28"/>
        </w:rPr>
        <w:t xml:space="preserve"> учащихся, получивших о</w:t>
      </w:r>
      <w:r w:rsidRPr="00CE66AD">
        <w:rPr>
          <w:szCs w:val="28"/>
        </w:rPr>
        <w:t>т</w:t>
      </w:r>
      <w:r w:rsidRPr="00CE66AD">
        <w:rPr>
          <w:szCs w:val="28"/>
        </w:rPr>
        <w:t>метку «5»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- </w:t>
      </w:r>
      <w:r w:rsidR="00CE66AD" w:rsidRPr="00CE66AD">
        <w:rPr>
          <w:szCs w:val="28"/>
        </w:rPr>
        <w:t>95,29</w:t>
      </w:r>
      <w:r w:rsidRPr="00CE66AD">
        <w:rPr>
          <w:szCs w:val="28"/>
        </w:rPr>
        <w:t> %.</w:t>
      </w:r>
    </w:p>
    <w:p w:rsidR="00CE66AD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Задание № 22 является практико-ориентированным и имеет характер «мысленного эксп</w:t>
      </w:r>
      <w:r w:rsidRPr="00CE66AD">
        <w:rPr>
          <w:szCs w:val="28"/>
        </w:rPr>
        <w:t>е</w:t>
      </w:r>
      <w:r w:rsidRPr="00CE66AD">
        <w:rPr>
          <w:szCs w:val="28"/>
        </w:rPr>
        <w:t>римента». Оно ориентировано на проверку умений планировать проведение эксперимента на о</w:t>
      </w:r>
      <w:r w:rsidRPr="00CE66AD">
        <w:rPr>
          <w:szCs w:val="28"/>
        </w:rPr>
        <w:t>с</w:t>
      </w:r>
      <w:r w:rsidRPr="00CE66AD">
        <w:rPr>
          <w:szCs w:val="28"/>
        </w:rPr>
        <w:t>нове предложенных веществ; описывать признаки протекания химических реакций, которые следует осуществить; составлять молекулярное и сокращённое ионное уравнение этих реакций. Это задание, как и в прошлые год</w:t>
      </w:r>
      <w:r w:rsidR="00EB57C1">
        <w:rPr>
          <w:szCs w:val="28"/>
        </w:rPr>
        <w:t>ы</w:t>
      </w:r>
      <w:r w:rsidRPr="00CE66AD">
        <w:rPr>
          <w:szCs w:val="28"/>
        </w:rPr>
        <w:t xml:space="preserve">, вызвало наибольшие затруднения, </w:t>
      </w:r>
      <w:r w:rsidR="00CE66AD" w:rsidRPr="00CE66AD">
        <w:rPr>
          <w:szCs w:val="28"/>
        </w:rPr>
        <w:t xml:space="preserve">так </w:t>
      </w:r>
      <w:r w:rsidR="00EB57C1">
        <w:rPr>
          <w:szCs w:val="28"/>
        </w:rPr>
        <w:t xml:space="preserve">в </w:t>
      </w:r>
      <w:r w:rsidR="00CE66AD" w:rsidRPr="00CE66AD">
        <w:rPr>
          <w:szCs w:val="28"/>
        </w:rPr>
        <w:t>групп</w:t>
      </w:r>
      <w:r w:rsidR="00EB57C1">
        <w:rPr>
          <w:szCs w:val="28"/>
        </w:rPr>
        <w:t>е</w:t>
      </w:r>
      <w:r w:rsidR="00CE66AD" w:rsidRPr="00CE66AD">
        <w:rPr>
          <w:szCs w:val="28"/>
        </w:rPr>
        <w:t xml:space="preserve"> учащихся, получивших отметку «3»</w:t>
      </w:r>
      <w:r w:rsidR="00EB57C1">
        <w:rPr>
          <w:szCs w:val="28"/>
        </w:rPr>
        <w:t>,</w:t>
      </w:r>
      <w:r w:rsidR="00CE66AD" w:rsidRPr="00CE66AD">
        <w:rPr>
          <w:szCs w:val="28"/>
        </w:rPr>
        <w:t xml:space="preserve"> справил</w:t>
      </w:r>
      <w:r w:rsidR="00EB57C1">
        <w:rPr>
          <w:szCs w:val="28"/>
        </w:rPr>
        <w:t>и</w:t>
      </w:r>
      <w:r w:rsidR="00CE66AD" w:rsidRPr="00CE66AD">
        <w:rPr>
          <w:szCs w:val="28"/>
        </w:rPr>
        <w:t>сь лишь 4,12 %; групп</w:t>
      </w:r>
      <w:r w:rsidR="00EB57C1">
        <w:rPr>
          <w:szCs w:val="28"/>
        </w:rPr>
        <w:t>е</w:t>
      </w:r>
      <w:r w:rsidR="00CE66AD" w:rsidRPr="00CE66AD">
        <w:rPr>
          <w:szCs w:val="28"/>
        </w:rPr>
        <w:t xml:space="preserve"> учащихся, получивших отметку «4»</w:t>
      </w:r>
      <w:r w:rsidR="00EB57C1">
        <w:rPr>
          <w:szCs w:val="28"/>
        </w:rPr>
        <w:t>,</w:t>
      </w:r>
      <w:r w:rsidR="00CE66AD" w:rsidRPr="00CE66AD">
        <w:rPr>
          <w:szCs w:val="28"/>
        </w:rPr>
        <w:t xml:space="preserve"> - 33,03 %; групп</w:t>
      </w:r>
      <w:r w:rsidR="00EB57C1">
        <w:rPr>
          <w:szCs w:val="28"/>
        </w:rPr>
        <w:t>е</w:t>
      </w:r>
      <w:r w:rsidR="00CE66AD" w:rsidRPr="00CE66AD">
        <w:rPr>
          <w:szCs w:val="28"/>
        </w:rPr>
        <w:t xml:space="preserve"> учащихся, получивших отметку «5»</w:t>
      </w:r>
      <w:r w:rsidR="00EB57C1">
        <w:rPr>
          <w:szCs w:val="28"/>
        </w:rPr>
        <w:t>,</w:t>
      </w:r>
      <w:r w:rsidR="00CE66AD" w:rsidRPr="00CE66AD">
        <w:rPr>
          <w:szCs w:val="28"/>
        </w:rPr>
        <w:t xml:space="preserve"> - 78,39 %.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Частая ошибка была в том, что учащиеся невнимательно читают условия задания. Так в задани</w:t>
      </w:r>
      <w:r w:rsidR="00EB57C1">
        <w:rPr>
          <w:szCs w:val="28"/>
        </w:rPr>
        <w:t>и</w:t>
      </w:r>
      <w:r w:rsidRPr="00CE66AD">
        <w:rPr>
          <w:szCs w:val="28"/>
        </w:rPr>
        <w:t xml:space="preserve"> сказано, используя необходимые вещества из данного списка</w:t>
      </w:r>
      <w:r w:rsidR="00EB57C1">
        <w:rPr>
          <w:szCs w:val="28"/>
        </w:rPr>
        <w:t>,</w:t>
      </w:r>
      <w:r w:rsidRPr="00CE66AD">
        <w:rPr>
          <w:szCs w:val="28"/>
        </w:rPr>
        <w:t xml:space="preserve"> нужно получить опред</w:t>
      </w:r>
      <w:r w:rsidRPr="00CE66AD">
        <w:rPr>
          <w:szCs w:val="28"/>
        </w:rPr>
        <w:t>е</w:t>
      </w:r>
      <w:r w:rsidRPr="00CE66AD">
        <w:rPr>
          <w:szCs w:val="28"/>
        </w:rPr>
        <w:t xml:space="preserve">лённый раствор в результате проведения двух </w:t>
      </w:r>
      <w:r w:rsidRPr="00CE66AD">
        <w:rPr>
          <w:i/>
          <w:szCs w:val="28"/>
        </w:rPr>
        <w:t>последовательных</w:t>
      </w:r>
      <w:r w:rsidRPr="00CE66AD">
        <w:rPr>
          <w:szCs w:val="28"/>
        </w:rPr>
        <w:t xml:space="preserve"> реакций. Ошибка в том, что учащиеся получают вещество в первой реакции, которое не может быть использовано во второй реакции или наоборот.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Следует отметить, что все виды заданий части 2, заданий с развернутым ответом пов</w:t>
      </w:r>
      <w:r w:rsidRPr="00CE66AD">
        <w:rPr>
          <w:szCs w:val="28"/>
        </w:rPr>
        <w:t>ы</w:t>
      </w:r>
      <w:r w:rsidRPr="00CE66AD">
        <w:rPr>
          <w:szCs w:val="28"/>
        </w:rPr>
        <w:t>шенного уровня сложности вызывают различного рода затруднения, связанные, прежде всего, с необходимостью продемонстрировать комплексный подход (совокупность знаний, умений, сп</w:t>
      </w:r>
      <w:r w:rsidRPr="00CE66AD">
        <w:rPr>
          <w:szCs w:val="28"/>
        </w:rPr>
        <w:t>о</w:t>
      </w:r>
      <w:r w:rsidRPr="00CE66AD">
        <w:rPr>
          <w:szCs w:val="28"/>
        </w:rPr>
        <w:t>собов деятельности) при выполнении заданий.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К типичным ошибкам можно отнести следующие: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Задание 20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неверно определены степени окисления элементов;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неверно составлен электронный баланс;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неправильно назван окислитель и (или) восстановитель;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коэффициенты поставлены только перед формулами веществ, содержащих окислитель и (или) восстановитель.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Задание 21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неверно составле</w:t>
      </w:r>
      <w:r w:rsidR="006A7734">
        <w:rPr>
          <w:szCs w:val="28"/>
        </w:rPr>
        <w:t xml:space="preserve">но уравнение реакции, или </w:t>
      </w:r>
      <w:r w:rsidRPr="00CE66AD">
        <w:rPr>
          <w:szCs w:val="28"/>
        </w:rPr>
        <w:t>не расставлены коэффициенты;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приведены ошибочные математические расчеты;</w:t>
      </w:r>
    </w:p>
    <w:p w:rsidR="00332FE0" w:rsidRPr="00CE66AD" w:rsidRDefault="00332FE0" w:rsidP="003636AD">
      <w:pPr>
        <w:spacing w:line="276" w:lineRule="auto"/>
        <w:ind w:firstLine="709"/>
        <w:jc w:val="both"/>
        <w:rPr>
          <w:szCs w:val="28"/>
        </w:rPr>
      </w:pPr>
      <w:r w:rsidRPr="00CE66AD">
        <w:rPr>
          <w:szCs w:val="28"/>
        </w:rPr>
        <w:t>– допущены ошибки в расчетах количества вещества, массы и молярной массы.</w:t>
      </w:r>
    </w:p>
    <w:p w:rsidR="00332FE0" w:rsidRPr="0011570E" w:rsidRDefault="00332FE0" w:rsidP="003636AD">
      <w:pPr>
        <w:spacing w:line="276" w:lineRule="auto"/>
        <w:ind w:firstLine="709"/>
        <w:jc w:val="both"/>
      </w:pPr>
      <w:r w:rsidRPr="0011570E">
        <w:t>Задание 22</w:t>
      </w:r>
    </w:p>
    <w:p w:rsidR="00332FE0" w:rsidRPr="00EB57C1" w:rsidRDefault="00332FE0" w:rsidP="00EB57C1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7C1">
        <w:rPr>
          <w:rFonts w:ascii="Times New Roman" w:hAnsi="Times New Roman"/>
          <w:sz w:val="24"/>
          <w:szCs w:val="24"/>
        </w:rPr>
        <w:t xml:space="preserve">незнание реакций, подтверждающих химические свойства предлагаемых в задании </w:t>
      </w:r>
      <w:r w:rsidR="00784F28" w:rsidRPr="00EB57C1">
        <w:rPr>
          <w:rFonts w:ascii="Times New Roman" w:hAnsi="Times New Roman"/>
          <w:sz w:val="24"/>
          <w:szCs w:val="24"/>
        </w:rPr>
        <w:t xml:space="preserve"> </w:t>
      </w:r>
      <w:r w:rsidRPr="00EB57C1">
        <w:rPr>
          <w:rFonts w:ascii="Times New Roman" w:hAnsi="Times New Roman"/>
          <w:sz w:val="24"/>
          <w:szCs w:val="24"/>
        </w:rPr>
        <w:t>веществ, в том числе окислительно-восстановительных свойств веществ;</w:t>
      </w:r>
    </w:p>
    <w:p w:rsidR="00332FE0" w:rsidRPr="0011570E" w:rsidRDefault="00332FE0" w:rsidP="00EB57C1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70E">
        <w:rPr>
          <w:rFonts w:ascii="Times New Roman" w:hAnsi="Times New Roman"/>
          <w:sz w:val="24"/>
          <w:szCs w:val="24"/>
        </w:rPr>
        <w:t>ошибки в написании формул веществ, указанных в тексте задания;</w:t>
      </w:r>
    </w:p>
    <w:p w:rsidR="00332FE0" w:rsidRPr="0011570E" w:rsidRDefault="00332FE0" w:rsidP="00EB57C1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70E">
        <w:rPr>
          <w:rFonts w:ascii="Times New Roman" w:hAnsi="Times New Roman"/>
          <w:sz w:val="24"/>
          <w:szCs w:val="24"/>
        </w:rPr>
        <w:t>неправильно указывали или не указывал</w:t>
      </w:r>
      <w:r w:rsidR="00784F28">
        <w:rPr>
          <w:rFonts w:ascii="Times New Roman" w:hAnsi="Times New Roman"/>
          <w:sz w:val="24"/>
          <w:szCs w:val="24"/>
        </w:rPr>
        <w:t>и цвет осадка, признаки реакций;</w:t>
      </w:r>
    </w:p>
    <w:p w:rsidR="00332FE0" w:rsidRPr="0011570E" w:rsidRDefault="00332FE0" w:rsidP="00EB57C1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70E">
        <w:rPr>
          <w:rFonts w:ascii="Times New Roman" w:hAnsi="Times New Roman"/>
          <w:sz w:val="24"/>
          <w:szCs w:val="24"/>
        </w:rPr>
        <w:t>расстановка зарядов ионов в сокращённом ионном уравнении</w:t>
      </w:r>
      <w:r w:rsidR="00EB57C1">
        <w:rPr>
          <w:rFonts w:ascii="Times New Roman" w:hAnsi="Times New Roman"/>
          <w:sz w:val="24"/>
          <w:szCs w:val="24"/>
        </w:rPr>
        <w:t>;</w:t>
      </w:r>
    </w:p>
    <w:p w:rsidR="00332FE0" w:rsidRPr="0011570E" w:rsidRDefault="00332FE0" w:rsidP="00EB57C1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</w:pPr>
      <w:r w:rsidRPr="0011570E">
        <w:t xml:space="preserve">получают вещество в первой реакции, которое не может быть использовано во второй </w:t>
      </w:r>
      <w:r w:rsidR="00784F28">
        <w:t>реакции;</w:t>
      </w:r>
    </w:p>
    <w:p w:rsidR="00332FE0" w:rsidRPr="0011570E" w:rsidRDefault="00332FE0" w:rsidP="00EB57C1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</w:pPr>
      <w:r w:rsidRPr="0011570E">
        <w:t>ошибки в расстановке коэффициентов в уравнениях химических реакций.</w:t>
      </w:r>
    </w:p>
    <w:p w:rsidR="00557FD9" w:rsidRPr="00557FD9" w:rsidRDefault="00557FD9" w:rsidP="00EB57C1">
      <w:pPr>
        <w:tabs>
          <w:tab w:val="left" w:pos="993"/>
        </w:tabs>
        <w:ind w:firstLine="709"/>
        <w:jc w:val="both"/>
        <w:rPr>
          <w:b/>
        </w:rPr>
      </w:pPr>
    </w:p>
    <w:p w:rsidR="00871B3C" w:rsidRPr="00B93131" w:rsidRDefault="00871B3C" w:rsidP="00871B3C">
      <w:pPr>
        <w:jc w:val="both"/>
        <w:rPr>
          <w:b/>
        </w:rPr>
      </w:pPr>
      <w:r w:rsidRPr="00B93131">
        <w:rPr>
          <w:rFonts w:eastAsia="Calibri"/>
          <w:b/>
          <w:szCs w:val="28"/>
          <w:lang w:eastAsia="en-US"/>
        </w:rPr>
        <w:t>2.4. Меры методической поддержки изучения учебного предмета в 2018</w:t>
      </w:r>
      <w:r w:rsidR="00EB57C1">
        <w:rPr>
          <w:rFonts w:eastAsia="Calibri"/>
          <w:b/>
          <w:szCs w:val="28"/>
          <w:lang w:eastAsia="en-US"/>
        </w:rPr>
        <w:t>/</w:t>
      </w:r>
      <w:r w:rsidRPr="00B93131">
        <w:rPr>
          <w:rFonts w:eastAsia="Calibri"/>
          <w:b/>
          <w:szCs w:val="28"/>
          <w:lang w:eastAsia="en-US"/>
        </w:rPr>
        <w:t>2019 учебном году на</w:t>
      </w:r>
      <w:r w:rsidRPr="00B93131">
        <w:rPr>
          <w:b/>
        </w:rPr>
        <w:t xml:space="preserve"> региональном уровне</w:t>
      </w:r>
    </w:p>
    <w:p w:rsidR="00871B3C" w:rsidRPr="00B93131" w:rsidRDefault="00871B3C" w:rsidP="00871B3C">
      <w:pPr>
        <w:jc w:val="right"/>
        <w:rPr>
          <w:i/>
          <w:sz w:val="22"/>
        </w:rPr>
      </w:pPr>
      <w:r w:rsidRPr="00B93131">
        <w:rPr>
          <w:i/>
          <w:sz w:val="22"/>
        </w:rPr>
        <w:t>Таблица 13</w:t>
      </w:r>
    </w:p>
    <w:tbl>
      <w:tblPr>
        <w:tblStyle w:val="12"/>
        <w:tblW w:w="10065" w:type="dxa"/>
        <w:tblInd w:w="108" w:type="dxa"/>
        <w:tblLook w:val="04A0"/>
      </w:tblPr>
      <w:tblGrid>
        <w:gridCol w:w="540"/>
        <w:gridCol w:w="2041"/>
        <w:gridCol w:w="7484"/>
      </w:tblGrid>
      <w:tr w:rsidR="00871B3C" w:rsidRPr="001D5192" w:rsidTr="00EB57C1">
        <w:tc>
          <w:tcPr>
            <w:tcW w:w="540" w:type="dxa"/>
            <w:shd w:val="clear" w:color="auto" w:fill="auto"/>
            <w:vAlign w:val="center"/>
          </w:tcPr>
          <w:p w:rsidR="00871B3C" w:rsidRPr="00B93131" w:rsidRDefault="00871B3C" w:rsidP="00EB57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</w:rPr>
              <w:t xml:space="preserve">№ </w:t>
            </w:r>
            <w:proofErr w:type="gramStart"/>
            <w:r w:rsidRPr="00B93131">
              <w:rPr>
                <w:sz w:val="24"/>
                <w:szCs w:val="24"/>
              </w:rPr>
              <w:t>п</w:t>
            </w:r>
            <w:proofErr w:type="gramEnd"/>
            <w:r w:rsidRPr="00B93131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71B3C" w:rsidRPr="00B93131" w:rsidRDefault="00871B3C" w:rsidP="00EB57C1">
            <w:pPr>
              <w:pStyle w:val="20"/>
              <w:shd w:val="clear" w:color="auto" w:fill="auto"/>
              <w:spacing w:line="240" w:lineRule="auto"/>
              <w:ind w:left="33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</w:rPr>
              <w:t>Дата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871B3C" w:rsidRPr="00B93131" w:rsidRDefault="00871B3C" w:rsidP="00EB57C1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</w:rPr>
              <w:t>Мероприятие</w:t>
            </w:r>
          </w:p>
          <w:p w:rsidR="00871B3C" w:rsidRPr="00B93131" w:rsidRDefault="00871B3C" w:rsidP="00EB57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rStyle w:val="21"/>
                <w:sz w:val="24"/>
                <w:szCs w:val="24"/>
              </w:rPr>
              <w:t>(ГАУДПО МО «Институт развития образования»)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B93131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  <w:lang w:eastAsia="ru-RU" w:bidi="ru-RU"/>
              </w:rPr>
              <w:t>Сентябрь 201</w:t>
            </w:r>
            <w:r>
              <w:rPr>
                <w:sz w:val="24"/>
                <w:szCs w:val="24"/>
                <w:lang w:eastAsia="ru-RU" w:bidi="ru-RU"/>
              </w:rPr>
              <w:t>8</w:t>
            </w:r>
            <w:r w:rsidRPr="00B93131">
              <w:rPr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7484" w:type="dxa"/>
            <w:shd w:val="clear" w:color="auto" w:fill="auto"/>
          </w:tcPr>
          <w:p w:rsidR="00871B3C" w:rsidRPr="00B93131" w:rsidRDefault="00871B3C" w:rsidP="003026F1">
            <w:pPr>
              <w:jc w:val="both"/>
              <w:rPr>
                <w:noProof/>
              </w:rPr>
            </w:pPr>
            <w:r w:rsidRPr="00B93131">
              <w:rPr>
                <w:noProof/>
              </w:rPr>
              <w:t>Проведение вебинар</w:t>
            </w:r>
            <w:r>
              <w:rPr>
                <w:noProof/>
              </w:rPr>
              <w:t>а</w:t>
            </w:r>
            <w:r w:rsidRPr="00B93131">
              <w:rPr>
                <w:noProof/>
              </w:rPr>
              <w:t xml:space="preserve"> для учителей и преподавателей химии «</w:t>
            </w:r>
            <w:r w:rsidRPr="00B93131">
              <w:t>Пре</w:t>
            </w:r>
            <w:r w:rsidRPr="00B93131">
              <w:t>д</w:t>
            </w:r>
            <w:r w:rsidRPr="00B93131">
              <w:t>метно-содержательный анализ результатов ОГЭ</w:t>
            </w:r>
            <w:r w:rsidRPr="00B93131">
              <w:rPr>
                <w:noProof/>
              </w:rPr>
              <w:t xml:space="preserve"> по химии» (ГАУДПО МО «ИРО»)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B93131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  <w:lang w:eastAsia="ru-RU" w:bidi="ru-RU"/>
              </w:rPr>
              <w:t>Октябрь 2018 г.</w:t>
            </w:r>
          </w:p>
        </w:tc>
        <w:tc>
          <w:tcPr>
            <w:tcW w:w="7484" w:type="dxa"/>
            <w:shd w:val="clear" w:color="auto" w:fill="auto"/>
          </w:tcPr>
          <w:p w:rsidR="00871B3C" w:rsidRPr="00B93131" w:rsidRDefault="00871B3C" w:rsidP="003026F1">
            <w:pPr>
              <w:jc w:val="both"/>
            </w:pPr>
            <w:r w:rsidRPr="00B93131">
              <w:rPr>
                <w:noProof/>
              </w:rPr>
              <w:t>Проведение заседания регионального УМО учителей и преподавателей химии «Совершенствование качества преподавания химии на основе п</w:t>
            </w:r>
            <w:proofErr w:type="spellStart"/>
            <w:r w:rsidRPr="00B93131">
              <w:t>редметно-содержательного</w:t>
            </w:r>
            <w:proofErr w:type="spellEnd"/>
            <w:r w:rsidRPr="00B93131">
              <w:t xml:space="preserve"> анализа результатов ГИА</w:t>
            </w:r>
            <w:r w:rsidRPr="00B93131">
              <w:rPr>
                <w:noProof/>
              </w:rPr>
              <w:t xml:space="preserve"> по химии» (ГАУДПО МО «ИРО»)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B93131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B93131" w:rsidRDefault="00EB57C1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871B3C" w:rsidRPr="00B93131">
              <w:rPr>
                <w:sz w:val="24"/>
                <w:szCs w:val="24"/>
              </w:rPr>
              <w:t>–19.12.</w:t>
            </w:r>
          </w:p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</w:rPr>
              <w:t>2018 г.</w:t>
            </w:r>
          </w:p>
        </w:tc>
        <w:tc>
          <w:tcPr>
            <w:tcW w:w="7484" w:type="dxa"/>
            <w:shd w:val="clear" w:color="auto" w:fill="auto"/>
          </w:tcPr>
          <w:p w:rsidR="00871B3C" w:rsidRPr="00B93131" w:rsidRDefault="00871B3C" w:rsidP="003026F1">
            <w:pPr>
              <w:jc w:val="both"/>
            </w:pPr>
            <w:r w:rsidRPr="00B93131">
              <w:rPr>
                <w:noProof/>
              </w:rPr>
              <w:t xml:space="preserve">Реализация учебного модуля </w:t>
            </w:r>
            <w:r w:rsidRPr="00B93131">
              <w:t>«Методика решения заданий (задач) п</w:t>
            </w:r>
            <w:r w:rsidRPr="00B93131">
              <w:t>о</w:t>
            </w:r>
            <w:r w:rsidRPr="00B93131">
              <w:t xml:space="preserve">вышенного и высокого уровня сложности по предмету» в рамках </w:t>
            </w:r>
            <w:r w:rsidRPr="00B93131">
              <w:rPr>
                <w:noProof/>
              </w:rPr>
              <w:t xml:space="preserve">дополнительной профессиональной программы повышения квалификации педагогических работников ОО </w:t>
            </w:r>
            <w:r w:rsidRPr="00B93131">
              <w:t xml:space="preserve">«Развитие качества преподавания химии в условиях введения и реализации ФГОС общего образования» </w:t>
            </w:r>
            <w:r w:rsidRPr="00B93131">
              <w:rPr>
                <w:noProof/>
              </w:rPr>
              <w:t>(ГАУДПО МО «ИРО»)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B93131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131">
              <w:rPr>
                <w:sz w:val="24"/>
                <w:szCs w:val="24"/>
              </w:rPr>
              <w:t>06.11–19.12.</w:t>
            </w:r>
          </w:p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sz w:val="24"/>
                <w:szCs w:val="24"/>
              </w:rPr>
              <w:t>2018 г.</w:t>
            </w:r>
          </w:p>
        </w:tc>
        <w:tc>
          <w:tcPr>
            <w:tcW w:w="7484" w:type="dxa"/>
            <w:shd w:val="clear" w:color="auto" w:fill="auto"/>
          </w:tcPr>
          <w:p w:rsidR="00871B3C" w:rsidRPr="00B93131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B93131">
              <w:rPr>
                <w:noProof/>
                <w:sz w:val="24"/>
                <w:szCs w:val="24"/>
              </w:rPr>
              <w:t xml:space="preserve">Реализация модуля </w:t>
            </w:r>
            <w:r w:rsidRPr="00B93131">
              <w:rPr>
                <w:sz w:val="24"/>
                <w:szCs w:val="24"/>
              </w:rPr>
              <w:t>«Государственная итоговая аттестация по учебн</w:t>
            </w:r>
            <w:r w:rsidRPr="00B93131">
              <w:rPr>
                <w:sz w:val="24"/>
                <w:szCs w:val="24"/>
              </w:rPr>
              <w:t>о</w:t>
            </w:r>
            <w:r w:rsidRPr="00B93131">
              <w:rPr>
                <w:sz w:val="24"/>
                <w:szCs w:val="24"/>
              </w:rPr>
              <w:t xml:space="preserve">му предмету «Химия» в рамках </w:t>
            </w:r>
            <w:r w:rsidRPr="00B93131">
              <w:rPr>
                <w:noProof/>
                <w:sz w:val="24"/>
                <w:szCs w:val="24"/>
              </w:rPr>
              <w:t xml:space="preserve">дополнительной профессиональной программы повышения квалификации педагогических работников ОО </w:t>
            </w:r>
            <w:r w:rsidRPr="00B93131">
              <w:rPr>
                <w:sz w:val="24"/>
                <w:szCs w:val="24"/>
              </w:rPr>
              <w:t>«Развитие качества преподавания химии в условиях введения и реал</w:t>
            </w:r>
            <w:r w:rsidRPr="00B93131">
              <w:rPr>
                <w:sz w:val="24"/>
                <w:szCs w:val="24"/>
              </w:rPr>
              <w:t>и</w:t>
            </w:r>
            <w:r w:rsidRPr="00B93131">
              <w:rPr>
                <w:sz w:val="24"/>
                <w:szCs w:val="24"/>
              </w:rPr>
              <w:t xml:space="preserve">зации ФГОС общего образования» </w:t>
            </w:r>
            <w:r w:rsidRPr="00B93131">
              <w:rPr>
                <w:noProof/>
                <w:sz w:val="24"/>
                <w:szCs w:val="24"/>
              </w:rPr>
              <w:t>(ГАУДПО МО «ИРО»)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AF357E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57E">
              <w:rPr>
                <w:sz w:val="24"/>
                <w:szCs w:val="24"/>
              </w:rPr>
              <w:t>12.11.2018</w:t>
            </w:r>
            <w:r>
              <w:rPr>
                <w:sz w:val="24"/>
                <w:szCs w:val="24"/>
              </w:rPr>
              <w:t xml:space="preserve"> г.</w:t>
            </w:r>
          </w:p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484" w:type="dxa"/>
            <w:shd w:val="clear" w:color="auto" w:fill="auto"/>
          </w:tcPr>
          <w:p w:rsidR="00871B3C" w:rsidRPr="00AF357E" w:rsidRDefault="00871B3C" w:rsidP="003026F1">
            <w:pPr>
              <w:jc w:val="both"/>
            </w:pPr>
            <w:r w:rsidRPr="00AF357E">
              <w:t>Проведение выездного тематического занятия на базе МБОУ г. Му</w:t>
            </w:r>
            <w:r w:rsidRPr="00AF357E">
              <w:t>р</w:t>
            </w:r>
            <w:r w:rsidRPr="00AF357E">
              <w:t>манска «Гимназия № 9», показывающих высокие результаты по х</w:t>
            </w:r>
            <w:r w:rsidRPr="00AF357E">
              <w:t>и</w:t>
            </w:r>
            <w:r w:rsidRPr="00AF357E">
              <w:t>мии, для молодых, малоопытных учителей, учителей школ, работа</w:t>
            </w:r>
            <w:r w:rsidRPr="00AF357E">
              <w:t>ю</w:t>
            </w:r>
            <w:r w:rsidRPr="00AF357E">
              <w:t xml:space="preserve">щих в сложных социальных условиях «Сложные темы в школьном курсе химии» 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AF357E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35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F357E">
              <w:rPr>
                <w:sz w:val="24"/>
                <w:szCs w:val="24"/>
              </w:rPr>
              <w:t>.11.2018</w:t>
            </w:r>
            <w:r>
              <w:rPr>
                <w:sz w:val="24"/>
                <w:szCs w:val="24"/>
              </w:rPr>
              <w:t xml:space="preserve"> г.</w:t>
            </w:r>
          </w:p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484" w:type="dxa"/>
            <w:shd w:val="clear" w:color="auto" w:fill="auto"/>
          </w:tcPr>
          <w:p w:rsidR="00871B3C" w:rsidRPr="00AF357E" w:rsidRDefault="00871B3C" w:rsidP="003026F1">
            <w:pPr>
              <w:jc w:val="both"/>
            </w:pPr>
            <w:r w:rsidRPr="00AF357E">
              <w:t>Проведение выездного тематического занятия на базе МБОУ г. Му</w:t>
            </w:r>
            <w:r w:rsidRPr="00AF357E">
              <w:t>р</w:t>
            </w:r>
            <w:r w:rsidRPr="00AF357E">
              <w:t>манска ММЛ</w:t>
            </w:r>
            <w:r w:rsidR="00EB57C1">
              <w:t>,</w:t>
            </w:r>
            <w:r w:rsidRPr="00AF357E">
              <w:t xml:space="preserve"> показывающих высокие результаты по химии, для м</w:t>
            </w:r>
            <w:r w:rsidRPr="00AF357E">
              <w:t>о</w:t>
            </w:r>
            <w:r w:rsidRPr="00AF357E">
              <w:t>лодых, малоопытных учителей, учителей школ, работающих в сло</w:t>
            </w:r>
            <w:r w:rsidRPr="00AF357E">
              <w:t>ж</w:t>
            </w:r>
            <w:r w:rsidRPr="00AF357E">
              <w:t>ных социальных условиях «</w:t>
            </w:r>
            <w:proofErr w:type="spellStart"/>
            <w:r w:rsidRPr="00AF357E">
              <w:t>Метапредметный</w:t>
            </w:r>
            <w:proofErr w:type="spellEnd"/>
            <w:r w:rsidRPr="00AF357E">
              <w:t xml:space="preserve"> подход как одна из с</w:t>
            </w:r>
            <w:r w:rsidRPr="00AF357E">
              <w:t>о</w:t>
            </w:r>
            <w:r w:rsidRPr="00AF357E">
              <w:t xml:space="preserve">ставляющих подготовки к ГИА по химии» 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AF357E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AF357E">
              <w:rPr>
                <w:sz w:val="24"/>
                <w:szCs w:val="24"/>
                <w:lang w:eastAsia="ru-RU" w:bidi="ru-RU"/>
              </w:rPr>
              <w:t>17.12.2018</w:t>
            </w:r>
            <w:r>
              <w:rPr>
                <w:sz w:val="24"/>
                <w:szCs w:val="24"/>
                <w:lang w:eastAsia="ru-RU" w:bidi="ru-RU"/>
              </w:rPr>
              <w:t xml:space="preserve"> г. </w:t>
            </w:r>
          </w:p>
        </w:tc>
        <w:tc>
          <w:tcPr>
            <w:tcW w:w="7484" w:type="dxa"/>
            <w:shd w:val="clear" w:color="auto" w:fill="auto"/>
          </w:tcPr>
          <w:p w:rsidR="00871B3C" w:rsidRPr="00AF357E" w:rsidRDefault="00871B3C" w:rsidP="003026F1">
            <w:pPr>
              <w:jc w:val="both"/>
              <w:rPr>
                <w:noProof/>
              </w:rPr>
            </w:pPr>
            <w:r w:rsidRPr="00AF357E">
              <w:t xml:space="preserve">Проведение </w:t>
            </w:r>
            <w:r>
              <w:t>ВТЗ</w:t>
            </w:r>
            <w:r w:rsidRPr="00AF357E">
              <w:t xml:space="preserve"> на базе </w:t>
            </w:r>
            <w:r>
              <w:t>МБОУ г. Мурманска СОШ № 23</w:t>
            </w:r>
            <w:r w:rsidRPr="00AF357E">
              <w:t xml:space="preserve"> </w:t>
            </w:r>
            <w:r>
              <w:t>для учит</w:t>
            </w:r>
            <w:r>
              <w:t>е</w:t>
            </w:r>
            <w:r>
              <w:t xml:space="preserve">лей химии </w:t>
            </w:r>
            <w:r w:rsidRPr="00AF357E">
              <w:t xml:space="preserve">«Сложные темы в школьном курсе химии» 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AF357E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AF357E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г.</w:t>
            </w:r>
          </w:p>
        </w:tc>
        <w:tc>
          <w:tcPr>
            <w:tcW w:w="7484" w:type="dxa"/>
            <w:shd w:val="clear" w:color="auto" w:fill="auto"/>
          </w:tcPr>
          <w:p w:rsidR="00871B3C" w:rsidRPr="00AF357E" w:rsidRDefault="00871B3C" w:rsidP="00B56196">
            <w:pPr>
              <w:jc w:val="both"/>
            </w:pPr>
            <w:r w:rsidRPr="00AF357E">
              <w:t>Проведение семинара «Реализация требований ФГОС к предметным результатам обучения средствами учебно-методических комплексов по химии</w:t>
            </w:r>
            <w:r>
              <w:t>» совместно</w:t>
            </w:r>
            <w:r w:rsidRPr="00AF357E">
              <w:t xml:space="preserve"> с издательством корпорация «Российский уче</w:t>
            </w:r>
            <w:r w:rsidRPr="00AF357E">
              <w:t>б</w:t>
            </w:r>
            <w:r w:rsidRPr="00AF357E">
              <w:t>ник»</w:t>
            </w:r>
            <w:r w:rsidR="00B56196">
              <w:t xml:space="preserve"> </w:t>
            </w:r>
            <w:r w:rsidRPr="00B93131">
              <w:rPr>
                <w:noProof/>
              </w:rPr>
              <w:t>(ГАУДПО МО «ИРО»)</w:t>
            </w:r>
          </w:p>
        </w:tc>
      </w:tr>
      <w:tr w:rsidR="00871B3C" w:rsidRPr="001D5192" w:rsidTr="003026F1">
        <w:tc>
          <w:tcPr>
            <w:tcW w:w="540" w:type="dxa"/>
            <w:shd w:val="clear" w:color="auto" w:fill="auto"/>
          </w:tcPr>
          <w:p w:rsidR="00871B3C" w:rsidRPr="00D21D69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D21D69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19.12.2018 г.</w:t>
            </w:r>
          </w:p>
        </w:tc>
        <w:tc>
          <w:tcPr>
            <w:tcW w:w="7484" w:type="dxa"/>
            <w:shd w:val="clear" w:color="auto" w:fill="auto"/>
          </w:tcPr>
          <w:p w:rsidR="00871B3C" w:rsidRPr="00D21D69" w:rsidRDefault="00871B3C" w:rsidP="003026F1">
            <w:pPr>
              <w:jc w:val="both"/>
            </w:pPr>
            <w:r w:rsidRPr="00D21D69">
              <w:t>Диссеминация эффективных практик учителей ОО с наиболее выс</w:t>
            </w:r>
            <w:r w:rsidRPr="00D21D69">
              <w:t>о</w:t>
            </w:r>
            <w:r w:rsidRPr="00D21D69">
              <w:t xml:space="preserve">кими результатами ОГЭ по химии – 2017 выступление и мастер-классы на семинаре </w:t>
            </w:r>
            <w:r>
              <w:t xml:space="preserve">«Эффективные практики </w:t>
            </w:r>
            <w:r w:rsidRPr="00D21D69">
              <w:t>образовательных орг</w:t>
            </w:r>
            <w:r w:rsidRPr="00D21D69">
              <w:t>а</w:t>
            </w:r>
            <w:r w:rsidRPr="00D21D69">
              <w:t>низаций Мурманской области в преподавании предмета «</w:t>
            </w:r>
            <w:r>
              <w:t>Химия</w:t>
            </w:r>
            <w:r w:rsidRPr="00D21D69">
              <w:t>»:</w:t>
            </w:r>
          </w:p>
          <w:p w:rsidR="00871B3C" w:rsidRPr="00D21D69" w:rsidRDefault="00871B3C" w:rsidP="003026F1">
            <w:pPr>
              <w:widowControl w:val="0"/>
              <w:numPr>
                <w:ilvl w:val="0"/>
                <w:numId w:val="39"/>
              </w:numPr>
              <w:tabs>
                <w:tab w:val="left" w:pos="264"/>
              </w:tabs>
              <w:ind w:left="0" w:firstLine="28"/>
              <w:jc w:val="both"/>
              <w:rPr>
                <w:spacing w:val="-3"/>
              </w:rPr>
            </w:pPr>
            <w:r w:rsidRPr="00D21D69">
              <w:rPr>
                <w:spacing w:val="-3"/>
              </w:rPr>
              <w:t>«</w:t>
            </w:r>
            <w:r w:rsidRPr="00D21D69">
              <w:t xml:space="preserve">Развитие качества преподавания химии на основе </w:t>
            </w:r>
            <w:proofErr w:type="spellStart"/>
            <w:r w:rsidRPr="00D21D69">
              <w:t>компетентнос</w:t>
            </w:r>
            <w:r w:rsidRPr="00D21D69">
              <w:t>т</w:t>
            </w:r>
            <w:r w:rsidRPr="00D21D69">
              <w:t>ного</w:t>
            </w:r>
            <w:proofErr w:type="spellEnd"/>
            <w:r w:rsidRPr="00D21D69">
              <w:t xml:space="preserve"> подхода при подготовке </w:t>
            </w:r>
            <w:proofErr w:type="gramStart"/>
            <w:r w:rsidRPr="00D21D69">
              <w:t>обучающихся</w:t>
            </w:r>
            <w:proofErr w:type="gramEnd"/>
            <w:r w:rsidRPr="00D21D69">
              <w:t xml:space="preserve"> к государственной (ит</w:t>
            </w:r>
            <w:r w:rsidRPr="00D21D69">
              <w:t>о</w:t>
            </w:r>
            <w:r w:rsidRPr="00D21D69">
              <w:t>говой) аттестации</w:t>
            </w:r>
            <w:r w:rsidRPr="00D21D69">
              <w:rPr>
                <w:spacing w:val="-3"/>
              </w:rPr>
              <w:t>» – Беляева Е.И., учитель химии МБОУ г. Мурманска МПЛ,</w:t>
            </w:r>
          </w:p>
          <w:p w:rsidR="00871B3C" w:rsidRPr="00D21D69" w:rsidRDefault="00871B3C" w:rsidP="003026F1">
            <w:pPr>
              <w:widowControl w:val="0"/>
              <w:numPr>
                <w:ilvl w:val="0"/>
                <w:numId w:val="39"/>
              </w:numPr>
              <w:tabs>
                <w:tab w:val="left" w:pos="264"/>
              </w:tabs>
              <w:ind w:left="0" w:firstLine="28"/>
              <w:jc w:val="both"/>
            </w:pPr>
            <w:r w:rsidRPr="00D21D69">
              <w:t xml:space="preserve">Мастер-класс «Подготовка учащихся к государственной (итоговой) аттестации по химии» – </w:t>
            </w:r>
            <w:proofErr w:type="spellStart"/>
            <w:r w:rsidRPr="00D21D69">
              <w:t>Шаш</w:t>
            </w:r>
            <w:proofErr w:type="spellEnd"/>
            <w:r w:rsidRPr="00D21D69">
              <w:t xml:space="preserve"> И.В., учитель химии МБОУ ММЛ г. Мурманска,</w:t>
            </w:r>
          </w:p>
          <w:p w:rsidR="00871B3C" w:rsidRDefault="00871B3C" w:rsidP="003026F1">
            <w:pPr>
              <w:widowControl w:val="0"/>
              <w:numPr>
                <w:ilvl w:val="0"/>
                <w:numId w:val="39"/>
              </w:numPr>
              <w:tabs>
                <w:tab w:val="left" w:pos="264"/>
              </w:tabs>
              <w:ind w:left="0" w:firstLine="28"/>
              <w:jc w:val="both"/>
            </w:pPr>
            <w:r w:rsidRPr="00D21D69">
              <w:t xml:space="preserve">Мастер-класс «Подготовка учащихся к государственной (итоговой) аттестации по химии» – Кокорина С.Е., учитель химии МБОУ СОШ № 10 г. Североморска, </w:t>
            </w:r>
            <w:proofErr w:type="spellStart"/>
            <w:r w:rsidRPr="00D21D69">
              <w:t>Нагорняк</w:t>
            </w:r>
            <w:proofErr w:type="spellEnd"/>
            <w:r w:rsidRPr="00D21D69">
              <w:t xml:space="preserve"> А.М. учитель химии МБОУ г. Му</w:t>
            </w:r>
            <w:r w:rsidRPr="00D21D69">
              <w:t>р</w:t>
            </w:r>
            <w:r w:rsidRPr="00D21D69">
              <w:t>манска «Гимназия № 9».</w:t>
            </w:r>
          </w:p>
          <w:p w:rsidR="00871B3C" w:rsidRPr="00D21D69" w:rsidRDefault="00871B3C" w:rsidP="003026F1">
            <w:pPr>
              <w:widowControl w:val="0"/>
              <w:tabs>
                <w:tab w:val="left" w:pos="264"/>
              </w:tabs>
              <w:ind w:left="28"/>
              <w:jc w:val="both"/>
            </w:pPr>
            <w:r w:rsidRPr="00B93131">
              <w:rPr>
                <w:noProof/>
              </w:rPr>
              <w:t>(ГАУДПО МО «ИРО»)</w:t>
            </w:r>
          </w:p>
        </w:tc>
      </w:tr>
      <w:tr w:rsidR="00871B3C" w:rsidRPr="00557FD9" w:rsidTr="003026F1">
        <w:tc>
          <w:tcPr>
            <w:tcW w:w="540" w:type="dxa"/>
            <w:shd w:val="clear" w:color="auto" w:fill="auto"/>
          </w:tcPr>
          <w:p w:rsidR="00871B3C" w:rsidRPr="00F241E6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Pr="00F241E6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241E6">
              <w:rPr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7484" w:type="dxa"/>
            <w:shd w:val="clear" w:color="auto" w:fill="auto"/>
          </w:tcPr>
          <w:p w:rsidR="00871B3C" w:rsidRPr="00F241E6" w:rsidRDefault="00871B3C" w:rsidP="003026F1">
            <w:pPr>
              <w:jc w:val="both"/>
              <w:rPr>
                <w:noProof/>
              </w:rPr>
            </w:pPr>
            <w:r w:rsidRPr="00F241E6">
              <w:rPr>
                <w:noProof/>
              </w:rPr>
              <w:t xml:space="preserve">Организация индивидуальных консультаций, в том числе дистанционных, для учителей химии, работающих в 9 классах, </w:t>
            </w:r>
            <w:r w:rsidRPr="00F241E6">
              <w:t>для молодых, малоопытных учителей, учителей школ, работающих в сложных социальных условиях</w:t>
            </w:r>
            <w:r w:rsidRPr="00F241E6">
              <w:rPr>
                <w:noProof/>
              </w:rPr>
              <w:t xml:space="preserve"> (ГАУДПО МО «ИРО»)</w:t>
            </w:r>
          </w:p>
        </w:tc>
      </w:tr>
      <w:tr w:rsidR="00871B3C" w:rsidRPr="00557FD9" w:rsidTr="003026F1">
        <w:tc>
          <w:tcPr>
            <w:tcW w:w="540" w:type="dxa"/>
            <w:shd w:val="clear" w:color="auto" w:fill="auto"/>
          </w:tcPr>
          <w:p w:rsidR="00871B3C" w:rsidRPr="00F241E6" w:rsidRDefault="00871B3C" w:rsidP="003026F1">
            <w:pPr>
              <w:pStyle w:val="2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107" w:firstLine="0"/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041" w:type="dxa"/>
            <w:shd w:val="clear" w:color="auto" w:fill="auto"/>
          </w:tcPr>
          <w:p w:rsidR="00871B3C" w:rsidRDefault="002C5899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871B3C" w:rsidRPr="00F241E6">
              <w:rPr>
                <w:sz w:val="24"/>
                <w:szCs w:val="24"/>
              </w:rPr>
              <w:t>–12.04.</w:t>
            </w:r>
          </w:p>
          <w:p w:rsidR="00871B3C" w:rsidRPr="00F241E6" w:rsidRDefault="00871B3C" w:rsidP="003026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F241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241E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484" w:type="dxa"/>
            <w:shd w:val="clear" w:color="auto" w:fill="auto"/>
          </w:tcPr>
          <w:p w:rsidR="00871B3C" w:rsidRPr="00B93131" w:rsidRDefault="00871B3C" w:rsidP="003026F1">
            <w:pPr>
              <w:jc w:val="both"/>
            </w:pPr>
            <w:r w:rsidRPr="00B93131">
              <w:rPr>
                <w:noProof/>
              </w:rPr>
              <w:t xml:space="preserve">Реализация дополнительной профессиональной программы повышения квалификации педагогических работников ОО </w:t>
            </w:r>
            <w:r w:rsidRPr="00B93131">
              <w:t>«</w:t>
            </w:r>
            <w:r w:rsidRPr="008A3F3A">
              <w:t xml:space="preserve">Методика проверки заданий с развернутым ответом КИМ </w:t>
            </w:r>
            <w:r>
              <w:t>ОГЭ по химии</w:t>
            </w:r>
            <w:r w:rsidRPr="008A3F3A">
              <w:t>»</w:t>
            </w:r>
            <w:r w:rsidRPr="00B93131">
              <w:t xml:space="preserve"> </w:t>
            </w:r>
            <w:r w:rsidRPr="00B93131">
              <w:rPr>
                <w:noProof/>
              </w:rPr>
              <w:t>(ГАУДПО МО «ИРО»)</w:t>
            </w:r>
          </w:p>
        </w:tc>
      </w:tr>
    </w:tbl>
    <w:p w:rsidR="00871B3C" w:rsidRDefault="00871B3C" w:rsidP="00871B3C">
      <w:pPr>
        <w:jc w:val="both"/>
        <w:rPr>
          <w:b/>
        </w:rPr>
      </w:pPr>
    </w:p>
    <w:p w:rsidR="00B56196" w:rsidRDefault="00B561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57FD9" w:rsidRPr="00557FD9" w:rsidRDefault="00784F28" w:rsidP="00557FD9">
      <w:pPr>
        <w:jc w:val="both"/>
        <w:rPr>
          <w:b/>
        </w:rPr>
      </w:pPr>
      <w:r>
        <w:rPr>
          <w:b/>
        </w:rPr>
        <w:t>2.5. ВЫВОДЫ</w:t>
      </w:r>
      <w:r w:rsidR="00557FD9" w:rsidRPr="00557FD9">
        <w:rPr>
          <w:b/>
        </w:rPr>
        <w:t xml:space="preserve">: </w:t>
      </w:r>
    </w:p>
    <w:p w:rsidR="00D4626E" w:rsidRPr="002B6969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B6969">
        <w:rPr>
          <w:rFonts w:eastAsia="Calibri"/>
        </w:rPr>
        <w:t>Сравнение результатов ОГЭ 2019 года с результатами предыдущих лет позволяет считать общеобразовательную подготовку подавляющего большинства выпускников, отвечающей треб</w:t>
      </w:r>
      <w:r w:rsidRPr="002B6969">
        <w:rPr>
          <w:rFonts w:eastAsia="Calibri"/>
        </w:rPr>
        <w:t>о</w:t>
      </w:r>
      <w:r w:rsidRPr="002B6969">
        <w:rPr>
          <w:rFonts w:eastAsia="Calibri"/>
        </w:rPr>
        <w:t>ваниям государственного стандарта общего основного образования по химии.</w:t>
      </w:r>
    </w:p>
    <w:p w:rsidR="00D4626E" w:rsidRPr="002B6969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B6969">
        <w:rPr>
          <w:rFonts w:eastAsia="Calibri"/>
        </w:rPr>
        <w:t>Уровень усвоения элементов содержания в основном сохранился на уровне с показател</w:t>
      </w:r>
      <w:r w:rsidRPr="002B6969">
        <w:rPr>
          <w:rFonts w:eastAsia="Calibri"/>
        </w:rPr>
        <w:t>я</w:t>
      </w:r>
      <w:r w:rsidRPr="002B6969">
        <w:rPr>
          <w:rFonts w:eastAsia="Calibri"/>
        </w:rPr>
        <w:t>ми 2017 и 2018 годов.</w:t>
      </w:r>
    </w:p>
    <w:p w:rsidR="00D4626E" w:rsidRPr="002B6969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B6969">
        <w:rPr>
          <w:rFonts w:eastAsia="Calibri"/>
        </w:rPr>
        <w:t>Выпускники показывают высокий уровень знаний тех элементов содержания курса «Х</w:t>
      </w:r>
      <w:r w:rsidRPr="002B6969">
        <w:rPr>
          <w:rFonts w:eastAsia="Calibri"/>
        </w:rPr>
        <w:t>и</w:t>
      </w:r>
      <w:r w:rsidRPr="002B6969">
        <w:rPr>
          <w:rFonts w:eastAsia="Calibri"/>
        </w:rPr>
        <w:t>ми</w:t>
      </w:r>
      <w:r w:rsidR="002C5899">
        <w:rPr>
          <w:rFonts w:eastAsia="Calibri"/>
        </w:rPr>
        <w:t>я</w:t>
      </w:r>
      <w:r w:rsidRPr="002B6969">
        <w:rPr>
          <w:rFonts w:eastAsia="Calibri"/>
        </w:rPr>
        <w:t>», которые системно изложены в основных учебниках и учебных пособиях по химии осно</w:t>
      </w:r>
      <w:r w:rsidRPr="002B6969">
        <w:rPr>
          <w:rFonts w:eastAsia="Calibri"/>
        </w:rPr>
        <w:t>в</w:t>
      </w:r>
      <w:r w:rsidRPr="002B6969">
        <w:rPr>
          <w:rFonts w:eastAsia="Calibri"/>
        </w:rPr>
        <w:t>ной школы.</w:t>
      </w:r>
    </w:p>
    <w:p w:rsidR="00784F28" w:rsidRPr="00E73CCB" w:rsidRDefault="00784F28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Перечень элементов содержания </w:t>
      </w:r>
      <w:r w:rsidRPr="00931BA3">
        <w:t>/</w:t>
      </w:r>
      <w:r w:rsidR="00D4626E" w:rsidRPr="002B6969">
        <w:rPr>
          <w:rFonts w:eastAsia="Calibri"/>
        </w:rPr>
        <w:t xml:space="preserve"> умений и видов деятельности, усвоение которых </w:t>
      </w:r>
      <w:r w:rsidR="00D4626E" w:rsidRPr="00E73CCB">
        <w:rPr>
          <w:rFonts w:eastAsia="Calibri"/>
        </w:rPr>
        <w:t>школьниками региона в целом можно считать достаточным:</w:t>
      </w:r>
    </w:p>
    <w:p w:rsidR="002C5899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E73CCB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E73CCB">
        <w:rPr>
          <w:rFonts w:eastAsia="Calibri"/>
        </w:rPr>
        <w:t xml:space="preserve">составлять схемы строения атомов первых 20 элементов Периодической системы </w:t>
      </w:r>
      <w:r w:rsidR="002C5899">
        <w:rPr>
          <w:rFonts w:eastAsia="Calibri"/>
        </w:rPr>
        <w:t xml:space="preserve"> </w:t>
      </w:r>
    </w:p>
    <w:p w:rsidR="00151C84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E73CCB">
        <w:rPr>
          <w:rFonts w:eastAsia="Calibri"/>
        </w:rPr>
        <w:t>Д.И.</w:t>
      </w:r>
      <w:r w:rsidR="002C5899">
        <w:rPr>
          <w:rFonts w:eastAsia="Calibri"/>
        </w:rPr>
        <w:t xml:space="preserve"> </w:t>
      </w:r>
      <w:r w:rsidRPr="00E73CCB">
        <w:rPr>
          <w:rFonts w:eastAsia="Calibri"/>
        </w:rPr>
        <w:t>Менделеева (</w:t>
      </w:r>
      <w:r w:rsidR="00E73CCB" w:rsidRPr="00E73CCB">
        <w:rPr>
          <w:rFonts w:eastAsia="Calibri"/>
        </w:rPr>
        <w:t>95,92</w:t>
      </w:r>
      <w:r w:rsidRPr="00E73CCB">
        <w:rPr>
          <w:rFonts w:eastAsia="Calibri"/>
        </w:rPr>
        <w:t xml:space="preserve"> %); </w:t>
      </w:r>
    </w:p>
    <w:p w:rsidR="00151C84" w:rsidRPr="00151C84" w:rsidRDefault="00151C84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151C84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151C84">
        <w:rPr>
          <w:rFonts w:eastAsia="Calibri"/>
        </w:rPr>
        <w:t>знать/понимать смысл основных законов и теорий химии: атомно</w:t>
      </w:r>
      <w:r w:rsidR="002C5899">
        <w:rPr>
          <w:rFonts w:eastAsia="Calibri"/>
        </w:rPr>
        <w:t>-</w:t>
      </w:r>
      <w:r w:rsidRPr="00151C84">
        <w:rPr>
          <w:rFonts w:eastAsia="Calibri"/>
        </w:rPr>
        <w:t>молекулярная теория; законы сохранения массы веществ, постоянства состава; Периодический закон Д.И. Менделеева</w:t>
      </w:r>
      <w:r>
        <w:rPr>
          <w:rFonts w:eastAsia="Calibri"/>
        </w:rPr>
        <w:t xml:space="preserve"> </w:t>
      </w:r>
      <w:r w:rsidRPr="00151C84">
        <w:rPr>
          <w:rFonts w:eastAsia="Calibri"/>
        </w:rPr>
        <w:t>(</w:t>
      </w:r>
      <w:r>
        <w:rPr>
          <w:rFonts w:eastAsia="Calibri"/>
        </w:rPr>
        <w:t>80,02</w:t>
      </w:r>
      <w:r w:rsidRPr="00151C84">
        <w:rPr>
          <w:rFonts w:eastAsia="Calibri"/>
        </w:rPr>
        <w:t xml:space="preserve"> %);</w:t>
      </w:r>
    </w:p>
    <w:p w:rsidR="00D4626E" w:rsidRPr="00151C84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151C84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151C84">
        <w:rPr>
          <w:rFonts w:eastAsia="Calibri"/>
        </w:rPr>
        <w:t>определять/классифицировать вид химической связи в соединениях (</w:t>
      </w:r>
      <w:r w:rsidR="00151C84" w:rsidRPr="00151C84">
        <w:rPr>
          <w:rFonts w:eastAsia="Calibri"/>
        </w:rPr>
        <w:t>85,46</w:t>
      </w:r>
      <w:r w:rsidRPr="00151C84">
        <w:rPr>
          <w:rFonts w:eastAsia="Calibri"/>
        </w:rPr>
        <w:t xml:space="preserve"> %);</w:t>
      </w:r>
    </w:p>
    <w:p w:rsidR="00D4626E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151C84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151C84">
        <w:rPr>
          <w:rFonts w:eastAsia="Calibri"/>
        </w:rPr>
        <w:t>определять/классифицировать валентность и степень окисления элемента в соединении (</w:t>
      </w:r>
      <w:r w:rsidR="00151C84" w:rsidRPr="00151C84">
        <w:rPr>
          <w:rFonts w:eastAsia="Calibri"/>
        </w:rPr>
        <w:t>86,09</w:t>
      </w:r>
      <w:r w:rsidRPr="00151C84">
        <w:rPr>
          <w:rFonts w:eastAsia="Calibri"/>
        </w:rPr>
        <w:t xml:space="preserve"> %);</w:t>
      </w:r>
    </w:p>
    <w:p w:rsidR="00151C84" w:rsidRDefault="00151C84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151C84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>
        <w:rPr>
          <w:rFonts w:eastAsia="Calibri"/>
        </w:rPr>
        <w:t>называть</w:t>
      </w:r>
      <w:r w:rsidRPr="00151C84">
        <w:rPr>
          <w:rFonts w:eastAsia="Calibri"/>
        </w:rPr>
        <w:t xml:space="preserve"> соединения изученных классов неорганических веществ</w:t>
      </w:r>
      <w:r>
        <w:rPr>
          <w:rFonts w:eastAsia="Calibri"/>
        </w:rPr>
        <w:t xml:space="preserve"> и </w:t>
      </w:r>
      <w:r w:rsidRPr="00151C84">
        <w:rPr>
          <w:rFonts w:eastAsia="Calibri"/>
        </w:rPr>
        <w:t>опред</w:t>
      </w:r>
      <w:r w:rsidRPr="00151C84">
        <w:rPr>
          <w:rFonts w:eastAsia="Calibri"/>
        </w:rPr>
        <w:t>е</w:t>
      </w:r>
      <w:r w:rsidRPr="00151C84">
        <w:rPr>
          <w:rFonts w:eastAsia="Calibri"/>
        </w:rPr>
        <w:t>лять/классифицировать принадлежность веществ к определенному классу соединений</w:t>
      </w:r>
      <w:r>
        <w:rPr>
          <w:rFonts w:eastAsia="Calibri"/>
        </w:rPr>
        <w:t xml:space="preserve"> </w:t>
      </w:r>
      <w:r w:rsidRPr="00151C84">
        <w:rPr>
          <w:rFonts w:eastAsia="Calibri"/>
        </w:rPr>
        <w:t>(</w:t>
      </w:r>
      <w:r>
        <w:rPr>
          <w:rFonts w:eastAsia="Calibri"/>
        </w:rPr>
        <w:t>86,40</w:t>
      </w:r>
      <w:r w:rsidRPr="00151C84">
        <w:rPr>
          <w:rFonts w:eastAsia="Calibri"/>
        </w:rPr>
        <w:t xml:space="preserve"> %);</w:t>
      </w:r>
    </w:p>
    <w:p w:rsidR="00285C57" w:rsidRPr="00285C57" w:rsidRDefault="00285C57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85C57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285C57">
        <w:rPr>
          <w:rFonts w:eastAsia="Calibri"/>
        </w:rPr>
        <w:t>определять/классифицировать типы химических реакций</w:t>
      </w:r>
      <w:r>
        <w:rPr>
          <w:rFonts w:eastAsia="Calibri"/>
        </w:rPr>
        <w:t xml:space="preserve"> и составлять </w:t>
      </w:r>
      <w:r w:rsidRPr="00285C57">
        <w:rPr>
          <w:rFonts w:eastAsia="Calibri"/>
        </w:rPr>
        <w:t>уравнения хим</w:t>
      </w:r>
      <w:r w:rsidRPr="00285C57">
        <w:rPr>
          <w:rFonts w:eastAsia="Calibri"/>
        </w:rPr>
        <w:t>и</w:t>
      </w:r>
      <w:r w:rsidRPr="00285C57">
        <w:rPr>
          <w:rFonts w:eastAsia="Calibri"/>
        </w:rPr>
        <w:t>ческих реакций (82,22 %);</w:t>
      </w:r>
    </w:p>
    <w:p w:rsidR="00D4626E" w:rsidRPr="00D4626E" w:rsidRDefault="00D4626E" w:rsidP="00E511BE">
      <w:pPr>
        <w:spacing w:line="276" w:lineRule="auto"/>
        <w:ind w:firstLine="709"/>
        <w:contextualSpacing/>
        <w:jc w:val="both"/>
        <w:rPr>
          <w:rFonts w:eastAsia="Calibri"/>
          <w:color w:val="7030A0"/>
        </w:rPr>
      </w:pPr>
      <w:r w:rsidRPr="00D4626E">
        <w:rPr>
          <w:rFonts w:eastAsia="Calibri"/>
          <w:color w:val="7030A0"/>
        </w:rPr>
        <w:t>−</w:t>
      </w:r>
      <w:r w:rsidR="00A83C73">
        <w:rPr>
          <w:rFonts w:eastAsia="Calibri"/>
          <w:color w:val="7030A0"/>
        </w:rPr>
        <w:t xml:space="preserve"> </w:t>
      </w:r>
      <w:r w:rsidR="00285C57" w:rsidRPr="00285C57">
        <w:rPr>
          <w:rFonts w:eastAsia="Calibri"/>
        </w:rPr>
        <w:t>характеризовать химические свойства основных классов неорганических веществ (с</w:t>
      </w:r>
      <w:r w:rsidR="00285C57" w:rsidRPr="00285C57">
        <w:rPr>
          <w:rFonts w:eastAsia="Calibri"/>
        </w:rPr>
        <w:t>о</w:t>
      </w:r>
      <w:r w:rsidR="00285C57" w:rsidRPr="00285C57">
        <w:rPr>
          <w:rFonts w:eastAsia="Calibri"/>
        </w:rPr>
        <w:t>лей)</w:t>
      </w:r>
      <w:r w:rsidRPr="00285C57">
        <w:rPr>
          <w:rFonts w:eastAsia="Calibri"/>
        </w:rPr>
        <w:t xml:space="preserve"> (8</w:t>
      </w:r>
      <w:r w:rsidR="00285C57" w:rsidRPr="00285C57">
        <w:rPr>
          <w:rFonts w:eastAsia="Calibri"/>
        </w:rPr>
        <w:t>0</w:t>
      </w:r>
      <w:r w:rsidRPr="00285C57">
        <w:rPr>
          <w:rFonts w:eastAsia="Calibri"/>
        </w:rPr>
        <w:t>,</w:t>
      </w:r>
      <w:r w:rsidR="00285C57" w:rsidRPr="00285C57">
        <w:rPr>
          <w:rFonts w:eastAsia="Calibri"/>
        </w:rPr>
        <w:t>86</w:t>
      </w:r>
      <w:r w:rsidRPr="00285C57">
        <w:rPr>
          <w:rFonts w:eastAsia="Calibri"/>
        </w:rPr>
        <w:t xml:space="preserve"> %);</w:t>
      </w:r>
    </w:p>
    <w:p w:rsidR="00D4626E" w:rsidRPr="00285C57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85C57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285C57">
        <w:rPr>
          <w:rFonts w:eastAsia="Calibri"/>
        </w:rPr>
        <w:t>вычислять массовую долю химического элемента по формуле соединения (</w:t>
      </w:r>
      <w:r w:rsidR="00285C57">
        <w:rPr>
          <w:rFonts w:eastAsia="Calibri"/>
        </w:rPr>
        <w:t>87,66</w:t>
      </w:r>
      <w:r w:rsidRPr="00285C57">
        <w:rPr>
          <w:rFonts w:eastAsia="Calibri"/>
        </w:rPr>
        <w:t xml:space="preserve"> %);</w:t>
      </w:r>
    </w:p>
    <w:p w:rsidR="00285C57" w:rsidRPr="00285C57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4626E">
        <w:rPr>
          <w:rFonts w:eastAsia="Calibri"/>
          <w:color w:val="7030A0"/>
        </w:rPr>
        <w:t>−</w:t>
      </w:r>
      <w:r w:rsidR="00A83C73">
        <w:rPr>
          <w:rFonts w:eastAsia="Calibri"/>
          <w:color w:val="7030A0"/>
        </w:rPr>
        <w:t xml:space="preserve"> </w:t>
      </w:r>
      <w:r w:rsidRPr="00285C57">
        <w:rPr>
          <w:rFonts w:eastAsia="Calibri"/>
        </w:rPr>
        <w:t>объяснять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оксидов, хара</w:t>
      </w:r>
      <w:r w:rsidRPr="00285C57">
        <w:rPr>
          <w:rFonts w:eastAsia="Calibri"/>
        </w:rPr>
        <w:t>к</w:t>
      </w:r>
      <w:r w:rsidRPr="00285C57">
        <w:rPr>
          <w:rFonts w:eastAsia="Calibri"/>
        </w:rPr>
        <w:t>теризовать химические элементы (от водорода до кальция) на основе их положения в Период</w:t>
      </w:r>
      <w:r w:rsidRPr="00285C57">
        <w:rPr>
          <w:rFonts w:eastAsia="Calibri"/>
        </w:rPr>
        <w:t>и</w:t>
      </w:r>
      <w:r w:rsidRPr="00285C57">
        <w:rPr>
          <w:rFonts w:eastAsia="Calibri"/>
        </w:rPr>
        <w:t>ческой системе химических элементов Д.И. Менделеева и особенностей строения их атомов (</w:t>
      </w:r>
      <w:r w:rsidR="00285C57">
        <w:rPr>
          <w:rFonts w:eastAsia="Calibri"/>
        </w:rPr>
        <w:t>87,81 %).</w:t>
      </w:r>
    </w:p>
    <w:p w:rsidR="00D4626E" w:rsidRPr="00784F28" w:rsidRDefault="00784F28" w:rsidP="00E511BE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</w:t>
      </w:r>
      <w:r>
        <w:rPr>
          <w:rFonts w:ascii="Times New Roman" w:hAnsi="Times New Roman"/>
          <w:sz w:val="24"/>
          <w:szCs w:val="24"/>
          <w:lang w:eastAsia="ru-RU"/>
        </w:rPr>
        <w:t>нельзя считать до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таточным:</w:t>
      </w:r>
    </w:p>
    <w:p w:rsidR="00D4626E" w:rsidRPr="00285C57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285C57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285C57">
        <w:rPr>
          <w:rFonts w:eastAsia="Calibri"/>
        </w:rPr>
        <w:t xml:space="preserve">характеризовать химические свойства основных классов </w:t>
      </w:r>
      <w:r w:rsidR="00285C57" w:rsidRPr="00285C57">
        <w:rPr>
          <w:rFonts w:eastAsia="Calibri"/>
        </w:rPr>
        <w:t>неорганических веществ (к</w:t>
      </w:r>
      <w:r w:rsidR="00285C57" w:rsidRPr="00285C57">
        <w:rPr>
          <w:rFonts w:eastAsia="Calibri"/>
        </w:rPr>
        <w:t>и</w:t>
      </w:r>
      <w:r w:rsidR="00285C57" w:rsidRPr="00285C57">
        <w:rPr>
          <w:rFonts w:eastAsia="Calibri"/>
        </w:rPr>
        <w:t>слот</w:t>
      </w:r>
      <w:r w:rsidRPr="00285C57">
        <w:rPr>
          <w:rFonts w:eastAsia="Calibri"/>
        </w:rPr>
        <w:t>) (</w:t>
      </w:r>
      <w:r w:rsidR="00285C57" w:rsidRPr="00285C57">
        <w:rPr>
          <w:rFonts w:eastAsia="Calibri"/>
        </w:rPr>
        <w:t>66,53</w:t>
      </w:r>
      <w:r w:rsidRPr="00285C57">
        <w:rPr>
          <w:rFonts w:eastAsia="Calibri"/>
        </w:rPr>
        <w:t xml:space="preserve"> %); </w:t>
      </w:r>
    </w:p>
    <w:p w:rsidR="00D4626E" w:rsidRPr="00D77D45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77D45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D77D45">
        <w:rPr>
          <w:rFonts w:eastAsia="Calibri"/>
        </w:rPr>
        <w:t>обращаться с химической посудой и лабораторным оборудованием и использовать пр</w:t>
      </w:r>
      <w:r w:rsidRPr="00D77D45">
        <w:rPr>
          <w:rFonts w:eastAsia="Calibri"/>
        </w:rPr>
        <w:t>и</w:t>
      </w:r>
      <w:r w:rsidRPr="00D77D45">
        <w:rPr>
          <w:rFonts w:eastAsia="Calibri"/>
        </w:rPr>
        <w:t>обретенные знания и умения в практической деятельности и повседневной жизни (</w:t>
      </w:r>
      <w:r w:rsidR="00D77D45" w:rsidRPr="00D77D45">
        <w:rPr>
          <w:rFonts w:eastAsia="Calibri"/>
        </w:rPr>
        <w:t>65,38</w:t>
      </w:r>
      <w:r w:rsidRPr="00D77D45">
        <w:rPr>
          <w:rFonts w:eastAsia="Calibri"/>
        </w:rPr>
        <w:t xml:space="preserve"> %);</w:t>
      </w:r>
    </w:p>
    <w:p w:rsidR="00D4626E" w:rsidRPr="00D77D45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4626E">
        <w:rPr>
          <w:rFonts w:eastAsia="Calibri"/>
          <w:color w:val="7030A0"/>
        </w:rPr>
        <w:t>−</w:t>
      </w:r>
      <w:r w:rsidR="00A83C73">
        <w:rPr>
          <w:rFonts w:eastAsia="Calibri"/>
          <w:color w:val="7030A0"/>
        </w:rPr>
        <w:t xml:space="preserve"> </w:t>
      </w:r>
      <w:r w:rsidRPr="00D77D45">
        <w:rPr>
          <w:rFonts w:eastAsia="Calibri"/>
        </w:rPr>
        <w:t>знать/понимать первоначальные сведения о строении органических веществ и называть органические вещества по их формуле, характеризовать взаимосвязь между составом, строением и свойствами отдельных представителей органических веществ, определять/классифицировать: возможность протекания реакций некоторых представителей органических веществ: с кислор</w:t>
      </w:r>
      <w:r w:rsidRPr="00D77D45">
        <w:rPr>
          <w:rFonts w:eastAsia="Calibri"/>
        </w:rPr>
        <w:t>о</w:t>
      </w:r>
      <w:r w:rsidRPr="00D77D45">
        <w:rPr>
          <w:rFonts w:eastAsia="Calibri"/>
        </w:rPr>
        <w:t>дом, водородом, металлами, водой, основаниями, кислотами, солями (</w:t>
      </w:r>
      <w:r w:rsidR="00D77D45">
        <w:rPr>
          <w:rFonts w:eastAsia="Calibri"/>
        </w:rPr>
        <w:t>67,63</w:t>
      </w:r>
      <w:r w:rsidRPr="00D77D45">
        <w:rPr>
          <w:rFonts w:eastAsia="Calibri"/>
        </w:rPr>
        <w:t xml:space="preserve"> %);</w:t>
      </w:r>
    </w:p>
    <w:p w:rsidR="00D4626E" w:rsidRPr="00D77D45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77D45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D77D45">
        <w:rPr>
          <w:rFonts w:eastAsia="Calibri"/>
        </w:rPr>
        <w:t>проводить опыты / распознавать опытным путем: газообразные вещества: кислород, в</w:t>
      </w:r>
      <w:r w:rsidRPr="00D77D45">
        <w:rPr>
          <w:rFonts w:eastAsia="Calibri"/>
        </w:rPr>
        <w:t>о</w:t>
      </w:r>
      <w:r w:rsidRPr="00D77D45">
        <w:rPr>
          <w:rFonts w:eastAsia="Calibri"/>
        </w:rPr>
        <w:t>дород, углекислый газ, аммиак; растворы кислот и щелочей по изменению окраски индикатора; кислоты, щелочи и соли по наличию в их растворах хлорид-, сульфа</w:t>
      </w:r>
      <w:proofErr w:type="gramStart"/>
      <w:r w:rsidRPr="00D77D45">
        <w:rPr>
          <w:rFonts w:eastAsia="Calibri"/>
        </w:rPr>
        <w:t>т-</w:t>
      </w:r>
      <w:proofErr w:type="gramEnd"/>
      <w:r w:rsidRPr="00D77D45">
        <w:rPr>
          <w:rFonts w:eastAsia="Calibri"/>
        </w:rPr>
        <w:t>, карбонат-ионов и иона аммония (</w:t>
      </w:r>
      <w:r w:rsidR="00D77D45" w:rsidRPr="00D77D45">
        <w:rPr>
          <w:rFonts w:eastAsia="Calibri"/>
        </w:rPr>
        <w:t>61,72</w:t>
      </w:r>
      <w:r w:rsidRPr="00D77D45">
        <w:rPr>
          <w:rFonts w:eastAsia="Calibri"/>
        </w:rPr>
        <w:t xml:space="preserve"> %);</w:t>
      </w:r>
    </w:p>
    <w:p w:rsidR="00D4626E" w:rsidRPr="00D77D45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77D45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D77D45">
        <w:rPr>
          <w:rFonts w:eastAsia="Calibri"/>
        </w:rPr>
        <w:t>вычислять массовую долю вещества в растворе; количество вещества, объем или массу вещества по количеству вещества, объему или массе реагентов или продуктов реакции (</w:t>
      </w:r>
      <w:r w:rsidR="00D77D45" w:rsidRPr="00D77D45">
        <w:rPr>
          <w:rFonts w:eastAsia="Calibri"/>
        </w:rPr>
        <w:t>63,04</w:t>
      </w:r>
      <w:r w:rsidRPr="00D77D45">
        <w:rPr>
          <w:rFonts w:eastAsia="Calibri"/>
        </w:rPr>
        <w:t xml:space="preserve"> %);</w:t>
      </w:r>
    </w:p>
    <w:p w:rsidR="00D4626E" w:rsidRPr="00D77D45" w:rsidRDefault="00D4626E" w:rsidP="00E511BE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77D45">
        <w:rPr>
          <w:rFonts w:eastAsia="Calibri"/>
        </w:rPr>
        <w:t>−</w:t>
      </w:r>
      <w:r w:rsidR="00A83C73">
        <w:rPr>
          <w:rFonts w:eastAsia="Calibri"/>
        </w:rPr>
        <w:t xml:space="preserve"> </w:t>
      </w:r>
      <w:r w:rsidRPr="00D77D45">
        <w:rPr>
          <w:rFonts w:eastAsia="Calibri"/>
        </w:rPr>
        <w:t>определять/классифицировать возможность протекания реакций ионного обмена, с</w:t>
      </w:r>
      <w:r w:rsidRPr="00D77D45">
        <w:rPr>
          <w:rFonts w:eastAsia="Calibri"/>
        </w:rPr>
        <w:t>о</w:t>
      </w:r>
      <w:r w:rsidRPr="00D77D45">
        <w:rPr>
          <w:rFonts w:eastAsia="Calibri"/>
        </w:rPr>
        <w:t>ставлять уравнения химических реакций (</w:t>
      </w:r>
      <w:r w:rsidR="00D77D45" w:rsidRPr="00D77D45">
        <w:rPr>
          <w:rFonts w:eastAsia="Calibri"/>
        </w:rPr>
        <w:t>42,82</w:t>
      </w:r>
      <w:r w:rsidRPr="00D77D45">
        <w:rPr>
          <w:rFonts w:eastAsia="Calibri"/>
        </w:rPr>
        <w:t xml:space="preserve"> %).</w:t>
      </w:r>
    </w:p>
    <w:p w:rsidR="00D4626E" w:rsidRPr="00D4626E" w:rsidRDefault="00D4626E" w:rsidP="00E511BE">
      <w:pPr>
        <w:spacing w:line="276" w:lineRule="auto"/>
        <w:ind w:firstLine="709"/>
        <w:contextualSpacing/>
        <w:jc w:val="both"/>
        <w:rPr>
          <w:rFonts w:eastAsia="Calibri"/>
          <w:color w:val="7030A0"/>
        </w:rPr>
      </w:pPr>
      <w:r w:rsidRPr="00D77D45">
        <w:rPr>
          <w:rFonts w:eastAsia="Calibri"/>
        </w:rPr>
        <w:t>Также затруднение у учащихся вызывает необходимость продемонстрировать умение «Формулировать ответ в письменной форме; полно, ясно излагать свои мысли», что сказывается, прежде всего, при решении качественных задач.</w:t>
      </w:r>
    </w:p>
    <w:p w:rsidR="00557FD9" w:rsidRDefault="00557FD9" w:rsidP="00557FD9">
      <w:pPr>
        <w:keepNext/>
        <w:keepLines/>
        <w:spacing w:before="240"/>
        <w:outlineLvl w:val="0"/>
        <w:rPr>
          <w:rFonts w:eastAsia="Times New Roman"/>
          <w:b/>
          <w:bCs/>
        </w:rPr>
      </w:pPr>
      <w:r w:rsidRPr="00557FD9">
        <w:rPr>
          <w:rFonts w:eastAsia="Times New Roman"/>
          <w:b/>
          <w:bCs/>
        </w:rPr>
        <w:t>2.6. РЕКОМЕНДАЦИИ</w:t>
      </w:r>
    </w:p>
    <w:p w:rsidR="00B56196" w:rsidRPr="00B56196" w:rsidRDefault="00B56196" w:rsidP="00557FD9">
      <w:pPr>
        <w:keepNext/>
        <w:keepLines/>
        <w:spacing w:before="240"/>
        <w:outlineLvl w:val="0"/>
        <w:rPr>
          <w:rFonts w:eastAsia="Times New Roman"/>
          <w:b/>
          <w:bCs/>
          <w:sz w:val="16"/>
          <w:szCs w:val="16"/>
        </w:rPr>
      </w:pPr>
    </w:p>
    <w:p w:rsidR="00C620A6" w:rsidRPr="00A83C73" w:rsidRDefault="00C620A6" w:rsidP="00B56196">
      <w:pPr>
        <w:spacing w:line="276" w:lineRule="auto"/>
        <w:ind w:firstLine="709"/>
        <w:jc w:val="both"/>
        <w:rPr>
          <w:i/>
        </w:rPr>
      </w:pPr>
      <w:r w:rsidRPr="00A83C73">
        <w:rPr>
          <w:i/>
        </w:rPr>
        <w:t>Рекомендации для учителей химии</w:t>
      </w:r>
      <w:bookmarkStart w:id="7" w:name="_GoBack"/>
      <w:bookmarkEnd w:id="7"/>
    </w:p>
    <w:p w:rsidR="00C620A6" w:rsidRPr="00C620A6" w:rsidRDefault="00C620A6" w:rsidP="00B5619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 xml:space="preserve">Учителям химии необходимо организовать эффективное усвоение всех тем химии 8-9 класса. </w:t>
      </w:r>
      <w:proofErr w:type="gramStart"/>
      <w:r w:rsidRPr="00C620A6">
        <w:t>В контрольно-измерительные материалы для тематического контроля должны в обяз</w:t>
      </w:r>
      <w:r w:rsidRPr="00C620A6">
        <w:t>а</w:t>
      </w:r>
      <w:r w:rsidRPr="00C620A6">
        <w:t>тельном порядке включаться задания</w:t>
      </w:r>
      <w:r w:rsidR="00BC445B">
        <w:t>, проверяющие усвоение разделов</w:t>
      </w:r>
      <w:r w:rsidRPr="00C620A6">
        <w:t xml:space="preserve"> «Химические свойства простых веществ – металлов и неметаллов», «Характерные химические свойства оксидов (оснόвных, </w:t>
      </w:r>
      <w:proofErr w:type="spellStart"/>
      <w:r w:rsidRPr="00C620A6">
        <w:t>амфотерных</w:t>
      </w:r>
      <w:proofErr w:type="spellEnd"/>
      <w:r w:rsidRPr="00C620A6">
        <w:t xml:space="preserve">, кислотных), оснований, </w:t>
      </w:r>
      <w:proofErr w:type="spellStart"/>
      <w:r w:rsidRPr="00C620A6">
        <w:t>амфотерных</w:t>
      </w:r>
      <w:proofErr w:type="spellEnd"/>
      <w:r w:rsidRPr="00C620A6">
        <w:t xml:space="preserve"> гидроксидов, кислот и солей», «Окислительно-восстановительные реакции в неорганической химии», «Взаимосвязь между о</w:t>
      </w:r>
      <w:r w:rsidRPr="00C620A6">
        <w:t>с</w:t>
      </w:r>
      <w:r w:rsidRPr="00C620A6">
        <w:t>новными классами неорганических веществ», «Методы познания в химии.</w:t>
      </w:r>
      <w:proofErr w:type="gramEnd"/>
      <w:r w:rsidRPr="00C620A6">
        <w:t xml:space="preserve"> Экспериментальные основы химии. Химия и жизнь».</w:t>
      </w:r>
    </w:p>
    <w:p w:rsidR="00C620A6" w:rsidRPr="00C620A6" w:rsidRDefault="00C620A6" w:rsidP="00B5619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Способом эффективного усвоения химических свойств неорганических и органических веществ является реализация практической направленности предмета. Для этого в рабочей пр</w:t>
      </w:r>
      <w:r w:rsidRPr="00C620A6">
        <w:t>о</w:t>
      </w:r>
      <w:r w:rsidRPr="00C620A6">
        <w:t>грамме учителя следует предусмотреть практические и лабораторные работы в количестве, не менее чем в примерной программе по предмету. Все запланированные учителем работы должны проводиться фронтально и обязательно оцениваться. Обязательное условие – хорошее, совр</w:t>
      </w:r>
      <w:r w:rsidRPr="00C620A6">
        <w:t>е</w:t>
      </w:r>
      <w:r w:rsidRPr="00C620A6">
        <w:t xml:space="preserve">менное оборудование. </w:t>
      </w:r>
    </w:p>
    <w:p w:rsidR="00C620A6" w:rsidRPr="00C620A6" w:rsidRDefault="00C620A6" w:rsidP="00B5619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При конструировании уроков учителю необходимо таким образом отбирать предме</w:t>
      </w:r>
      <w:r w:rsidRPr="00C620A6">
        <w:t>т</w:t>
      </w:r>
      <w:r w:rsidRPr="00C620A6">
        <w:t xml:space="preserve">ное содержание, чтобы изучение химических реакций и процессов в системе сопровождалось их конкретизацией, объяснением на конкретном химическом эксперименте. </w:t>
      </w:r>
    </w:p>
    <w:p w:rsidR="00C620A6" w:rsidRPr="00C620A6" w:rsidRDefault="00C620A6" w:rsidP="00B5619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Учителю необходимо обеспечивать усвоение химического содержания на продукти</w:t>
      </w:r>
      <w:r w:rsidRPr="00C620A6">
        <w:t>в</w:t>
      </w:r>
      <w:r w:rsidRPr="00C620A6">
        <w:t>ном уровне. Это значит, что учащийся должен не только знать и понимать сущность химических явлений и реакций, сущность химических процессов, законов и теорий, но, главное, уметь их объяснять. Для этого в контрольно-измерительных материалах всех видов контроля, не только итогового, тематического и текущего, но и формирующего, должно быть не менее 50 % заданий продуктивного уровня – объяснить, обосновать, привести аналогичные примеры, сравнить, пр</w:t>
      </w:r>
      <w:r w:rsidRPr="00C620A6">
        <w:t>о</w:t>
      </w:r>
      <w:r w:rsidRPr="00C620A6">
        <w:t xml:space="preserve">вести классификацию, установить последовательность и т.п. </w:t>
      </w:r>
    </w:p>
    <w:p w:rsidR="00C620A6" w:rsidRPr="00C620A6" w:rsidRDefault="00C620A6" w:rsidP="00B5619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Методическим объединениям учителей химии рекомендуется включить в план работы на 2019</w:t>
      </w:r>
      <w:r w:rsidR="00B56196">
        <w:t>/</w:t>
      </w:r>
      <w:r w:rsidRPr="00C620A6">
        <w:t>2020 учебный год следующие направления деятельности:</w:t>
      </w:r>
    </w:p>
    <w:p w:rsidR="00C620A6" w:rsidRPr="00C620A6" w:rsidRDefault="00C620A6" w:rsidP="00B5619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ознакомление и обсуждение данного аналитического отчета, выявление типичных з</w:t>
      </w:r>
      <w:r w:rsidRPr="00C620A6">
        <w:t>а</w:t>
      </w:r>
      <w:r w:rsidRPr="00C620A6">
        <w:t>труднений учащихся конкретной общеобразовательной организации в сравнении с региональн</w:t>
      </w:r>
      <w:r w:rsidRPr="00C620A6">
        <w:t>ы</w:t>
      </w:r>
      <w:r w:rsidRPr="00C620A6">
        <w:t xml:space="preserve">ми данными, определение мер по их устранению из числа предложенных;  </w:t>
      </w:r>
    </w:p>
    <w:p w:rsidR="00C620A6" w:rsidRPr="00C620A6" w:rsidRDefault="00C620A6" w:rsidP="00B5619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разработка новых или внесение корректив в имеющиеся контрольно-оценочные сре</w:t>
      </w:r>
      <w:r w:rsidRPr="00C620A6">
        <w:t>д</w:t>
      </w:r>
      <w:r w:rsidRPr="00C620A6">
        <w:t>ства (самостоятельные, проверочные, контрольные работы, тесты и т.д.) в соответствии с выш</w:t>
      </w:r>
      <w:r w:rsidRPr="00C620A6">
        <w:t>е</w:t>
      </w:r>
      <w:r w:rsidRPr="00C620A6">
        <w:t>изложенными рекомендациями. Контрольно-оценочные средства для итогового и тематического контроля должны быть обеспечены контрольно-измерительными материалами, включающими несколько (минимум два) вариант</w:t>
      </w:r>
      <w:r w:rsidR="00B56196">
        <w:t>ов</w:t>
      </w:r>
      <w:r w:rsidRPr="00C620A6">
        <w:t xml:space="preserve"> текст</w:t>
      </w:r>
      <w:r w:rsidR="00B56196">
        <w:t>а</w:t>
      </w:r>
      <w:r w:rsidRPr="00C620A6">
        <w:t xml:space="preserve"> для учащихся и спецификацию (описание работы), содержащую план работы с описанием проверяемых элементов содержания, умений (видов де</w:t>
      </w:r>
      <w:r w:rsidRPr="00C620A6">
        <w:t>я</w:t>
      </w:r>
      <w:r w:rsidRPr="00C620A6">
        <w:t xml:space="preserve">тельности). </w:t>
      </w:r>
    </w:p>
    <w:p w:rsidR="00C620A6" w:rsidRPr="00A83C73" w:rsidRDefault="00C620A6" w:rsidP="00B56196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  <w:r w:rsidRPr="00A83C73">
        <w:rPr>
          <w:i/>
        </w:rPr>
        <w:t>Рекомендации для руководителей общеобразовательных организаций</w:t>
      </w:r>
      <w:r w:rsidR="00B56196">
        <w:rPr>
          <w:i/>
        </w:rPr>
        <w:t>:</w:t>
      </w:r>
    </w:p>
    <w:p w:rsidR="00C620A6" w:rsidRPr="00C620A6" w:rsidRDefault="00BD6D10" w:rsidP="00B56196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>
        <w:t>Расширить тематику э</w:t>
      </w:r>
      <w:r w:rsidR="00C620A6" w:rsidRPr="00C620A6">
        <w:t>лективных и факультативных курсов для основной школы по х</w:t>
      </w:r>
      <w:r w:rsidR="00C620A6" w:rsidRPr="00C620A6">
        <w:t>и</w:t>
      </w:r>
      <w:r w:rsidR="00C620A6" w:rsidRPr="00C620A6">
        <w:t>мии, направленных на развитие у учащихся логико-аналитических навыков в исследовании х</w:t>
      </w:r>
      <w:r w:rsidR="00C620A6" w:rsidRPr="00C620A6">
        <w:t>и</w:t>
      </w:r>
      <w:r w:rsidR="00C620A6" w:rsidRPr="00C620A6">
        <w:t>мических явлений и процессов;</w:t>
      </w:r>
    </w:p>
    <w:p w:rsidR="00C620A6" w:rsidRPr="00C620A6" w:rsidRDefault="00C620A6" w:rsidP="00B56196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Рассмотреть возможность ввести пропедевтический курс по химии с 7 класса</w:t>
      </w:r>
      <w:r w:rsidR="00B56196">
        <w:t>.</w:t>
      </w:r>
    </w:p>
    <w:p w:rsidR="00C620A6" w:rsidRPr="00C620A6" w:rsidRDefault="00C620A6" w:rsidP="00B56196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 xml:space="preserve">Включить в план внутришкольного контроля: </w:t>
      </w:r>
    </w:p>
    <w:p w:rsidR="00C620A6" w:rsidRPr="00C620A6" w:rsidRDefault="00C620A6" w:rsidP="00B56196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620A6">
        <w:rPr>
          <w:rFonts w:ascii="Times New Roman" w:hAnsi="Times New Roman"/>
          <w:sz w:val="24"/>
        </w:rPr>
        <w:t>контроль усвоения учащимися тем: «Химические свойства простых ве</w:t>
      </w:r>
      <w:r w:rsidR="00BC445B">
        <w:rPr>
          <w:rFonts w:ascii="Times New Roman" w:hAnsi="Times New Roman"/>
          <w:sz w:val="24"/>
        </w:rPr>
        <w:t>ществ – металлов и неметаллов»,</w:t>
      </w:r>
      <w:r w:rsidRPr="00C620A6">
        <w:rPr>
          <w:rFonts w:ascii="Times New Roman" w:hAnsi="Times New Roman"/>
          <w:sz w:val="24"/>
        </w:rPr>
        <w:t xml:space="preserve"> «Характерные химические свойства оксидов (оснόвных, </w:t>
      </w:r>
      <w:proofErr w:type="spellStart"/>
      <w:r w:rsidRPr="00C620A6">
        <w:rPr>
          <w:rFonts w:ascii="Times New Roman" w:hAnsi="Times New Roman"/>
          <w:sz w:val="24"/>
        </w:rPr>
        <w:t>амфотерных</w:t>
      </w:r>
      <w:proofErr w:type="spellEnd"/>
      <w:r w:rsidRPr="00C620A6">
        <w:rPr>
          <w:rFonts w:ascii="Times New Roman" w:hAnsi="Times New Roman"/>
          <w:sz w:val="24"/>
        </w:rPr>
        <w:t>, кисло</w:t>
      </w:r>
      <w:r w:rsidRPr="00C620A6">
        <w:rPr>
          <w:rFonts w:ascii="Times New Roman" w:hAnsi="Times New Roman"/>
          <w:sz w:val="24"/>
        </w:rPr>
        <w:t>т</w:t>
      </w:r>
      <w:r w:rsidRPr="00C620A6">
        <w:rPr>
          <w:rFonts w:ascii="Times New Roman" w:hAnsi="Times New Roman"/>
          <w:sz w:val="24"/>
        </w:rPr>
        <w:t xml:space="preserve">ных), оснований, </w:t>
      </w:r>
      <w:proofErr w:type="spellStart"/>
      <w:r w:rsidRPr="00C620A6">
        <w:rPr>
          <w:rFonts w:ascii="Times New Roman" w:hAnsi="Times New Roman"/>
          <w:sz w:val="24"/>
        </w:rPr>
        <w:t>амфотерных</w:t>
      </w:r>
      <w:proofErr w:type="spellEnd"/>
      <w:r w:rsidRPr="00C620A6">
        <w:rPr>
          <w:rFonts w:ascii="Times New Roman" w:hAnsi="Times New Roman"/>
          <w:sz w:val="24"/>
        </w:rPr>
        <w:t xml:space="preserve"> гидроксидов, кислот и солей», «Окислительно-восстановительные реакции в неорганической химии», «Взаимосвязь между основными классами неорганических веществ» в 8 или 9 классе в зависимости от используемого УМК и рабочей программы учителя.</w:t>
      </w:r>
    </w:p>
    <w:p w:rsidR="00C620A6" w:rsidRPr="00C620A6" w:rsidRDefault="00C620A6" w:rsidP="00B56196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В рамках внутришкольного контроля условий реализации основной образовательной программы предусмотреть контроль оснащения кабинета химии современным учебным оборуд</w:t>
      </w:r>
      <w:r w:rsidRPr="00C620A6">
        <w:t>о</w:t>
      </w:r>
      <w:r w:rsidRPr="00C620A6">
        <w:t>ванием.</w:t>
      </w:r>
    </w:p>
    <w:p w:rsidR="00C620A6" w:rsidRPr="00C620A6" w:rsidRDefault="00C620A6" w:rsidP="00B56196">
      <w:pPr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>В рамках внутришкольного контроля управления системой образования образовател</w:t>
      </w:r>
      <w:r w:rsidRPr="00C620A6">
        <w:t>ь</w:t>
      </w:r>
      <w:r w:rsidRPr="00C620A6">
        <w:t>ной организации предусмотреть контроль деятельности соответствующего методического объ</w:t>
      </w:r>
      <w:r w:rsidRPr="00C620A6">
        <w:t>е</w:t>
      </w:r>
      <w:r w:rsidRPr="00C620A6">
        <w:t>динения учителей. При этом объектом контроля должны стать включение в план работы метод</w:t>
      </w:r>
      <w:r w:rsidRPr="00C620A6">
        <w:t>и</w:t>
      </w:r>
      <w:r w:rsidRPr="00C620A6">
        <w:t>ческого объединения следующей деятельности:</w:t>
      </w:r>
    </w:p>
    <w:p w:rsidR="00C620A6" w:rsidRPr="00C620A6" w:rsidRDefault="00C620A6" w:rsidP="00B5619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r w:rsidRPr="002C5899">
        <w:t>ознакомление и обсуждение данного аналитического отчета, выявление типичных з</w:t>
      </w:r>
      <w:r w:rsidRPr="002C5899">
        <w:t>а</w:t>
      </w:r>
      <w:r w:rsidRPr="002C5899">
        <w:t>труднений учащихся</w:t>
      </w:r>
      <w:r w:rsidRPr="00C620A6">
        <w:t xml:space="preserve"> конкретной общеобразовательной организации в сравнении с региональн</w:t>
      </w:r>
      <w:r w:rsidRPr="00C620A6">
        <w:t>ы</w:t>
      </w:r>
      <w:r w:rsidRPr="00C620A6">
        <w:t xml:space="preserve">ми данными, определение мер по их устранению из числа предложенных;  </w:t>
      </w:r>
    </w:p>
    <w:p w:rsidR="00C620A6" w:rsidRPr="00C620A6" w:rsidRDefault="00C620A6" w:rsidP="00B5619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r w:rsidRPr="00C620A6">
        <w:t xml:space="preserve">разработка или корректировка в соответствии с вышеизложенными рекомендациями контрольно-оценочных средств тематического контроля. </w:t>
      </w:r>
    </w:p>
    <w:p w:rsidR="00C620A6" w:rsidRPr="00C620A6" w:rsidRDefault="00C620A6" w:rsidP="00B56196">
      <w:pPr>
        <w:spacing w:line="276" w:lineRule="auto"/>
        <w:ind w:firstLine="709"/>
        <w:jc w:val="both"/>
      </w:pPr>
      <w:r w:rsidRPr="00C620A6">
        <w:t>Методическую помощь учителям и учащимся при подготовке к ОГЭ могут оказать мат</w:t>
      </w:r>
      <w:r w:rsidRPr="00C620A6">
        <w:t>е</w:t>
      </w:r>
      <w:r w:rsidRPr="00C620A6">
        <w:t>риалы с</w:t>
      </w:r>
      <w:r w:rsidR="00BC445B">
        <w:rPr>
          <w:bCs/>
          <w:szCs w:val="28"/>
        </w:rPr>
        <w:t xml:space="preserve"> официального сайта </w:t>
      </w:r>
      <w:r w:rsidR="00BC445B" w:rsidRPr="007F1943">
        <w:rPr>
          <w:bCs/>
          <w:szCs w:val="28"/>
        </w:rPr>
        <w:t>ФГБУ «Федеральный институт педагогически</w:t>
      </w:r>
      <w:r w:rsidR="00BC445B">
        <w:rPr>
          <w:bCs/>
          <w:szCs w:val="28"/>
        </w:rPr>
        <w:t>х измерений»</w:t>
      </w:r>
      <w:r w:rsidRPr="00C620A6">
        <w:t xml:space="preserve">: </w:t>
      </w:r>
      <w:hyperlink r:id="rId8">
        <w:r w:rsidRPr="00C620A6">
          <w:rPr>
            <w:rStyle w:val="af7"/>
          </w:rPr>
          <w:t>http://www.fipi.ru</w:t>
        </w:r>
      </w:hyperlink>
      <w:r w:rsidRPr="00C620A6">
        <w:t>.</w:t>
      </w:r>
    </w:p>
    <w:p w:rsidR="00C620A6" w:rsidRPr="00C620A6" w:rsidRDefault="00C620A6" w:rsidP="00B56196">
      <w:pPr>
        <w:spacing w:line="276" w:lineRule="auto"/>
        <w:ind w:firstLine="709"/>
        <w:jc w:val="both"/>
      </w:pPr>
      <w:r w:rsidRPr="00C620A6">
        <w:t xml:space="preserve">Познакомиться с документами, регламентирующими разработку ОГЭ по химии, можно на портале информационной поддержки проекта «Единый государственный экзамен» </w:t>
      </w:r>
      <w:hyperlink r:id="rId9">
        <w:r w:rsidRPr="00C620A6">
          <w:rPr>
            <w:rStyle w:val="af7"/>
          </w:rPr>
          <w:t>http://ege.edu.ru</w:t>
        </w:r>
      </w:hyperlink>
      <w:r w:rsidRPr="00C620A6">
        <w:t>.</w:t>
      </w:r>
    </w:p>
    <w:p w:rsidR="000002B3" w:rsidRDefault="000002B3" w:rsidP="00C620A6">
      <w:pPr>
        <w:jc w:val="right"/>
        <w:rPr>
          <w:i/>
        </w:rPr>
      </w:pPr>
    </w:p>
    <w:p w:rsidR="00C620A6" w:rsidRDefault="00C620A6" w:rsidP="00C620A6">
      <w:pPr>
        <w:jc w:val="right"/>
        <w:rPr>
          <w:i/>
        </w:rPr>
      </w:pPr>
      <w:proofErr w:type="spellStart"/>
      <w:r w:rsidRPr="00C620A6">
        <w:rPr>
          <w:i/>
        </w:rPr>
        <w:t>Телёбина</w:t>
      </w:r>
      <w:proofErr w:type="spellEnd"/>
      <w:r w:rsidR="00B56196">
        <w:rPr>
          <w:i/>
        </w:rPr>
        <w:t xml:space="preserve"> Оксана Александровна</w:t>
      </w:r>
      <w:r w:rsidRPr="00C620A6">
        <w:rPr>
          <w:i/>
        </w:rPr>
        <w:t xml:space="preserve">, </w:t>
      </w:r>
    </w:p>
    <w:p w:rsidR="0073059F" w:rsidRPr="00C620A6" w:rsidRDefault="0073059F" w:rsidP="0073059F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>
        <w:rPr>
          <w:i/>
        </w:rPr>
        <w:t>председатель ПК ОГЭ по химии РЭК Мурманской области,</w:t>
      </w:r>
    </w:p>
    <w:p w:rsidR="00B56196" w:rsidRDefault="00B56196" w:rsidP="00B56196">
      <w:pPr>
        <w:spacing w:line="276" w:lineRule="auto"/>
        <w:ind w:left="180"/>
        <w:jc w:val="right"/>
        <w:rPr>
          <w:rFonts w:eastAsia="Times New Roman"/>
          <w:i/>
        </w:rPr>
      </w:pPr>
      <w:r w:rsidRPr="00235958">
        <w:rPr>
          <w:rFonts w:eastAsia="Times New Roman"/>
          <w:i/>
        </w:rPr>
        <w:t xml:space="preserve">старший преподаватель </w:t>
      </w:r>
    </w:p>
    <w:p w:rsidR="00B56196" w:rsidRDefault="00B56196" w:rsidP="00B56196">
      <w:pPr>
        <w:spacing w:line="276" w:lineRule="auto"/>
        <w:ind w:left="180"/>
        <w:jc w:val="right"/>
        <w:rPr>
          <w:i/>
        </w:rPr>
      </w:pPr>
      <w:r>
        <w:rPr>
          <w:i/>
        </w:rPr>
        <w:t xml:space="preserve">факультета общего образования </w:t>
      </w:r>
    </w:p>
    <w:p w:rsidR="00B56196" w:rsidRDefault="00B56196" w:rsidP="00B56196">
      <w:pPr>
        <w:spacing w:line="276" w:lineRule="auto"/>
        <w:ind w:left="180"/>
        <w:jc w:val="right"/>
        <w:rPr>
          <w:color w:val="000000"/>
        </w:rPr>
      </w:pPr>
      <w:r>
        <w:rPr>
          <w:i/>
        </w:rPr>
        <w:t>ГАУДПО МО «Институт развития образования»</w:t>
      </w:r>
    </w:p>
    <w:p w:rsidR="00C620A6" w:rsidRPr="00C620A6" w:rsidRDefault="00C620A6" w:rsidP="00C620A6">
      <w:pPr>
        <w:jc w:val="both"/>
      </w:pPr>
    </w:p>
    <w:sectPr w:rsidR="00C620A6" w:rsidRPr="00C620A6" w:rsidSect="003026F1">
      <w:foot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AF" w:rsidRDefault="009166AF" w:rsidP="005060D9">
      <w:r>
        <w:separator/>
      </w:r>
    </w:p>
  </w:endnote>
  <w:endnote w:type="continuationSeparator" w:id="0">
    <w:p w:rsidR="009166AF" w:rsidRDefault="009166AF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92906"/>
    </w:sdtPr>
    <w:sdtContent>
      <w:p w:rsidR="003636AD" w:rsidRDefault="00EE220F">
        <w:pPr>
          <w:pStyle w:val="aa"/>
          <w:jc w:val="right"/>
        </w:pPr>
        <w:r w:rsidRPr="000B5242">
          <w:rPr>
            <w:rFonts w:ascii="Times New Roman" w:hAnsi="Times New Roman"/>
          </w:rPr>
          <w:fldChar w:fldCharType="begin"/>
        </w:r>
        <w:r w:rsidR="003636AD" w:rsidRPr="000B5242">
          <w:rPr>
            <w:rFonts w:ascii="Times New Roman" w:hAnsi="Times New Roman"/>
          </w:rPr>
          <w:instrText>PAGE   \* MERGEFORMAT</w:instrText>
        </w:r>
        <w:r w:rsidRPr="000B5242">
          <w:rPr>
            <w:rFonts w:ascii="Times New Roman" w:hAnsi="Times New Roman"/>
          </w:rPr>
          <w:fldChar w:fldCharType="separate"/>
        </w:r>
        <w:r w:rsidR="008E1F24">
          <w:rPr>
            <w:rFonts w:ascii="Times New Roman" w:hAnsi="Times New Roman"/>
            <w:noProof/>
          </w:rPr>
          <w:t>17</w:t>
        </w:r>
        <w:r w:rsidRPr="000B5242">
          <w:rPr>
            <w:rFonts w:ascii="Times New Roman" w:hAnsi="Times New Roman"/>
          </w:rPr>
          <w:fldChar w:fldCharType="end"/>
        </w:r>
      </w:p>
    </w:sdtContent>
  </w:sdt>
  <w:p w:rsidR="003636AD" w:rsidRDefault="003636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AF" w:rsidRDefault="009166AF" w:rsidP="005060D9">
      <w:r>
        <w:separator/>
      </w:r>
    </w:p>
  </w:footnote>
  <w:footnote w:type="continuationSeparator" w:id="0">
    <w:p w:rsidR="009166AF" w:rsidRDefault="009166AF" w:rsidP="005060D9">
      <w:r>
        <w:continuationSeparator/>
      </w:r>
    </w:p>
  </w:footnote>
  <w:footnote w:id="1">
    <w:p w:rsidR="003636AD" w:rsidRPr="005E0053" w:rsidRDefault="003636AD" w:rsidP="00557F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 xml:space="preserve">%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3636AD" w:rsidRDefault="003636AD" w:rsidP="00557FD9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 xml:space="preserve">%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3636AD" w:rsidRPr="00903AC5" w:rsidRDefault="003636AD" w:rsidP="00557F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3636AD" w:rsidRPr="00E223B6" w:rsidRDefault="003636AD" w:rsidP="00E223B6">
      <w:pPr>
        <w:pStyle w:val="a4"/>
        <w:rPr>
          <w:rFonts w:ascii="Times New Roman" w:hAnsi="Times New Roman"/>
        </w:rPr>
      </w:pPr>
      <w:r w:rsidRPr="00E223B6">
        <w:rPr>
          <w:rStyle w:val="a6"/>
          <w:rFonts w:ascii="Times New Roman" w:hAnsi="Times New Roman"/>
        </w:rPr>
        <w:footnoteRef/>
      </w:r>
      <w:r w:rsidRPr="00E223B6">
        <w:rPr>
          <w:rFonts w:ascii="Times New Roman" w:hAnsi="Times New Roman"/>
        </w:rPr>
        <w:t xml:space="preserve"> Статистика основных результатов основного государственного экзамена в Мурманской области в 2019 году</w:t>
      </w:r>
      <w:proofErr w:type="gramStart"/>
      <w:r w:rsidRPr="00E223B6">
        <w:rPr>
          <w:rFonts w:ascii="Times New Roman" w:hAnsi="Times New Roman"/>
        </w:rPr>
        <w:t xml:space="preserve"> / А</w:t>
      </w:r>
      <w:proofErr w:type="gramEnd"/>
      <w:r w:rsidRPr="00E223B6">
        <w:rPr>
          <w:rFonts w:ascii="Times New Roman" w:hAnsi="Times New Roman"/>
        </w:rPr>
        <w:t>вт.</w:t>
      </w:r>
      <w:r>
        <w:rPr>
          <w:rFonts w:ascii="Times New Roman" w:hAnsi="Times New Roman"/>
        </w:rPr>
        <w:t>-</w:t>
      </w:r>
      <w:r w:rsidRPr="00E223B6">
        <w:rPr>
          <w:rFonts w:ascii="Times New Roman" w:hAnsi="Times New Roman"/>
        </w:rPr>
        <w:t>сост.: Федотов Д.А., Кожемякина Ю.Ю.</w:t>
      </w:r>
      <w:r w:rsidRPr="00E223B6">
        <w:rPr>
          <w:rFonts w:ascii="Times New Roman" w:hAnsi="Times New Roman"/>
          <w:sz w:val="28"/>
          <w:szCs w:val="28"/>
        </w:rPr>
        <w:t xml:space="preserve"> </w:t>
      </w:r>
      <w:r w:rsidRPr="00E223B6">
        <w:rPr>
          <w:rFonts w:ascii="Times New Roman" w:hAnsi="Times New Roman"/>
        </w:rPr>
        <w:t>- Мурманск: РЦОИ, 2019. – 69 с.</w:t>
      </w:r>
    </w:p>
    <w:p w:rsidR="003636AD" w:rsidRPr="00BB7DBD" w:rsidRDefault="003636AD" w:rsidP="00E223B6">
      <w:pPr>
        <w:pStyle w:val="a4"/>
      </w:pPr>
    </w:p>
    <w:p w:rsidR="003636AD" w:rsidRDefault="003636AD" w:rsidP="00E223B6">
      <w:pPr>
        <w:pStyle w:val="a4"/>
      </w:pPr>
    </w:p>
  </w:footnote>
  <w:footnote w:id="5">
    <w:p w:rsidR="003636AD" w:rsidRPr="00600034" w:rsidRDefault="003636AD" w:rsidP="000B5242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F1"/>
    <w:multiLevelType w:val="multilevel"/>
    <w:tmpl w:val="704A68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352D60"/>
    <w:multiLevelType w:val="hybridMultilevel"/>
    <w:tmpl w:val="A2BC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15080C98"/>
    <w:multiLevelType w:val="multilevel"/>
    <w:tmpl w:val="A1C23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B81B83"/>
    <w:multiLevelType w:val="multilevel"/>
    <w:tmpl w:val="6BF40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71B6196"/>
    <w:multiLevelType w:val="hybridMultilevel"/>
    <w:tmpl w:val="F3B6354A"/>
    <w:lvl w:ilvl="0" w:tplc="1C10EF62">
      <w:start w:val="1"/>
      <w:numFmt w:val="bullet"/>
      <w:lvlText w:val="­"/>
      <w:lvlJc w:val="left"/>
      <w:pPr>
        <w:ind w:left="144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5A1214"/>
    <w:multiLevelType w:val="multilevel"/>
    <w:tmpl w:val="6C789610"/>
    <w:lvl w:ilvl="0">
      <w:start w:val="1"/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EB6BD4"/>
    <w:multiLevelType w:val="multilevel"/>
    <w:tmpl w:val="FF68C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8B7620B"/>
    <w:multiLevelType w:val="multilevel"/>
    <w:tmpl w:val="2862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DE17744"/>
    <w:multiLevelType w:val="multilevel"/>
    <w:tmpl w:val="5D6C6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1393FE0"/>
    <w:multiLevelType w:val="hybridMultilevel"/>
    <w:tmpl w:val="912A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E5B7A"/>
    <w:multiLevelType w:val="multilevel"/>
    <w:tmpl w:val="454A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E53215"/>
    <w:multiLevelType w:val="hybridMultilevel"/>
    <w:tmpl w:val="072C6E8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364D2"/>
    <w:multiLevelType w:val="hybridMultilevel"/>
    <w:tmpl w:val="1D12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E29639C"/>
    <w:multiLevelType w:val="hybridMultilevel"/>
    <w:tmpl w:val="B2DC3022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7E22A6"/>
    <w:multiLevelType w:val="hybridMultilevel"/>
    <w:tmpl w:val="CF2C4A20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34"/>
  </w:num>
  <w:num w:numId="5">
    <w:abstractNumId w:val="24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29"/>
  </w:num>
  <w:num w:numId="11">
    <w:abstractNumId w:val="10"/>
  </w:num>
  <w:num w:numId="12">
    <w:abstractNumId w:val="3"/>
  </w:num>
  <w:num w:numId="13">
    <w:abstractNumId w:val="27"/>
  </w:num>
  <w:num w:numId="14">
    <w:abstractNumId w:val="5"/>
  </w:num>
  <w:num w:numId="15">
    <w:abstractNumId w:val="39"/>
  </w:num>
  <w:num w:numId="16">
    <w:abstractNumId w:val="25"/>
  </w:num>
  <w:num w:numId="17">
    <w:abstractNumId w:val="35"/>
  </w:num>
  <w:num w:numId="18">
    <w:abstractNumId w:val="31"/>
  </w:num>
  <w:num w:numId="19">
    <w:abstractNumId w:val="11"/>
  </w:num>
  <w:num w:numId="20">
    <w:abstractNumId w:val="16"/>
  </w:num>
  <w:num w:numId="21">
    <w:abstractNumId w:val="36"/>
  </w:num>
  <w:num w:numId="22">
    <w:abstractNumId w:val="12"/>
  </w:num>
  <w:num w:numId="23">
    <w:abstractNumId w:val="38"/>
  </w:num>
  <w:num w:numId="24">
    <w:abstractNumId w:val="22"/>
  </w:num>
  <w:num w:numId="25">
    <w:abstractNumId w:val="17"/>
  </w:num>
  <w:num w:numId="26">
    <w:abstractNumId w:val="28"/>
  </w:num>
  <w:num w:numId="27">
    <w:abstractNumId w:val="21"/>
  </w:num>
  <w:num w:numId="28">
    <w:abstractNumId w:val="19"/>
  </w:num>
  <w:num w:numId="29">
    <w:abstractNumId w:val="8"/>
  </w:num>
  <w:num w:numId="30">
    <w:abstractNumId w:val="7"/>
  </w:num>
  <w:num w:numId="31">
    <w:abstractNumId w:val="23"/>
  </w:num>
  <w:num w:numId="32">
    <w:abstractNumId w:val="20"/>
  </w:num>
  <w:num w:numId="33">
    <w:abstractNumId w:val="9"/>
  </w:num>
  <w:num w:numId="34">
    <w:abstractNumId w:val="33"/>
  </w:num>
  <w:num w:numId="35">
    <w:abstractNumId w:val="0"/>
  </w:num>
  <w:num w:numId="36">
    <w:abstractNumId w:val="18"/>
  </w:num>
  <w:num w:numId="37">
    <w:abstractNumId w:val="14"/>
  </w:num>
  <w:num w:numId="38">
    <w:abstractNumId w:val="1"/>
  </w:num>
  <w:num w:numId="39">
    <w:abstractNumId w:val="3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02B3"/>
    <w:rsid w:val="000144F9"/>
    <w:rsid w:val="00017B56"/>
    <w:rsid w:val="00025430"/>
    <w:rsid w:val="00040584"/>
    <w:rsid w:val="00054526"/>
    <w:rsid w:val="00054B49"/>
    <w:rsid w:val="000706C8"/>
    <w:rsid w:val="00070C53"/>
    <w:rsid w:val="000720BF"/>
    <w:rsid w:val="00073AFF"/>
    <w:rsid w:val="000816E9"/>
    <w:rsid w:val="000A074B"/>
    <w:rsid w:val="000B5242"/>
    <w:rsid w:val="000B751C"/>
    <w:rsid w:val="000D0D58"/>
    <w:rsid w:val="000E6D5D"/>
    <w:rsid w:val="000F35B4"/>
    <w:rsid w:val="001067B0"/>
    <w:rsid w:val="00110570"/>
    <w:rsid w:val="0011570E"/>
    <w:rsid w:val="001446FB"/>
    <w:rsid w:val="00146CF9"/>
    <w:rsid w:val="00151C84"/>
    <w:rsid w:val="00160B20"/>
    <w:rsid w:val="00162C73"/>
    <w:rsid w:val="00167C3D"/>
    <w:rsid w:val="00174654"/>
    <w:rsid w:val="00181394"/>
    <w:rsid w:val="001955EA"/>
    <w:rsid w:val="001A50EB"/>
    <w:rsid w:val="001B0018"/>
    <w:rsid w:val="001B639B"/>
    <w:rsid w:val="001B7D97"/>
    <w:rsid w:val="001D5192"/>
    <w:rsid w:val="001E7F9B"/>
    <w:rsid w:val="00206D26"/>
    <w:rsid w:val="00207961"/>
    <w:rsid w:val="002123B7"/>
    <w:rsid w:val="00213CF4"/>
    <w:rsid w:val="002231C8"/>
    <w:rsid w:val="002405DB"/>
    <w:rsid w:val="00267C71"/>
    <w:rsid w:val="002739D7"/>
    <w:rsid w:val="00285C57"/>
    <w:rsid w:val="00290841"/>
    <w:rsid w:val="00293CED"/>
    <w:rsid w:val="002A2F7F"/>
    <w:rsid w:val="002A71BB"/>
    <w:rsid w:val="002B6969"/>
    <w:rsid w:val="002C5899"/>
    <w:rsid w:val="002E09FC"/>
    <w:rsid w:val="002E361A"/>
    <w:rsid w:val="002E7A22"/>
    <w:rsid w:val="002F3B40"/>
    <w:rsid w:val="002F4303"/>
    <w:rsid w:val="002F72E3"/>
    <w:rsid w:val="003026F1"/>
    <w:rsid w:val="00302A49"/>
    <w:rsid w:val="00330E46"/>
    <w:rsid w:val="00332FE0"/>
    <w:rsid w:val="00356C90"/>
    <w:rsid w:val="003636AD"/>
    <w:rsid w:val="00371A77"/>
    <w:rsid w:val="0038063A"/>
    <w:rsid w:val="00394169"/>
    <w:rsid w:val="00394A2D"/>
    <w:rsid w:val="00394DB7"/>
    <w:rsid w:val="003A1491"/>
    <w:rsid w:val="003A4EAE"/>
    <w:rsid w:val="003A5C65"/>
    <w:rsid w:val="003A66EE"/>
    <w:rsid w:val="003A66F0"/>
    <w:rsid w:val="003B6E55"/>
    <w:rsid w:val="003F5D5E"/>
    <w:rsid w:val="004036C0"/>
    <w:rsid w:val="00405213"/>
    <w:rsid w:val="004214F1"/>
    <w:rsid w:val="00422A46"/>
    <w:rsid w:val="0042675E"/>
    <w:rsid w:val="00436A7B"/>
    <w:rsid w:val="00446BD3"/>
    <w:rsid w:val="00447158"/>
    <w:rsid w:val="00454703"/>
    <w:rsid w:val="00462FB8"/>
    <w:rsid w:val="00473696"/>
    <w:rsid w:val="00475424"/>
    <w:rsid w:val="00475618"/>
    <w:rsid w:val="00475B0F"/>
    <w:rsid w:val="004857A5"/>
    <w:rsid w:val="00490044"/>
    <w:rsid w:val="004A3602"/>
    <w:rsid w:val="004C535D"/>
    <w:rsid w:val="004D5ABD"/>
    <w:rsid w:val="0050227B"/>
    <w:rsid w:val="005060D9"/>
    <w:rsid w:val="00513275"/>
    <w:rsid w:val="00520DFB"/>
    <w:rsid w:val="00523D4D"/>
    <w:rsid w:val="00557FD9"/>
    <w:rsid w:val="00560114"/>
    <w:rsid w:val="005671B0"/>
    <w:rsid w:val="00576F38"/>
    <w:rsid w:val="00583C57"/>
    <w:rsid w:val="00596EB2"/>
    <w:rsid w:val="005B2033"/>
    <w:rsid w:val="005B33E0"/>
    <w:rsid w:val="005B52FC"/>
    <w:rsid w:val="005C6664"/>
    <w:rsid w:val="005E0053"/>
    <w:rsid w:val="005E0411"/>
    <w:rsid w:val="005E0EF3"/>
    <w:rsid w:val="005E15AE"/>
    <w:rsid w:val="005E60C9"/>
    <w:rsid w:val="005F2021"/>
    <w:rsid w:val="005F702E"/>
    <w:rsid w:val="00600034"/>
    <w:rsid w:val="00606CE6"/>
    <w:rsid w:val="0061189C"/>
    <w:rsid w:val="00614AB8"/>
    <w:rsid w:val="006304F0"/>
    <w:rsid w:val="0063098E"/>
    <w:rsid w:val="006328F2"/>
    <w:rsid w:val="00653487"/>
    <w:rsid w:val="0065647A"/>
    <w:rsid w:val="00661C2E"/>
    <w:rsid w:val="00663236"/>
    <w:rsid w:val="00694F24"/>
    <w:rsid w:val="006A7734"/>
    <w:rsid w:val="006B2D4C"/>
    <w:rsid w:val="006C2B74"/>
    <w:rsid w:val="006D2A12"/>
    <w:rsid w:val="006D5136"/>
    <w:rsid w:val="006D6F7A"/>
    <w:rsid w:val="006E17AE"/>
    <w:rsid w:val="006F573B"/>
    <w:rsid w:val="006F67F1"/>
    <w:rsid w:val="006F7BD6"/>
    <w:rsid w:val="007002CF"/>
    <w:rsid w:val="00721691"/>
    <w:rsid w:val="00724773"/>
    <w:rsid w:val="0073059F"/>
    <w:rsid w:val="00756A4A"/>
    <w:rsid w:val="0077011C"/>
    <w:rsid w:val="007773F0"/>
    <w:rsid w:val="00784F28"/>
    <w:rsid w:val="00791F29"/>
    <w:rsid w:val="007A52A3"/>
    <w:rsid w:val="007B0E21"/>
    <w:rsid w:val="007D7EF7"/>
    <w:rsid w:val="007E4CD1"/>
    <w:rsid w:val="007F0633"/>
    <w:rsid w:val="007F5E19"/>
    <w:rsid w:val="00827699"/>
    <w:rsid w:val="008305E2"/>
    <w:rsid w:val="008462D8"/>
    <w:rsid w:val="00857290"/>
    <w:rsid w:val="00871B3C"/>
    <w:rsid w:val="008764EC"/>
    <w:rsid w:val="0087757D"/>
    <w:rsid w:val="008803C2"/>
    <w:rsid w:val="00881978"/>
    <w:rsid w:val="00897437"/>
    <w:rsid w:val="008A02AF"/>
    <w:rsid w:val="008C758A"/>
    <w:rsid w:val="008E1F24"/>
    <w:rsid w:val="008F02F1"/>
    <w:rsid w:val="008F5B17"/>
    <w:rsid w:val="00903006"/>
    <w:rsid w:val="00903962"/>
    <w:rsid w:val="00903AC5"/>
    <w:rsid w:val="00906444"/>
    <w:rsid w:val="009166AF"/>
    <w:rsid w:val="009208C2"/>
    <w:rsid w:val="00931BA3"/>
    <w:rsid w:val="009376FF"/>
    <w:rsid w:val="00940FBA"/>
    <w:rsid w:val="0094223A"/>
    <w:rsid w:val="00944798"/>
    <w:rsid w:val="0095463D"/>
    <w:rsid w:val="00973F0A"/>
    <w:rsid w:val="009B0D70"/>
    <w:rsid w:val="009B1953"/>
    <w:rsid w:val="009D0611"/>
    <w:rsid w:val="009D154B"/>
    <w:rsid w:val="009E382C"/>
    <w:rsid w:val="009E7757"/>
    <w:rsid w:val="00A0549C"/>
    <w:rsid w:val="00A17BD5"/>
    <w:rsid w:val="00A2251F"/>
    <w:rsid w:val="00A27CC7"/>
    <w:rsid w:val="00A34126"/>
    <w:rsid w:val="00A343CC"/>
    <w:rsid w:val="00A67518"/>
    <w:rsid w:val="00A67C9A"/>
    <w:rsid w:val="00A803E1"/>
    <w:rsid w:val="00A82BB0"/>
    <w:rsid w:val="00A83C73"/>
    <w:rsid w:val="00A9105A"/>
    <w:rsid w:val="00A96328"/>
    <w:rsid w:val="00A96CDF"/>
    <w:rsid w:val="00AB0BE0"/>
    <w:rsid w:val="00AB1A98"/>
    <w:rsid w:val="00AC43B4"/>
    <w:rsid w:val="00AC6316"/>
    <w:rsid w:val="00AF50BA"/>
    <w:rsid w:val="00B000AB"/>
    <w:rsid w:val="00B00D99"/>
    <w:rsid w:val="00B155D3"/>
    <w:rsid w:val="00B22018"/>
    <w:rsid w:val="00B56196"/>
    <w:rsid w:val="00B66E50"/>
    <w:rsid w:val="00BA7FCD"/>
    <w:rsid w:val="00BB6AD8"/>
    <w:rsid w:val="00BC3B99"/>
    <w:rsid w:val="00BC445B"/>
    <w:rsid w:val="00BC4DE4"/>
    <w:rsid w:val="00BD3561"/>
    <w:rsid w:val="00BD48F6"/>
    <w:rsid w:val="00BD4E6D"/>
    <w:rsid w:val="00BD6D10"/>
    <w:rsid w:val="00BE42D2"/>
    <w:rsid w:val="00BF36E1"/>
    <w:rsid w:val="00C07AC5"/>
    <w:rsid w:val="00C171A1"/>
    <w:rsid w:val="00C266B6"/>
    <w:rsid w:val="00C30DD4"/>
    <w:rsid w:val="00C546AC"/>
    <w:rsid w:val="00C61275"/>
    <w:rsid w:val="00C620A6"/>
    <w:rsid w:val="00CA7D6A"/>
    <w:rsid w:val="00CB1705"/>
    <w:rsid w:val="00CB220A"/>
    <w:rsid w:val="00CB7DC3"/>
    <w:rsid w:val="00CC1774"/>
    <w:rsid w:val="00CE3CE7"/>
    <w:rsid w:val="00CE66AD"/>
    <w:rsid w:val="00CE7779"/>
    <w:rsid w:val="00CF3E30"/>
    <w:rsid w:val="00CF490D"/>
    <w:rsid w:val="00D0070F"/>
    <w:rsid w:val="00D06AB0"/>
    <w:rsid w:val="00D070BB"/>
    <w:rsid w:val="00D10CA7"/>
    <w:rsid w:val="00D116BF"/>
    <w:rsid w:val="00D22E93"/>
    <w:rsid w:val="00D4626E"/>
    <w:rsid w:val="00D478AB"/>
    <w:rsid w:val="00D511D6"/>
    <w:rsid w:val="00D5462F"/>
    <w:rsid w:val="00D549F5"/>
    <w:rsid w:val="00D748E2"/>
    <w:rsid w:val="00D77D45"/>
    <w:rsid w:val="00D97353"/>
    <w:rsid w:val="00DA02F2"/>
    <w:rsid w:val="00DC395A"/>
    <w:rsid w:val="00DE0D61"/>
    <w:rsid w:val="00DE1A42"/>
    <w:rsid w:val="00DF401F"/>
    <w:rsid w:val="00E00460"/>
    <w:rsid w:val="00E02F1F"/>
    <w:rsid w:val="00E223B6"/>
    <w:rsid w:val="00E22C74"/>
    <w:rsid w:val="00E255FB"/>
    <w:rsid w:val="00E445BA"/>
    <w:rsid w:val="00E469B9"/>
    <w:rsid w:val="00E511BE"/>
    <w:rsid w:val="00E73CCB"/>
    <w:rsid w:val="00E81B98"/>
    <w:rsid w:val="00E83B9C"/>
    <w:rsid w:val="00E8517F"/>
    <w:rsid w:val="00EA081B"/>
    <w:rsid w:val="00EB3958"/>
    <w:rsid w:val="00EB57C1"/>
    <w:rsid w:val="00EB7C8C"/>
    <w:rsid w:val="00ED14D9"/>
    <w:rsid w:val="00EE2024"/>
    <w:rsid w:val="00EE220F"/>
    <w:rsid w:val="00F01256"/>
    <w:rsid w:val="00F23056"/>
    <w:rsid w:val="00F256C5"/>
    <w:rsid w:val="00F32282"/>
    <w:rsid w:val="00F34CA6"/>
    <w:rsid w:val="00F50326"/>
    <w:rsid w:val="00F54BF6"/>
    <w:rsid w:val="00F8032F"/>
    <w:rsid w:val="00F831C1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FD9"/>
  </w:style>
  <w:style w:type="table" w:customStyle="1" w:styleId="12">
    <w:name w:val="Сетка таблицы1"/>
    <w:basedOn w:val="a1"/>
    <w:next w:val="a7"/>
    <w:uiPriority w:val="99"/>
    <w:rsid w:val="0055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C620A6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394D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B7"/>
    <w:pPr>
      <w:widowControl w:val="0"/>
      <w:shd w:val="clear" w:color="auto" w:fill="FFFFFF"/>
      <w:spacing w:line="312" w:lineRule="exact"/>
      <w:ind w:hanging="480"/>
    </w:pPr>
    <w:rPr>
      <w:rFonts w:eastAsia="Times New Roman"/>
      <w:sz w:val="26"/>
      <w:szCs w:val="26"/>
      <w:lang w:eastAsia="en-US"/>
    </w:rPr>
  </w:style>
  <w:style w:type="character" w:customStyle="1" w:styleId="21">
    <w:name w:val="Основной текст (2) + Курсив"/>
    <w:rsid w:val="00394D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FD9"/>
  </w:style>
  <w:style w:type="table" w:customStyle="1" w:styleId="12">
    <w:name w:val="Сетка таблицы1"/>
    <w:basedOn w:val="a1"/>
    <w:next w:val="a7"/>
    <w:uiPriority w:val="99"/>
    <w:rsid w:val="0055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620A6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394D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B7"/>
    <w:pPr>
      <w:widowControl w:val="0"/>
      <w:shd w:val="clear" w:color="auto" w:fill="FFFFFF"/>
      <w:spacing w:line="312" w:lineRule="exact"/>
      <w:ind w:hanging="480"/>
    </w:pPr>
    <w:rPr>
      <w:rFonts w:eastAsia="Times New Roman"/>
      <w:sz w:val="26"/>
      <w:szCs w:val="26"/>
      <w:lang w:eastAsia="en-US"/>
    </w:rPr>
  </w:style>
  <w:style w:type="character" w:customStyle="1" w:styleId="21">
    <w:name w:val="Основной текст (2) + Курсив"/>
    <w:rsid w:val="00394D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A790-7F05-405D-852E-3D84041F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Зинина Елена Андреевна</dc:creator>
  <cp:lastModifiedBy>Pasha</cp:lastModifiedBy>
  <cp:revision>39</cp:revision>
  <cp:lastPrinted>2019-07-17T13:31:00Z</cp:lastPrinted>
  <dcterms:created xsi:type="dcterms:W3CDTF">2019-07-23T07:20:00Z</dcterms:created>
  <dcterms:modified xsi:type="dcterms:W3CDTF">2019-08-29T18:17:00Z</dcterms:modified>
</cp:coreProperties>
</file>