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right"/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425"/>
        <w:gridCol w:w="1701"/>
      </w:tblGrid>
      <w:tr w:rsidR="00565B7A" w:rsidRPr="00E25EF2" w:rsidTr="00565B7A">
        <w:trPr>
          <w:cantSplit/>
          <w:trHeight w:val="354"/>
          <w:jc w:val="right"/>
        </w:trPr>
        <w:tc>
          <w:tcPr>
            <w:tcW w:w="4677" w:type="dxa"/>
            <w:gridSpan w:val="4"/>
            <w:hideMark/>
          </w:tcPr>
          <w:p w:rsidR="00565B7A" w:rsidRPr="00E25EF2" w:rsidRDefault="00771481" w:rsidP="00565B7A">
            <w:pPr>
              <w:spacing w:after="0" w:line="240" w:lineRule="auto"/>
              <w:ind w:right="-5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565B7A" w:rsidRPr="00E25EF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Приложение к</w:t>
            </w:r>
            <w:r w:rsidR="00565B7A" w:rsidRPr="00E25EF2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bidi="en-US"/>
              </w:rPr>
              <w:t xml:space="preserve"> </w:t>
            </w:r>
            <w:r w:rsidR="00565B7A" w:rsidRPr="00E25EF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письму</w:t>
            </w:r>
          </w:p>
          <w:p w:rsidR="00565B7A" w:rsidRPr="00E25EF2" w:rsidRDefault="00565B7A" w:rsidP="00565B7A">
            <w:pPr>
              <w:spacing w:after="0" w:line="240" w:lineRule="auto"/>
              <w:ind w:right="-57"/>
              <w:jc w:val="right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 w:rsidRPr="00E25EF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ГАУДО МО «МОЦДО «Лапландия»</w:t>
            </w:r>
          </w:p>
        </w:tc>
      </w:tr>
      <w:tr w:rsidR="00565B7A" w:rsidRPr="00E25EF2" w:rsidTr="00565B7A">
        <w:trPr>
          <w:cantSplit/>
          <w:trHeight w:val="127"/>
          <w:jc w:val="right"/>
        </w:trPr>
        <w:tc>
          <w:tcPr>
            <w:tcW w:w="708" w:type="dxa"/>
            <w:hideMark/>
          </w:tcPr>
          <w:p w:rsidR="00565B7A" w:rsidRPr="00E25EF2" w:rsidRDefault="00565B7A" w:rsidP="00565B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E25EF2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bidi="en-US"/>
              </w:rPr>
              <w:t xml:space="preserve"> </w:t>
            </w:r>
            <w:r w:rsidRPr="00E25EF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от</w:t>
            </w:r>
          </w:p>
        </w:tc>
        <w:tc>
          <w:tcPr>
            <w:tcW w:w="1843" w:type="dxa"/>
          </w:tcPr>
          <w:p w:rsidR="00565B7A" w:rsidRPr="00E25EF2" w:rsidRDefault="00565B7A" w:rsidP="00565B7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bidi="en-US"/>
              </w:rPr>
            </w:pPr>
          </w:p>
        </w:tc>
        <w:tc>
          <w:tcPr>
            <w:tcW w:w="425" w:type="dxa"/>
            <w:hideMark/>
          </w:tcPr>
          <w:p w:rsidR="00565B7A" w:rsidRPr="00E25EF2" w:rsidRDefault="00565B7A" w:rsidP="00565B7A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E25EF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№</w:t>
            </w:r>
          </w:p>
        </w:tc>
        <w:tc>
          <w:tcPr>
            <w:tcW w:w="1701" w:type="dxa"/>
          </w:tcPr>
          <w:p w:rsidR="00565B7A" w:rsidRPr="00E25EF2" w:rsidRDefault="00565B7A" w:rsidP="00565B7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bidi="en-US"/>
              </w:rPr>
            </w:pPr>
          </w:p>
        </w:tc>
      </w:tr>
    </w:tbl>
    <w:p w:rsidR="00565B7A" w:rsidRPr="00E25EF2" w:rsidRDefault="00565B7A" w:rsidP="00FA68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F6B01" w:rsidRPr="00E25EF2" w:rsidRDefault="004F6B01" w:rsidP="00FA68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17C07" w:rsidRDefault="004F6B01" w:rsidP="00017C0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5EF2">
        <w:rPr>
          <w:rFonts w:ascii="Times New Roman" w:eastAsia="Calibri" w:hAnsi="Times New Roman" w:cs="Times New Roman"/>
          <w:b/>
          <w:sz w:val="28"/>
          <w:szCs w:val="28"/>
        </w:rPr>
        <w:t xml:space="preserve">Аналитический отчет </w:t>
      </w:r>
    </w:p>
    <w:p w:rsidR="004F6B01" w:rsidRDefault="004F6B01" w:rsidP="006C3EAD">
      <w:pPr>
        <w:shd w:val="clear" w:color="auto" w:fill="FFFFFF" w:themeFill="background1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5EF2">
        <w:rPr>
          <w:rFonts w:ascii="Times New Roman" w:eastAsia="Calibri" w:hAnsi="Times New Roman" w:cs="Times New Roman"/>
          <w:b/>
          <w:sz w:val="28"/>
          <w:szCs w:val="28"/>
        </w:rPr>
        <w:t xml:space="preserve">о реализации Комплекса мер по развитию профессиональной ориентации и общественно </w:t>
      </w:r>
      <w:proofErr w:type="gramStart"/>
      <w:r w:rsidRPr="00E25EF2">
        <w:rPr>
          <w:rFonts w:ascii="Times New Roman" w:eastAsia="Calibri" w:hAnsi="Times New Roman" w:cs="Times New Roman"/>
          <w:b/>
          <w:sz w:val="28"/>
          <w:szCs w:val="28"/>
        </w:rPr>
        <w:t>полезной  деятельности</w:t>
      </w:r>
      <w:proofErr w:type="gramEnd"/>
      <w:r w:rsidRPr="00E25EF2"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обучающихся образовательных </w:t>
      </w:r>
      <w:r w:rsidRPr="006C3EAD">
        <w:rPr>
          <w:rFonts w:ascii="Times New Roman" w:eastAsia="Calibri" w:hAnsi="Times New Roman" w:cs="Times New Roman"/>
          <w:b/>
          <w:sz w:val="28"/>
          <w:szCs w:val="28"/>
        </w:rPr>
        <w:t>организаций</w:t>
      </w:r>
      <w:r w:rsidR="006632A4">
        <w:rPr>
          <w:rFonts w:ascii="Times New Roman" w:eastAsia="Calibri" w:hAnsi="Times New Roman" w:cs="Times New Roman"/>
          <w:b/>
          <w:sz w:val="28"/>
          <w:szCs w:val="28"/>
        </w:rPr>
        <w:t xml:space="preserve"> в Мурманской области</w:t>
      </w:r>
      <w:r w:rsidRPr="006C3E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0087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6C3EAD">
        <w:rPr>
          <w:rFonts w:ascii="Times New Roman" w:eastAsia="Calibri" w:hAnsi="Times New Roman" w:cs="Times New Roman"/>
          <w:b/>
          <w:sz w:val="28"/>
          <w:szCs w:val="28"/>
        </w:rPr>
        <w:t>2019 учебном году</w:t>
      </w:r>
    </w:p>
    <w:p w:rsidR="00980087" w:rsidRPr="006C3EAD" w:rsidRDefault="00742E71" w:rsidP="006C3EAD">
      <w:pPr>
        <w:shd w:val="clear" w:color="auto" w:fill="FFFFFF" w:themeFill="background1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F6B01" w:rsidRDefault="004F6B01" w:rsidP="00AB73B9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EAD">
        <w:rPr>
          <w:rFonts w:ascii="Times New Roman" w:eastAsia="Calibri" w:hAnsi="Times New Roman" w:cs="Times New Roman"/>
          <w:sz w:val="28"/>
          <w:szCs w:val="28"/>
        </w:rPr>
        <w:t>В 2019 году организация деятельности по профориентационной работе в Мурманской области осуществлялась в соответствии</w:t>
      </w:r>
      <w:r w:rsidR="00E25EF2" w:rsidRPr="006C3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EAD">
        <w:rPr>
          <w:rFonts w:ascii="Times New Roman" w:eastAsia="Calibri" w:hAnsi="Times New Roman" w:cs="Times New Roman"/>
          <w:sz w:val="28"/>
          <w:szCs w:val="28"/>
        </w:rPr>
        <w:t xml:space="preserve">с Комплексом мер по созданию условий для развития и самореализации учащихся в процессе воспитания и обучения на 2016-2020 годы, утвержденного Заместителем председателя Правительства Российской Федерации </w:t>
      </w:r>
      <w:proofErr w:type="spellStart"/>
      <w:r w:rsidRPr="006C3EAD">
        <w:rPr>
          <w:rFonts w:ascii="Times New Roman" w:eastAsia="Calibri" w:hAnsi="Times New Roman" w:cs="Times New Roman"/>
          <w:sz w:val="28"/>
          <w:szCs w:val="28"/>
        </w:rPr>
        <w:t>Голодец</w:t>
      </w:r>
      <w:proofErr w:type="spellEnd"/>
      <w:r w:rsidRPr="006C3EAD">
        <w:rPr>
          <w:rFonts w:ascii="Times New Roman" w:eastAsia="Calibri" w:hAnsi="Times New Roman" w:cs="Times New Roman"/>
          <w:sz w:val="28"/>
          <w:szCs w:val="28"/>
        </w:rPr>
        <w:t xml:space="preserve"> О.Ю. 27 июня 2016 г. № 4455п-ПВ, Комплексом мер по развитию профессиональной ориентации и общественно полезной  деятельности обучающихся образовательных организаций Мурманской области на 2017-2020 годы, утвержденного приказом Министерства образования и науки Мурманской области от 21.12.2016 № 2346,   с Перечнем поручений Президента Российской Федерации от 21 июня 2017 г. № Пр-1432, п.2, подпункт «б»  «о привлечении работодателей к систематической работе с обучающимися общеобразовательных организаций по их профессиональной ориентации».</w:t>
      </w:r>
      <w:r w:rsidR="00AB6B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5E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29CE" w:rsidRDefault="007B3860" w:rsidP="007B3860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60">
        <w:rPr>
          <w:rFonts w:ascii="Times New Roman" w:eastAsia="Calibri" w:hAnsi="Times New Roman" w:cs="Times New Roman"/>
          <w:sz w:val="28"/>
          <w:szCs w:val="28"/>
        </w:rPr>
        <w:t xml:space="preserve">В целях координации профориентационной работы в Мурманской области на базе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ГАУДО МО «МОЦДО </w:t>
      </w:r>
      <w:r w:rsidRPr="007B3860">
        <w:rPr>
          <w:rFonts w:ascii="Times New Roman" w:eastAsia="Calibri" w:hAnsi="Times New Roman" w:cs="Times New Roman"/>
          <w:sz w:val="28"/>
          <w:szCs w:val="28"/>
        </w:rPr>
        <w:t xml:space="preserve">«Лапландия» функционирует Региональный координационный центр профориентации. </w:t>
      </w:r>
    </w:p>
    <w:p w:rsidR="00C86A85" w:rsidRDefault="00C86A85" w:rsidP="007B3860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BD5">
        <w:rPr>
          <w:rFonts w:ascii="Times New Roman" w:eastAsia="Calibri" w:hAnsi="Times New Roman" w:cs="Times New Roman"/>
          <w:sz w:val="28"/>
          <w:szCs w:val="28"/>
        </w:rPr>
        <w:t>Приоритетн</w:t>
      </w:r>
      <w:r w:rsidR="00187B5C" w:rsidRPr="00A77BD5">
        <w:rPr>
          <w:rFonts w:ascii="Times New Roman" w:eastAsia="Calibri" w:hAnsi="Times New Roman" w:cs="Times New Roman"/>
          <w:sz w:val="28"/>
          <w:szCs w:val="28"/>
        </w:rPr>
        <w:t>ое внимание</w:t>
      </w:r>
      <w:r w:rsidRPr="00A77B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B5C" w:rsidRPr="00A77BD5">
        <w:rPr>
          <w:rFonts w:ascii="Times New Roman" w:eastAsia="Calibri" w:hAnsi="Times New Roman" w:cs="Times New Roman"/>
          <w:sz w:val="28"/>
          <w:szCs w:val="28"/>
        </w:rPr>
        <w:t xml:space="preserve">при организации </w:t>
      </w:r>
      <w:r w:rsidRPr="00A77BD5">
        <w:rPr>
          <w:rFonts w:ascii="Times New Roman" w:eastAsia="Calibri" w:hAnsi="Times New Roman" w:cs="Times New Roman"/>
          <w:sz w:val="28"/>
          <w:szCs w:val="28"/>
        </w:rPr>
        <w:t xml:space="preserve">проектной деятельности в 2019 году </w:t>
      </w:r>
      <w:r w:rsidR="00187B5C" w:rsidRPr="00A77BD5">
        <w:rPr>
          <w:rFonts w:ascii="Times New Roman" w:eastAsia="Calibri" w:hAnsi="Times New Roman" w:cs="Times New Roman"/>
          <w:sz w:val="28"/>
          <w:szCs w:val="28"/>
        </w:rPr>
        <w:t>уделялось</w:t>
      </w:r>
      <w:r w:rsidRPr="00A77BD5">
        <w:rPr>
          <w:rFonts w:ascii="Times New Roman" w:eastAsia="Calibri" w:hAnsi="Times New Roman" w:cs="Times New Roman"/>
          <w:sz w:val="28"/>
          <w:szCs w:val="28"/>
        </w:rPr>
        <w:t xml:space="preserve"> модернизаци</w:t>
      </w:r>
      <w:r w:rsidR="00A77BD5" w:rsidRPr="00A77BD5">
        <w:rPr>
          <w:rFonts w:ascii="Times New Roman" w:eastAsia="Calibri" w:hAnsi="Times New Roman" w:cs="Times New Roman"/>
          <w:sz w:val="28"/>
          <w:szCs w:val="28"/>
        </w:rPr>
        <w:t>и</w:t>
      </w:r>
      <w:r w:rsidRPr="00A77BD5">
        <w:rPr>
          <w:rFonts w:ascii="Times New Roman" w:eastAsia="Calibri" w:hAnsi="Times New Roman" w:cs="Times New Roman"/>
          <w:sz w:val="28"/>
          <w:szCs w:val="28"/>
        </w:rPr>
        <w:t xml:space="preserve"> содержания, форм и методов профориентационной работы с учетом интересов региональных работодателей и повышени</w:t>
      </w:r>
      <w:r w:rsidR="00187B5C" w:rsidRPr="00A77BD5">
        <w:rPr>
          <w:rFonts w:ascii="Times New Roman" w:eastAsia="Calibri" w:hAnsi="Times New Roman" w:cs="Times New Roman"/>
          <w:sz w:val="28"/>
          <w:szCs w:val="28"/>
        </w:rPr>
        <w:t>я</w:t>
      </w:r>
      <w:r w:rsidRPr="00A77BD5">
        <w:rPr>
          <w:rFonts w:ascii="Times New Roman" w:eastAsia="Calibri" w:hAnsi="Times New Roman" w:cs="Times New Roman"/>
          <w:sz w:val="28"/>
          <w:szCs w:val="28"/>
        </w:rPr>
        <w:t xml:space="preserve"> престижа</w:t>
      </w:r>
      <w:r w:rsidR="00187B5C" w:rsidRPr="00A77BD5">
        <w:rPr>
          <w:rFonts w:ascii="Times New Roman" w:eastAsia="Calibri" w:hAnsi="Times New Roman" w:cs="Times New Roman"/>
          <w:sz w:val="28"/>
          <w:szCs w:val="28"/>
        </w:rPr>
        <w:t xml:space="preserve"> трудоустройства на Севере.</w:t>
      </w:r>
      <w:r w:rsidRPr="00A77B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32A4" w:rsidRPr="006632A4" w:rsidRDefault="006632A4" w:rsidP="006632A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2A4">
        <w:rPr>
          <w:rFonts w:ascii="Times New Roman" w:eastAsia="Calibri" w:hAnsi="Times New Roman" w:cs="Times New Roman"/>
          <w:sz w:val="28"/>
          <w:szCs w:val="28"/>
        </w:rPr>
        <w:t xml:space="preserve">На удовлетворение потребностей региональной экономики нацелено развитие технического творчества детей, направленного на освоение инженерно-технических компетенций и расширение программ естественно-научной направленности. </w:t>
      </w:r>
    </w:p>
    <w:p w:rsidR="006632A4" w:rsidRPr="006632A4" w:rsidRDefault="006632A4" w:rsidP="006632A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2A4">
        <w:rPr>
          <w:rFonts w:ascii="Times New Roman" w:eastAsia="Calibri" w:hAnsi="Times New Roman" w:cs="Times New Roman"/>
          <w:sz w:val="28"/>
          <w:szCs w:val="28"/>
        </w:rPr>
        <w:t>Новый современный уровень технического и естественнонаучного творчества детей Мурманской области обеспечивает детский технопарк «</w:t>
      </w:r>
      <w:proofErr w:type="spellStart"/>
      <w:r w:rsidRPr="006632A4">
        <w:rPr>
          <w:rFonts w:ascii="Times New Roman" w:eastAsia="Calibri" w:hAnsi="Times New Roman" w:cs="Times New Roman"/>
          <w:sz w:val="28"/>
          <w:szCs w:val="28"/>
        </w:rPr>
        <w:t>Кванториум</w:t>
      </w:r>
      <w:proofErr w:type="spellEnd"/>
      <w:r w:rsidRPr="006632A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632A4" w:rsidRPr="006632A4" w:rsidRDefault="006632A4" w:rsidP="006632A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2A4">
        <w:rPr>
          <w:rFonts w:ascii="Times New Roman" w:eastAsia="Calibri" w:hAnsi="Times New Roman" w:cs="Times New Roman"/>
          <w:sz w:val="28"/>
          <w:szCs w:val="28"/>
        </w:rPr>
        <w:t xml:space="preserve">В 2018/2019 учебном году реализовано 43 программы, из них вводного и базового уровня – 28 программ, продвинутого (проектного) уровня – 15 программ.  В 2019/2020 учебном году осуществляется обучение по 68 </w:t>
      </w:r>
      <w:r w:rsidRPr="006632A4">
        <w:rPr>
          <w:rFonts w:ascii="Times New Roman" w:eastAsia="Calibri" w:hAnsi="Times New Roman" w:cs="Times New Roman"/>
          <w:sz w:val="28"/>
          <w:szCs w:val="28"/>
        </w:rPr>
        <w:lastRenderedPageBreak/>
        <w:t>программам, из них вводного и базового уровня – 50 программ, продвинутого (проектного) уровня – 13 программ и 5 краткосрочных дополнительных общеразвивающих программ. В целях расширения образовательных возможностей детей с ограниченными возможностями здоровья, их социализации в обществе, детским технопарком «Кванториум-51» разработаны и реализуются 3 дополнительные общеобразовательные программы: «Введение в разработку компьютерных игр», «</w:t>
      </w:r>
      <w:proofErr w:type="spellStart"/>
      <w:r w:rsidRPr="006632A4">
        <w:rPr>
          <w:rFonts w:ascii="Times New Roman" w:eastAsia="Calibri" w:hAnsi="Times New Roman" w:cs="Times New Roman"/>
          <w:sz w:val="28"/>
          <w:szCs w:val="28"/>
        </w:rPr>
        <w:t>Hi-Tech</w:t>
      </w:r>
      <w:proofErr w:type="spellEnd"/>
      <w:r w:rsidRPr="006632A4">
        <w:rPr>
          <w:rFonts w:ascii="Times New Roman" w:eastAsia="Calibri" w:hAnsi="Times New Roman" w:cs="Times New Roman"/>
          <w:sz w:val="28"/>
          <w:szCs w:val="28"/>
        </w:rPr>
        <w:t xml:space="preserve"> цех» работа со станками ЧПУ, «</w:t>
      </w:r>
      <w:proofErr w:type="spellStart"/>
      <w:r w:rsidRPr="006632A4">
        <w:rPr>
          <w:rFonts w:ascii="Times New Roman" w:eastAsia="Calibri" w:hAnsi="Times New Roman" w:cs="Times New Roman"/>
          <w:sz w:val="28"/>
          <w:szCs w:val="28"/>
        </w:rPr>
        <w:t>Лего</w:t>
      </w:r>
      <w:proofErr w:type="spellEnd"/>
      <w:r w:rsidRPr="006632A4">
        <w:rPr>
          <w:rFonts w:ascii="Times New Roman" w:eastAsia="Calibri" w:hAnsi="Times New Roman" w:cs="Times New Roman"/>
          <w:sz w:val="28"/>
          <w:szCs w:val="28"/>
        </w:rPr>
        <w:t>-конструирование для детей с ОВЗ с нарушениями опорно-двигательным аппарата».</w:t>
      </w:r>
    </w:p>
    <w:p w:rsidR="006632A4" w:rsidRPr="006632A4" w:rsidRDefault="006632A4" w:rsidP="006632A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2A4">
        <w:rPr>
          <w:rFonts w:ascii="Times New Roman" w:eastAsia="Calibri" w:hAnsi="Times New Roman" w:cs="Times New Roman"/>
          <w:sz w:val="28"/>
          <w:szCs w:val="28"/>
        </w:rPr>
        <w:t xml:space="preserve">Дополнительно, в рамках внеурочной деятельности в каникулярное время для обучающихся Мурманской области на базе детского технопарка                     </w:t>
      </w:r>
      <w:proofErr w:type="gramStart"/>
      <w:r w:rsidRPr="006632A4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6632A4">
        <w:rPr>
          <w:rFonts w:ascii="Times New Roman" w:eastAsia="Calibri" w:hAnsi="Times New Roman" w:cs="Times New Roman"/>
          <w:sz w:val="28"/>
          <w:szCs w:val="28"/>
        </w:rPr>
        <w:t xml:space="preserve">Кванториум-51» по запросу образовательных организаций  реализуются краткосрочные программы по актуальным направлениям научно-технического творчества и естественнонаучного образования. </w:t>
      </w:r>
    </w:p>
    <w:p w:rsidR="006632A4" w:rsidRPr="006632A4" w:rsidRDefault="006632A4" w:rsidP="006632A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2A4">
        <w:rPr>
          <w:rFonts w:ascii="Times New Roman" w:eastAsia="Calibri" w:hAnsi="Times New Roman" w:cs="Times New Roman"/>
          <w:sz w:val="28"/>
          <w:szCs w:val="28"/>
        </w:rPr>
        <w:t xml:space="preserve">В детском технопарке «Кванториум-51» внедрены и реализуются программы профильных смен «Инженерные каникулы» (в 2018 году проведено 6 смен, которые посетили 160 обучающихся, в 2019 году – 5 смен, которые посетили 453 обучающихся). Программа «Инженерные каникулы» включает в себя образовательные </w:t>
      </w:r>
      <w:proofErr w:type="spellStart"/>
      <w:r w:rsidRPr="006632A4">
        <w:rPr>
          <w:rFonts w:ascii="Times New Roman" w:eastAsia="Calibri" w:hAnsi="Times New Roman" w:cs="Times New Roman"/>
          <w:sz w:val="28"/>
          <w:szCs w:val="28"/>
        </w:rPr>
        <w:t>интенсивы</w:t>
      </w:r>
      <w:proofErr w:type="spellEnd"/>
      <w:r w:rsidRPr="006632A4">
        <w:rPr>
          <w:rFonts w:ascii="Times New Roman" w:eastAsia="Calibri" w:hAnsi="Times New Roman" w:cs="Times New Roman"/>
          <w:sz w:val="28"/>
          <w:szCs w:val="28"/>
        </w:rPr>
        <w:t xml:space="preserve"> от наставников технопарка, мастер-классы, экскурсии, культурно-развлекательный модуль, тренинги, соревнования и т.д.</w:t>
      </w:r>
    </w:p>
    <w:p w:rsidR="006632A4" w:rsidRPr="006632A4" w:rsidRDefault="006632A4" w:rsidP="006632A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2A4">
        <w:rPr>
          <w:rFonts w:ascii="Times New Roman" w:eastAsia="Calibri" w:hAnsi="Times New Roman" w:cs="Times New Roman"/>
          <w:sz w:val="28"/>
          <w:szCs w:val="28"/>
        </w:rPr>
        <w:t xml:space="preserve">Приобретенные за период обучения в детском технопарке навыки юные </w:t>
      </w:r>
      <w:proofErr w:type="spellStart"/>
      <w:r w:rsidRPr="006632A4">
        <w:rPr>
          <w:rFonts w:ascii="Times New Roman" w:eastAsia="Calibri" w:hAnsi="Times New Roman" w:cs="Times New Roman"/>
          <w:sz w:val="28"/>
          <w:szCs w:val="28"/>
        </w:rPr>
        <w:t>кванторианцы</w:t>
      </w:r>
      <w:proofErr w:type="spellEnd"/>
      <w:r w:rsidRPr="006632A4">
        <w:rPr>
          <w:rFonts w:ascii="Times New Roman" w:eastAsia="Calibri" w:hAnsi="Times New Roman" w:cs="Times New Roman"/>
          <w:sz w:val="28"/>
          <w:szCs w:val="28"/>
        </w:rPr>
        <w:t xml:space="preserve"> представляют на региональном конкурсе научных и инженерных проектов «</w:t>
      </w:r>
      <w:proofErr w:type="spellStart"/>
      <w:r w:rsidRPr="006632A4">
        <w:rPr>
          <w:rFonts w:ascii="Times New Roman" w:eastAsia="Calibri" w:hAnsi="Times New Roman" w:cs="Times New Roman"/>
          <w:sz w:val="28"/>
          <w:szCs w:val="28"/>
        </w:rPr>
        <w:t>КвантоАрктика</w:t>
      </w:r>
      <w:proofErr w:type="spellEnd"/>
      <w:r w:rsidRPr="006632A4">
        <w:rPr>
          <w:rFonts w:ascii="Times New Roman" w:eastAsia="Calibri" w:hAnsi="Times New Roman" w:cs="Times New Roman"/>
          <w:sz w:val="28"/>
          <w:szCs w:val="28"/>
        </w:rPr>
        <w:t>», который проводится дважды в течение учебного года (в декабре и апреле), начиная с 2017 года. Количество проектов, представленных на конкурс, ежегодно увеличивается. В декабре 2017 года было представлено 16 проектов (78 участников), в апреле 2018 года - 14 проектов (55 участников), в декабре 2018 года – 24 проекта (223 участника). 20 декабря 2019 года состоялся конкурс научных и инженерных проектов «</w:t>
      </w:r>
      <w:proofErr w:type="spellStart"/>
      <w:r w:rsidRPr="006632A4">
        <w:rPr>
          <w:rFonts w:ascii="Times New Roman" w:eastAsia="Calibri" w:hAnsi="Times New Roman" w:cs="Times New Roman"/>
          <w:sz w:val="28"/>
          <w:szCs w:val="28"/>
        </w:rPr>
        <w:t>КвантоАрктика</w:t>
      </w:r>
      <w:proofErr w:type="spellEnd"/>
      <w:r w:rsidRPr="006632A4">
        <w:rPr>
          <w:rFonts w:ascii="Times New Roman" w:eastAsia="Calibri" w:hAnsi="Times New Roman" w:cs="Times New Roman"/>
          <w:sz w:val="28"/>
          <w:szCs w:val="28"/>
        </w:rPr>
        <w:t xml:space="preserve">» с участием 315 обучающихся детского технопарка «Кванториум-51», представлено 47 проектов. </w:t>
      </w:r>
    </w:p>
    <w:p w:rsidR="006632A4" w:rsidRPr="006632A4" w:rsidRDefault="006632A4" w:rsidP="006632A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2A4">
        <w:rPr>
          <w:rFonts w:ascii="Times New Roman" w:eastAsia="Calibri" w:hAnsi="Times New Roman" w:cs="Times New Roman"/>
          <w:sz w:val="28"/>
          <w:szCs w:val="28"/>
        </w:rPr>
        <w:t xml:space="preserve">Продолжена работа по расширению сетевого взаимодействия. С 27 организациями заключены соглашения, предусматривающие разработку </w:t>
      </w:r>
      <w:proofErr w:type="spellStart"/>
      <w:r w:rsidRPr="006632A4">
        <w:rPr>
          <w:rFonts w:ascii="Times New Roman" w:eastAsia="Calibri" w:hAnsi="Times New Roman" w:cs="Times New Roman"/>
          <w:sz w:val="28"/>
          <w:szCs w:val="28"/>
        </w:rPr>
        <w:t>кейсовых</w:t>
      </w:r>
      <w:proofErr w:type="spellEnd"/>
      <w:r w:rsidRPr="006632A4">
        <w:rPr>
          <w:rFonts w:ascii="Times New Roman" w:eastAsia="Calibri" w:hAnsi="Times New Roman" w:cs="Times New Roman"/>
          <w:sz w:val="28"/>
          <w:szCs w:val="28"/>
        </w:rPr>
        <w:t xml:space="preserve"> и технических заданий в рамках организации проектной деятельности, </w:t>
      </w:r>
      <w:proofErr w:type="spellStart"/>
      <w:r w:rsidRPr="006632A4">
        <w:rPr>
          <w:rFonts w:ascii="Times New Roman" w:eastAsia="Calibri" w:hAnsi="Times New Roman" w:cs="Times New Roman"/>
          <w:sz w:val="28"/>
          <w:szCs w:val="28"/>
        </w:rPr>
        <w:t>тьюторское</w:t>
      </w:r>
      <w:proofErr w:type="spellEnd"/>
      <w:r w:rsidRPr="006632A4">
        <w:rPr>
          <w:rFonts w:ascii="Times New Roman" w:eastAsia="Calibri" w:hAnsi="Times New Roman" w:cs="Times New Roman"/>
          <w:sz w:val="28"/>
          <w:szCs w:val="28"/>
        </w:rPr>
        <w:t xml:space="preserve"> сопровождение проектов. С 2017 г. по 2019 г. обучающимися детского технопарка «Кванториум-51» было представлено более 100 проектов, разработанных по кейсам от организаций – партнёров.</w:t>
      </w:r>
    </w:p>
    <w:p w:rsidR="006632A4" w:rsidRDefault="006632A4" w:rsidP="007B3860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9CE" w:rsidRPr="00A77BD5" w:rsidRDefault="00B02F9A" w:rsidP="007B3860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Особенное внимание в регионе уделяется реализации долгосрочных проектных инициатив. </w:t>
      </w:r>
      <w:r w:rsidR="007029CE" w:rsidRPr="00A77BD5">
        <w:rPr>
          <w:rFonts w:ascii="Times New Roman" w:eastAsia="Calibri" w:hAnsi="Times New Roman" w:cs="Times New Roman"/>
          <w:sz w:val="28"/>
          <w:szCs w:val="28"/>
        </w:rPr>
        <w:t>К числу наиболее значимых региональных профориентационных проектов относятся:</w:t>
      </w:r>
    </w:p>
    <w:p w:rsidR="007029CE" w:rsidRPr="00111EB4" w:rsidRDefault="007029CE" w:rsidP="007029CE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5E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EB35EA">
        <w:rPr>
          <w:rFonts w:ascii="Times New Roman" w:eastAsia="Calibri" w:hAnsi="Times New Roman" w:cs="Times New Roman"/>
          <w:sz w:val="28"/>
          <w:szCs w:val="28"/>
        </w:rPr>
        <w:t>ПолигонПРО</w:t>
      </w:r>
      <w:proofErr w:type="spellEnd"/>
      <w:r w:rsidRPr="00EB35EA">
        <w:rPr>
          <w:rFonts w:ascii="Times New Roman" w:eastAsia="Calibri" w:hAnsi="Times New Roman" w:cs="Times New Roman"/>
          <w:sz w:val="28"/>
          <w:szCs w:val="28"/>
        </w:rPr>
        <w:t xml:space="preserve">: день на производстве (цикл экскурсионных мероприятий для школьников с погружением в профессиональную деятельность на базе ведущих </w:t>
      </w:r>
      <w:r w:rsidR="00EB35EA" w:rsidRPr="00EB35EA">
        <w:rPr>
          <w:rFonts w:ascii="Times New Roman" w:eastAsia="Calibri" w:hAnsi="Times New Roman" w:cs="Times New Roman"/>
          <w:sz w:val="28"/>
          <w:szCs w:val="28"/>
        </w:rPr>
        <w:t xml:space="preserve">промышленных </w:t>
      </w:r>
      <w:r w:rsidR="00CE1DFB">
        <w:rPr>
          <w:rFonts w:ascii="Times New Roman" w:eastAsia="Calibri" w:hAnsi="Times New Roman" w:cs="Times New Roman"/>
          <w:sz w:val="28"/>
          <w:szCs w:val="28"/>
        </w:rPr>
        <w:t xml:space="preserve">и иных </w:t>
      </w:r>
      <w:r w:rsidRPr="00EB35EA">
        <w:rPr>
          <w:rFonts w:ascii="Times New Roman" w:eastAsia="Calibri" w:hAnsi="Times New Roman" w:cs="Times New Roman"/>
          <w:sz w:val="28"/>
          <w:szCs w:val="28"/>
        </w:rPr>
        <w:t xml:space="preserve">организаций региона). Проект реализуется на территории региона с 2017 года. </w:t>
      </w:r>
      <w:r w:rsidRPr="00C9670A">
        <w:rPr>
          <w:rFonts w:ascii="Times New Roman" w:eastAsia="Calibri" w:hAnsi="Times New Roman" w:cs="Times New Roman"/>
          <w:sz w:val="28"/>
          <w:szCs w:val="28"/>
        </w:rPr>
        <w:t>На сегодняшний</w:t>
      </w:r>
      <w:r w:rsidR="00B23394" w:rsidRPr="00C9670A">
        <w:rPr>
          <w:rFonts w:ascii="Times New Roman" w:eastAsia="Calibri" w:hAnsi="Times New Roman" w:cs="Times New Roman"/>
          <w:sz w:val="28"/>
          <w:szCs w:val="28"/>
        </w:rPr>
        <w:t xml:space="preserve"> день</w:t>
      </w:r>
      <w:r w:rsidRPr="00C9670A">
        <w:rPr>
          <w:rFonts w:ascii="Times New Roman" w:eastAsia="Calibri" w:hAnsi="Times New Roman" w:cs="Times New Roman"/>
          <w:sz w:val="28"/>
          <w:szCs w:val="28"/>
        </w:rPr>
        <w:t xml:space="preserve"> в реализацию проекта вовлечены следующие партнеры</w:t>
      </w:r>
      <w:r w:rsidR="00B23394" w:rsidRPr="00C9670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9670A" w:rsidRPr="007B3860">
        <w:rPr>
          <w:rFonts w:ascii="Times New Roman" w:eastAsia="Calibri" w:hAnsi="Times New Roman" w:cs="Times New Roman"/>
          <w:sz w:val="28"/>
          <w:szCs w:val="28"/>
        </w:rPr>
        <w:t>ООО «МПЗ Окраина», Мурманское территориальное управление Октябрьской железной дороги, АО «Мурманский морской рыбный порт», Государственная инспекция по маломерным судам МЧС России по Мурманской области, первая пожарно-спасательная часть ФГКУ «1 отряд ФПС по Мурманской области», филиал АО «Концерн Росэнергоатом» «Кольская атомная станция»</w:t>
      </w:r>
      <w:r w:rsidR="00C9670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11EB4">
        <w:rPr>
          <w:rFonts w:ascii="Times New Roman" w:eastAsia="Calibri" w:hAnsi="Times New Roman" w:cs="Times New Roman"/>
          <w:sz w:val="28"/>
          <w:szCs w:val="28"/>
        </w:rPr>
        <w:t>В проект</w:t>
      </w:r>
      <w:r w:rsidR="00111EB4" w:rsidRPr="00111EB4">
        <w:rPr>
          <w:rFonts w:ascii="Times New Roman" w:eastAsia="Calibri" w:hAnsi="Times New Roman" w:cs="Times New Roman"/>
          <w:sz w:val="28"/>
          <w:szCs w:val="28"/>
        </w:rPr>
        <w:t>е</w:t>
      </w:r>
      <w:r w:rsidRPr="00111E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1EB4" w:rsidRPr="00111EB4">
        <w:rPr>
          <w:rFonts w:ascii="Times New Roman" w:eastAsia="Calibri" w:hAnsi="Times New Roman" w:cs="Times New Roman"/>
          <w:sz w:val="28"/>
          <w:szCs w:val="28"/>
        </w:rPr>
        <w:t xml:space="preserve">приняли участие </w:t>
      </w:r>
      <w:r w:rsidRPr="00111EB4">
        <w:rPr>
          <w:rFonts w:ascii="Times New Roman" w:eastAsia="Calibri" w:hAnsi="Times New Roman" w:cs="Times New Roman"/>
          <w:sz w:val="28"/>
          <w:szCs w:val="28"/>
        </w:rPr>
        <w:t>обучающиеся из следующих муниципальных образований</w:t>
      </w:r>
      <w:r w:rsidR="00111EB4" w:rsidRPr="00111EB4">
        <w:rPr>
          <w:rFonts w:ascii="Times New Roman" w:eastAsia="Calibri" w:hAnsi="Times New Roman" w:cs="Times New Roman"/>
          <w:sz w:val="28"/>
          <w:szCs w:val="28"/>
        </w:rPr>
        <w:t xml:space="preserve">: Кольский район, ЗАТО г. Североморск, г. Мурманск, ЗАТО Александровск. </w:t>
      </w:r>
      <w:r w:rsidRPr="00111EB4">
        <w:rPr>
          <w:rFonts w:ascii="Times New Roman" w:eastAsia="Calibri" w:hAnsi="Times New Roman" w:cs="Times New Roman"/>
          <w:sz w:val="28"/>
          <w:szCs w:val="28"/>
        </w:rPr>
        <w:t xml:space="preserve">Наибольший интерес к проекту отмечается в </w:t>
      </w:r>
      <w:r w:rsidR="00111EB4" w:rsidRPr="00111EB4">
        <w:rPr>
          <w:rFonts w:ascii="Times New Roman" w:eastAsia="Calibri" w:hAnsi="Times New Roman" w:cs="Times New Roman"/>
          <w:sz w:val="28"/>
          <w:szCs w:val="28"/>
        </w:rPr>
        <w:t xml:space="preserve">близлежащих </w:t>
      </w:r>
      <w:r w:rsidRPr="00111EB4">
        <w:rPr>
          <w:rFonts w:ascii="Times New Roman" w:eastAsia="Calibri" w:hAnsi="Times New Roman" w:cs="Times New Roman"/>
          <w:sz w:val="28"/>
          <w:szCs w:val="28"/>
        </w:rPr>
        <w:t>муниципа</w:t>
      </w:r>
      <w:r w:rsidR="00111EB4" w:rsidRPr="00111EB4">
        <w:rPr>
          <w:rFonts w:ascii="Times New Roman" w:eastAsia="Calibri" w:hAnsi="Times New Roman" w:cs="Times New Roman"/>
          <w:sz w:val="28"/>
          <w:szCs w:val="28"/>
        </w:rPr>
        <w:t xml:space="preserve">льных образованиях (ЗАТО г. Североморск, Кольский район). </w:t>
      </w:r>
      <w:r w:rsidRPr="00111EB4">
        <w:rPr>
          <w:rFonts w:ascii="Times New Roman" w:eastAsia="Calibri" w:hAnsi="Times New Roman" w:cs="Times New Roman"/>
          <w:sz w:val="28"/>
          <w:szCs w:val="28"/>
        </w:rPr>
        <w:t xml:space="preserve">При этом следует отметить, что обучающиеся из </w:t>
      </w:r>
      <w:r w:rsidR="00111EB4" w:rsidRPr="00111EB4">
        <w:rPr>
          <w:rFonts w:ascii="Times New Roman" w:eastAsia="Calibri" w:hAnsi="Times New Roman" w:cs="Times New Roman"/>
          <w:sz w:val="28"/>
          <w:szCs w:val="28"/>
        </w:rPr>
        <w:t xml:space="preserve">таких отдаленных муниципалитетов как Кировск, Мончегорск, </w:t>
      </w:r>
      <w:proofErr w:type="spellStart"/>
      <w:r w:rsidR="00111EB4" w:rsidRPr="00111EB4">
        <w:rPr>
          <w:rFonts w:ascii="Times New Roman" w:eastAsia="Calibri" w:hAnsi="Times New Roman" w:cs="Times New Roman"/>
          <w:sz w:val="28"/>
          <w:szCs w:val="28"/>
        </w:rPr>
        <w:t>Ковдор</w:t>
      </w:r>
      <w:proofErr w:type="spellEnd"/>
      <w:r w:rsidR="00111EB4" w:rsidRPr="00111EB4">
        <w:rPr>
          <w:rFonts w:ascii="Times New Roman" w:eastAsia="Calibri" w:hAnsi="Times New Roman" w:cs="Times New Roman"/>
          <w:sz w:val="28"/>
          <w:szCs w:val="28"/>
        </w:rPr>
        <w:t xml:space="preserve">, Кандалакша </w:t>
      </w:r>
      <w:r w:rsidRPr="00111EB4">
        <w:rPr>
          <w:rFonts w:ascii="Times New Roman" w:eastAsia="Calibri" w:hAnsi="Times New Roman" w:cs="Times New Roman"/>
          <w:sz w:val="28"/>
          <w:szCs w:val="28"/>
        </w:rPr>
        <w:t>не прин</w:t>
      </w:r>
      <w:r w:rsidR="00111EB4" w:rsidRPr="00111EB4">
        <w:rPr>
          <w:rFonts w:ascii="Times New Roman" w:eastAsia="Calibri" w:hAnsi="Times New Roman" w:cs="Times New Roman"/>
          <w:sz w:val="28"/>
          <w:szCs w:val="28"/>
        </w:rPr>
        <w:t xml:space="preserve">имают </w:t>
      </w:r>
      <w:r w:rsidRPr="00111EB4">
        <w:rPr>
          <w:rFonts w:ascii="Times New Roman" w:eastAsia="Calibri" w:hAnsi="Times New Roman" w:cs="Times New Roman"/>
          <w:sz w:val="28"/>
          <w:szCs w:val="28"/>
        </w:rPr>
        <w:t xml:space="preserve">участие в проекте, </w:t>
      </w:r>
      <w:r w:rsidR="00111EB4" w:rsidRPr="00111EB4">
        <w:rPr>
          <w:rFonts w:ascii="Times New Roman" w:eastAsia="Calibri" w:hAnsi="Times New Roman" w:cs="Times New Roman"/>
          <w:sz w:val="28"/>
          <w:szCs w:val="28"/>
        </w:rPr>
        <w:t xml:space="preserve">ввиду сложности </w:t>
      </w:r>
      <w:r w:rsidR="00111EB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11EB4" w:rsidRPr="00111EB4">
        <w:rPr>
          <w:rFonts w:ascii="Times New Roman" w:eastAsia="Calibri" w:hAnsi="Times New Roman" w:cs="Times New Roman"/>
          <w:sz w:val="28"/>
          <w:szCs w:val="28"/>
        </w:rPr>
        <w:t>организации транспортных перевозок детей.</w:t>
      </w:r>
    </w:p>
    <w:p w:rsidR="003C3498" w:rsidRDefault="007029CE" w:rsidP="003C3498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70A">
        <w:rPr>
          <w:rFonts w:ascii="Times New Roman" w:eastAsia="Calibri" w:hAnsi="Times New Roman" w:cs="Times New Roman"/>
          <w:sz w:val="28"/>
          <w:szCs w:val="28"/>
        </w:rPr>
        <w:t xml:space="preserve">- Региональный </w:t>
      </w:r>
      <w:proofErr w:type="spellStart"/>
      <w:r w:rsidRPr="00C9670A">
        <w:rPr>
          <w:rFonts w:ascii="Times New Roman" w:eastAsia="Calibri" w:hAnsi="Times New Roman" w:cs="Times New Roman"/>
          <w:sz w:val="28"/>
          <w:szCs w:val="28"/>
        </w:rPr>
        <w:t>профориентационный</w:t>
      </w:r>
      <w:proofErr w:type="spellEnd"/>
      <w:r w:rsidRPr="00C9670A">
        <w:rPr>
          <w:rFonts w:ascii="Times New Roman" w:eastAsia="Calibri" w:hAnsi="Times New Roman" w:cs="Times New Roman"/>
          <w:sz w:val="28"/>
          <w:szCs w:val="28"/>
        </w:rPr>
        <w:t xml:space="preserve"> проект «</w:t>
      </w:r>
      <w:proofErr w:type="spellStart"/>
      <w:r w:rsidRPr="00C9670A">
        <w:rPr>
          <w:rFonts w:ascii="Times New Roman" w:eastAsia="Calibri" w:hAnsi="Times New Roman" w:cs="Times New Roman"/>
          <w:sz w:val="28"/>
          <w:szCs w:val="28"/>
        </w:rPr>
        <w:t>Молодые</w:t>
      </w:r>
      <w:r w:rsidR="00C9670A" w:rsidRPr="00C9670A">
        <w:rPr>
          <w:rFonts w:ascii="Times New Roman" w:eastAsia="Calibri" w:hAnsi="Times New Roman" w:cs="Times New Roman"/>
          <w:sz w:val="28"/>
          <w:szCs w:val="28"/>
        </w:rPr>
        <w:t>&amp;Успешные</w:t>
      </w:r>
      <w:proofErr w:type="spellEnd"/>
      <w:r w:rsidRPr="00C9670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9670A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C9670A" w:rsidRPr="007B3860">
        <w:rPr>
          <w:rFonts w:ascii="Times New Roman" w:eastAsia="Calibri" w:hAnsi="Times New Roman" w:cs="Times New Roman"/>
          <w:sz w:val="28"/>
          <w:szCs w:val="28"/>
        </w:rPr>
        <w:t>профориентационны</w:t>
      </w:r>
      <w:r w:rsidR="00C9670A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="00C9670A" w:rsidRPr="007B3860">
        <w:rPr>
          <w:rFonts w:ascii="Times New Roman" w:eastAsia="Calibri" w:hAnsi="Times New Roman" w:cs="Times New Roman"/>
          <w:sz w:val="28"/>
          <w:szCs w:val="28"/>
        </w:rPr>
        <w:t xml:space="preserve"> встреч</w:t>
      </w:r>
      <w:r w:rsidR="00C9670A">
        <w:rPr>
          <w:rFonts w:ascii="Times New Roman" w:eastAsia="Calibri" w:hAnsi="Times New Roman" w:cs="Times New Roman"/>
          <w:sz w:val="28"/>
          <w:szCs w:val="28"/>
        </w:rPr>
        <w:t xml:space="preserve">и для </w:t>
      </w:r>
      <w:r w:rsidR="00C9670A" w:rsidRPr="007B3860">
        <w:rPr>
          <w:rFonts w:ascii="Times New Roman" w:eastAsia="Calibri" w:hAnsi="Times New Roman" w:cs="Times New Roman"/>
          <w:sz w:val="28"/>
          <w:szCs w:val="28"/>
        </w:rPr>
        <w:t>школьник</w:t>
      </w:r>
      <w:r w:rsidR="00C9670A">
        <w:rPr>
          <w:rFonts w:ascii="Times New Roman" w:eastAsia="Calibri" w:hAnsi="Times New Roman" w:cs="Times New Roman"/>
          <w:sz w:val="28"/>
          <w:szCs w:val="28"/>
        </w:rPr>
        <w:t>ов</w:t>
      </w:r>
      <w:r w:rsidR="00C9670A" w:rsidRPr="007B3860">
        <w:rPr>
          <w:rFonts w:ascii="Times New Roman" w:eastAsia="Calibri" w:hAnsi="Times New Roman" w:cs="Times New Roman"/>
          <w:sz w:val="28"/>
          <w:szCs w:val="28"/>
        </w:rPr>
        <w:t xml:space="preserve"> региона</w:t>
      </w:r>
      <w:r w:rsidR="00C9670A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C9670A" w:rsidRPr="007B38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670A">
        <w:rPr>
          <w:rFonts w:ascii="Times New Roman" w:eastAsia="Calibri" w:hAnsi="Times New Roman" w:cs="Times New Roman"/>
          <w:sz w:val="28"/>
          <w:szCs w:val="28"/>
        </w:rPr>
        <w:t>п</w:t>
      </w:r>
      <w:r w:rsidR="007B3860" w:rsidRPr="007B3860">
        <w:rPr>
          <w:rFonts w:ascii="Times New Roman" w:eastAsia="Calibri" w:hAnsi="Times New Roman" w:cs="Times New Roman"/>
          <w:sz w:val="28"/>
          <w:szCs w:val="28"/>
        </w:rPr>
        <w:t>редставител</w:t>
      </w:r>
      <w:r w:rsidR="006632A4">
        <w:rPr>
          <w:rFonts w:ascii="Times New Roman" w:eastAsia="Calibri" w:hAnsi="Times New Roman" w:cs="Times New Roman"/>
          <w:sz w:val="28"/>
          <w:szCs w:val="28"/>
        </w:rPr>
        <w:t xml:space="preserve">ями </w:t>
      </w:r>
      <w:r w:rsidR="007B3860" w:rsidRPr="007B3860">
        <w:rPr>
          <w:rFonts w:ascii="Times New Roman" w:eastAsia="Calibri" w:hAnsi="Times New Roman" w:cs="Times New Roman"/>
          <w:sz w:val="28"/>
          <w:szCs w:val="28"/>
        </w:rPr>
        <w:t>предприя</w:t>
      </w:r>
      <w:r w:rsidR="00C9670A">
        <w:rPr>
          <w:rFonts w:ascii="Times New Roman" w:eastAsia="Calibri" w:hAnsi="Times New Roman" w:cs="Times New Roman"/>
          <w:sz w:val="28"/>
          <w:szCs w:val="28"/>
        </w:rPr>
        <w:t xml:space="preserve">тий реального сектора экономики). </w:t>
      </w:r>
      <w:r w:rsidR="00C9670A" w:rsidRPr="00C9670A">
        <w:rPr>
          <w:rFonts w:ascii="Times New Roman" w:eastAsia="Calibri" w:hAnsi="Times New Roman" w:cs="Times New Roman"/>
          <w:sz w:val="28"/>
          <w:szCs w:val="28"/>
        </w:rPr>
        <w:t>Проект реализуется на территории региона с 201</w:t>
      </w:r>
      <w:r w:rsidR="00C9670A">
        <w:rPr>
          <w:rFonts w:ascii="Times New Roman" w:eastAsia="Calibri" w:hAnsi="Times New Roman" w:cs="Times New Roman"/>
          <w:sz w:val="28"/>
          <w:szCs w:val="28"/>
        </w:rPr>
        <w:t>6</w:t>
      </w:r>
      <w:r w:rsidR="00C9670A" w:rsidRPr="00C9670A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  <w:r w:rsidR="00C967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3860" w:rsidRPr="007B3860">
        <w:rPr>
          <w:rFonts w:ascii="Times New Roman" w:eastAsia="Calibri" w:hAnsi="Times New Roman" w:cs="Times New Roman"/>
          <w:sz w:val="28"/>
          <w:szCs w:val="28"/>
        </w:rPr>
        <w:t xml:space="preserve">В течение 2019 года </w:t>
      </w:r>
      <w:r w:rsidR="00C9670A">
        <w:rPr>
          <w:rFonts w:ascii="Times New Roman" w:eastAsia="Calibri" w:hAnsi="Times New Roman" w:cs="Times New Roman"/>
          <w:sz w:val="28"/>
          <w:szCs w:val="28"/>
        </w:rPr>
        <w:t>в проекте приняли участие представители Северного</w:t>
      </w:r>
      <w:r w:rsidR="00C9670A" w:rsidRPr="007B3860">
        <w:rPr>
          <w:rFonts w:ascii="Times New Roman" w:eastAsia="Calibri" w:hAnsi="Times New Roman" w:cs="Times New Roman"/>
          <w:sz w:val="28"/>
          <w:szCs w:val="28"/>
        </w:rPr>
        <w:t xml:space="preserve"> флот</w:t>
      </w:r>
      <w:r w:rsidR="00C9670A">
        <w:rPr>
          <w:rFonts w:ascii="Times New Roman" w:eastAsia="Calibri" w:hAnsi="Times New Roman" w:cs="Times New Roman"/>
          <w:sz w:val="28"/>
          <w:szCs w:val="28"/>
        </w:rPr>
        <w:t xml:space="preserve">а, </w:t>
      </w:r>
      <w:r w:rsidR="00C9670A" w:rsidRPr="007B3860">
        <w:rPr>
          <w:rFonts w:ascii="Times New Roman" w:eastAsia="Calibri" w:hAnsi="Times New Roman" w:cs="Times New Roman"/>
          <w:sz w:val="28"/>
          <w:szCs w:val="28"/>
        </w:rPr>
        <w:t>Молодёжны</w:t>
      </w:r>
      <w:r w:rsidR="00C9670A">
        <w:rPr>
          <w:rFonts w:ascii="Times New Roman" w:eastAsia="Calibri" w:hAnsi="Times New Roman" w:cs="Times New Roman"/>
          <w:sz w:val="28"/>
          <w:szCs w:val="28"/>
        </w:rPr>
        <w:t>х</w:t>
      </w:r>
      <w:r w:rsidR="00C9670A" w:rsidRPr="007B3860">
        <w:rPr>
          <w:rFonts w:ascii="Times New Roman" w:eastAsia="Calibri" w:hAnsi="Times New Roman" w:cs="Times New Roman"/>
          <w:sz w:val="28"/>
          <w:szCs w:val="28"/>
        </w:rPr>
        <w:t xml:space="preserve"> волонтерски</w:t>
      </w:r>
      <w:r w:rsidR="00C9670A">
        <w:rPr>
          <w:rFonts w:ascii="Times New Roman" w:eastAsia="Calibri" w:hAnsi="Times New Roman" w:cs="Times New Roman"/>
          <w:sz w:val="28"/>
          <w:szCs w:val="28"/>
        </w:rPr>
        <w:t>х</w:t>
      </w:r>
      <w:r w:rsidR="00C9670A" w:rsidRPr="007B3860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 w:rsidR="00C9670A">
        <w:rPr>
          <w:rFonts w:ascii="Times New Roman" w:eastAsia="Calibri" w:hAnsi="Times New Roman" w:cs="Times New Roman"/>
          <w:sz w:val="28"/>
          <w:szCs w:val="28"/>
        </w:rPr>
        <w:t xml:space="preserve">ов, </w:t>
      </w:r>
      <w:r w:rsidR="00C9670A" w:rsidRPr="007B3860">
        <w:rPr>
          <w:rFonts w:ascii="Times New Roman" w:eastAsia="Calibri" w:hAnsi="Times New Roman" w:cs="Times New Roman"/>
          <w:sz w:val="28"/>
          <w:szCs w:val="28"/>
        </w:rPr>
        <w:t xml:space="preserve">бизнес-структур, </w:t>
      </w:r>
      <w:r w:rsidR="003C3498">
        <w:rPr>
          <w:rFonts w:ascii="Times New Roman" w:eastAsia="Calibri" w:hAnsi="Times New Roman" w:cs="Times New Roman"/>
          <w:sz w:val="28"/>
          <w:szCs w:val="28"/>
        </w:rPr>
        <w:t xml:space="preserve">средств массовой информации. Всего </w:t>
      </w:r>
      <w:r w:rsidR="00C9670A">
        <w:rPr>
          <w:rFonts w:ascii="Times New Roman" w:eastAsia="Calibri" w:hAnsi="Times New Roman" w:cs="Times New Roman"/>
          <w:sz w:val="28"/>
          <w:szCs w:val="28"/>
        </w:rPr>
        <w:t>проведено</w:t>
      </w:r>
      <w:r w:rsidR="007B3860" w:rsidRPr="007B3860">
        <w:rPr>
          <w:rFonts w:ascii="Times New Roman" w:eastAsia="Calibri" w:hAnsi="Times New Roman" w:cs="Times New Roman"/>
          <w:sz w:val="28"/>
          <w:szCs w:val="28"/>
        </w:rPr>
        <w:t xml:space="preserve"> 5 </w:t>
      </w:r>
      <w:r w:rsidR="00B02F9A">
        <w:rPr>
          <w:rFonts w:ascii="Times New Roman" w:eastAsia="Calibri" w:hAnsi="Times New Roman" w:cs="Times New Roman"/>
          <w:sz w:val="28"/>
          <w:szCs w:val="28"/>
        </w:rPr>
        <w:t>областных мероприятий</w:t>
      </w:r>
      <w:r w:rsidR="003C3498">
        <w:rPr>
          <w:rFonts w:ascii="Times New Roman" w:eastAsia="Calibri" w:hAnsi="Times New Roman" w:cs="Times New Roman"/>
          <w:sz w:val="28"/>
          <w:szCs w:val="28"/>
        </w:rPr>
        <w:t xml:space="preserve">, где </w:t>
      </w:r>
      <w:r w:rsidR="007B3860" w:rsidRPr="007B3860">
        <w:rPr>
          <w:rFonts w:ascii="Times New Roman" w:eastAsia="Calibri" w:hAnsi="Times New Roman" w:cs="Times New Roman"/>
          <w:sz w:val="28"/>
          <w:szCs w:val="28"/>
        </w:rPr>
        <w:t>приняли</w:t>
      </w:r>
      <w:r w:rsidR="00B02F9A">
        <w:rPr>
          <w:rFonts w:ascii="Times New Roman" w:eastAsia="Calibri" w:hAnsi="Times New Roman" w:cs="Times New Roman"/>
          <w:sz w:val="28"/>
          <w:szCs w:val="28"/>
        </w:rPr>
        <w:t xml:space="preserve"> участие</w:t>
      </w:r>
      <w:r w:rsidR="007B3860" w:rsidRPr="007B3860">
        <w:rPr>
          <w:rFonts w:ascii="Times New Roman" w:eastAsia="Calibri" w:hAnsi="Times New Roman" w:cs="Times New Roman"/>
          <w:sz w:val="28"/>
          <w:szCs w:val="28"/>
        </w:rPr>
        <w:t xml:space="preserve"> более 550 обучающихся</w:t>
      </w:r>
      <w:r w:rsidR="003C3498">
        <w:rPr>
          <w:rFonts w:ascii="Times New Roman" w:eastAsia="Calibri" w:hAnsi="Times New Roman" w:cs="Times New Roman"/>
          <w:sz w:val="28"/>
          <w:szCs w:val="28"/>
        </w:rPr>
        <w:t xml:space="preserve"> и студентов высших и профессиональных образовательных организаций из </w:t>
      </w:r>
      <w:r w:rsidR="00B300E3">
        <w:rPr>
          <w:rFonts w:ascii="Times New Roman" w:eastAsia="Calibri" w:hAnsi="Times New Roman" w:cs="Times New Roman"/>
          <w:sz w:val="28"/>
          <w:szCs w:val="28"/>
        </w:rPr>
        <w:t xml:space="preserve">следующих муниципалитетов: </w:t>
      </w:r>
      <w:r w:rsidR="003C3498" w:rsidRPr="003C3498">
        <w:rPr>
          <w:rFonts w:ascii="Times New Roman" w:eastAsia="Calibri" w:hAnsi="Times New Roman" w:cs="Times New Roman"/>
          <w:sz w:val="28"/>
          <w:szCs w:val="28"/>
        </w:rPr>
        <w:t>г.</w:t>
      </w:r>
      <w:r w:rsidR="00B300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3498" w:rsidRPr="003C3498">
        <w:rPr>
          <w:rFonts w:ascii="Times New Roman" w:eastAsia="Calibri" w:hAnsi="Times New Roman" w:cs="Times New Roman"/>
          <w:sz w:val="28"/>
          <w:szCs w:val="28"/>
        </w:rPr>
        <w:t>Мурманск,</w:t>
      </w:r>
      <w:r w:rsidR="00B300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C3498" w:rsidRPr="003C3498">
        <w:rPr>
          <w:rFonts w:ascii="Times New Roman" w:eastAsia="Calibri" w:hAnsi="Times New Roman" w:cs="Times New Roman"/>
          <w:sz w:val="28"/>
          <w:szCs w:val="28"/>
        </w:rPr>
        <w:t>г.Апатиты</w:t>
      </w:r>
      <w:proofErr w:type="spellEnd"/>
      <w:r w:rsidR="003C3498" w:rsidRPr="003C3498">
        <w:rPr>
          <w:rFonts w:ascii="Times New Roman" w:eastAsia="Calibri" w:hAnsi="Times New Roman" w:cs="Times New Roman"/>
          <w:sz w:val="28"/>
          <w:szCs w:val="28"/>
        </w:rPr>
        <w:t>,</w:t>
      </w:r>
      <w:r w:rsidR="00B300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C3498" w:rsidRPr="003C3498">
        <w:rPr>
          <w:rFonts w:ascii="Times New Roman" w:eastAsia="Calibri" w:hAnsi="Times New Roman" w:cs="Times New Roman"/>
          <w:sz w:val="28"/>
          <w:szCs w:val="28"/>
        </w:rPr>
        <w:t>г.Кировск</w:t>
      </w:r>
      <w:proofErr w:type="spellEnd"/>
      <w:r w:rsidR="003C3498" w:rsidRPr="003C3498">
        <w:rPr>
          <w:rFonts w:ascii="Times New Roman" w:eastAsia="Calibri" w:hAnsi="Times New Roman" w:cs="Times New Roman"/>
          <w:sz w:val="28"/>
          <w:szCs w:val="28"/>
        </w:rPr>
        <w:t>,</w:t>
      </w:r>
      <w:r w:rsidR="00B300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3498" w:rsidRPr="003C3498">
        <w:rPr>
          <w:rFonts w:ascii="Times New Roman" w:eastAsia="Calibri" w:hAnsi="Times New Roman" w:cs="Times New Roman"/>
          <w:sz w:val="28"/>
          <w:szCs w:val="28"/>
        </w:rPr>
        <w:t>ЗАТО Александровск,</w:t>
      </w:r>
      <w:r w:rsidR="00B300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3498" w:rsidRPr="003C3498">
        <w:rPr>
          <w:rFonts w:ascii="Times New Roman" w:eastAsia="Calibri" w:hAnsi="Times New Roman" w:cs="Times New Roman"/>
          <w:sz w:val="28"/>
          <w:szCs w:val="28"/>
        </w:rPr>
        <w:t>ЗАТО Североморск,</w:t>
      </w:r>
      <w:r w:rsidR="00B300E3" w:rsidRPr="00B300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300E3" w:rsidRPr="00B300E3">
        <w:rPr>
          <w:rFonts w:ascii="Times New Roman" w:eastAsia="Calibri" w:hAnsi="Times New Roman" w:cs="Times New Roman"/>
          <w:sz w:val="28"/>
          <w:szCs w:val="28"/>
        </w:rPr>
        <w:t>Печенгский</w:t>
      </w:r>
      <w:proofErr w:type="spellEnd"/>
      <w:r w:rsidR="00B300E3" w:rsidRPr="00B300E3">
        <w:rPr>
          <w:rFonts w:ascii="Times New Roman" w:eastAsia="Calibri" w:hAnsi="Times New Roman" w:cs="Times New Roman"/>
          <w:sz w:val="28"/>
          <w:szCs w:val="28"/>
        </w:rPr>
        <w:t xml:space="preserve"> район, Кандалакшский район, </w:t>
      </w:r>
      <w:proofErr w:type="spellStart"/>
      <w:r w:rsidR="00B300E3" w:rsidRPr="00B300E3">
        <w:rPr>
          <w:rFonts w:ascii="Times New Roman" w:eastAsia="Calibri" w:hAnsi="Times New Roman" w:cs="Times New Roman"/>
          <w:sz w:val="28"/>
          <w:szCs w:val="28"/>
        </w:rPr>
        <w:t>Ловозерский</w:t>
      </w:r>
      <w:proofErr w:type="spellEnd"/>
      <w:r w:rsidR="00B300E3" w:rsidRPr="00B300E3">
        <w:rPr>
          <w:rFonts w:ascii="Times New Roman" w:eastAsia="Calibri" w:hAnsi="Times New Roman" w:cs="Times New Roman"/>
          <w:sz w:val="28"/>
          <w:szCs w:val="28"/>
        </w:rPr>
        <w:t xml:space="preserve"> район, Кольский район, Ковдорский район</w:t>
      </w:r>
      <w:r w:rsidR="007B3860" w:rsidRPr="007B386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C4190" w:rsidRPr="00A77BD5" w:rsidRDefault="007B3860" w:rsidP="000C4190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7B3860">
        <w:rPr>
          <w:rFonts w:ascii="Times New Roman" w:eastAsia="Calibri" w:hAnsi="Times New Roman" w:cs="Times New Roman"/>
          <w:sz w:val="28"/>
          <w:szCs w:val="28"/>
        </w:rPr>
        <w:t xml:space="preserve">В сентябре 2019 </w:t>
      </w:r>
      <w:r w:rsidRPr="00A77BD5">
        <w:rPr>
          <w:rFonts w:ascii="Times New Roman" w:eastAsia="Calibri" w:hAnsi="Times New Roman" w:cs="Times New Roman"/>
          <w:sz w:val="28"/>
          <w:szCs w:val="28"/>
        </w:rPr>
        <w:t>года</w:t>
      </w:r>
      <w:r w:rsidR="000C4190" w:rsidRPr="00A77BD5">
        <w:rPr>
          <w:rFonts w:ascii="Times New Roman" w:eastAsia="Calibri" w:hAnsi="Times New Roman" w:cs="Times New Roman"/>
          <w:sz w:val="28"/>
          <w:szCs w:val="28"/>
        </w:rPr>
        <w:t xml:space="preserve"> совместно с Комитетом по труду и занятости</w:t>
      </w:r>
      <w:r w:rsidRPr="00A77B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7BD5">
        <w:rPr>
          <w:rFonts w:ascii="Times New Roman" w:eastAsia="Calibri" w:hAnsi="Times New Roman" w:cs="Times New Roman"/>
          <w:sz w:val="28"/>
          <w:szCs w:val="28"/>
        </w:rPr>
        <w:t xml:space="preserve">населения Мурманской области </w:t>
      </w:r>
      <w:r w:rsidR="000C4190">
        <w:rPr>
          <w:rFonts w:ascii="Times New Roman" w:eastAsia="Calibri" w:hAnsi="Times New Roman" w:cs="Times New Roman"/>
          <w:sz w:val="28"/>
          <w:szCs w:val="28"/>
        </w:rPr>
        <w:t xml:space="preserve">реализован </w:t>
      </w:r>
      <w:r w:rsidRPr="007B3860">
        <w:rPr>
          <w:rFonts w:ascii="Times New Roman" w:eastAsia="Calibri" w:hAnsi="Times New Roman" w:cs="Times New Roman"/>
          <w:sz w:val="28"/>
          <w:szCs w:val="28"/>
        </w:rPr>
        <w:t xml:space="preserve">региональный </w:t>
      </w:r>
      <w:proofErr w:type="spellStart"/>
      <w:r w:rsidRPr="007B3860">
        <w:rPr>
          <w:rFonts w:ascii="Times New Roman" w:eastAsia="Calibri" w:hAnsi="Times New Roman" w:cs="Times New Roman"/>
          <w:sz w:val="28"/>
          <w:szCs w:val="28"/>
        </w:rPr>
        <w:t>профориентационный</w:t>
      </w:r>
      <w:proofErr w:type="spellEnd"/>
      <w:r w:rsidRPr="007B3860">
        <w:rPr>
          <w:rFonts w:ascii="Times New Roman" w:eastAsia="Calibri" w:hAnsi="Times New Roman" w:cs="Times New Roman"/>
          <w:sz w:val="28"/>
          <w:szCs w:val="28"/>
        </w:rPr>
        <w:t xml:space="preserve"> образовательный проект «Учись и работай в Арктике!». </w:t>
      </w:r>
      <w:r w:rsidR="000C4190" w:rsidRPr="00A77BD5">
        <w:rPr>
          <w:rFonts w:ascii="Times New Roman" w:eastAsia="Calibri" w:hAnsi="Times New Roman" w:cs="Times New Roman"/>
          <w:sz w:val="28"/>
          <w:szCs w:val="28"/>
        </w:rPr>
        <w:t>Целевая аудитория Проекта - школьники, обучающиеся в</w:t>
      </w:r>
      <w:r w:rsidR="000C266D" w:rsidRPr="00A77BD5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</w:t>
      </w:r>
      <w:r w:rsidR="00B23394" w:rsidRPr="00A77BD5">
        <w:rPr>
          <w:rFonts w:ascii="Times New Roman" w:eastAsia="Calibri" w:hAnsi="Times New Roman" w:cs="Times New Roman"/>
          <w:sz w:val="28"/>
          <w:szCs w:val="28"/>
        </w:rPr>
        <w:t>организациях</w:t>
      </w:r>
      <w:r w:rsidR="000C266D" w:rsidRPr="00A77B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C4190" w:rsidRPr="00A77BD5">
        <w:rPr>
          <w:rFonts w:ascii="Times New Roman" w:eastAsia="Calibri" w:hAnsi="Times New Roman" w:cs="Times New Roman"/>
          <w:sz w:val="28"/>
          <w:szCs w:val="28"/>
        </w:rPr>
        <w:t>монопрофильных</w:t>
      </w:r>
      <w:proofErr w:type="spellEnd"/>
      <w:r w:rsidR="000C4190" w:rsidRPr="00A77BD5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0C266D" w:rsidRPr="00A77BD5">
        <w:rPr>
          <w:rFonts w:ascii="Times New Roman" w:eastAsia="Calibri" w:hAnsi="Times New Roman" w:cs="Times New Roman"/>
          <w:sz w:val="28"/>
          <w:szCs w:val="28"/>
        </w:rPr>
        <w:t>й</w:t>
      </w:r>
      <w:r w:rsidR="000C4190" w:rsidRPr="00A77BD5">
        <w:rPr>
          <w:rFonts w:ascii="Times New Roman" w:eastAsia="Calibri" w:hAnsi="Times New Roman" w:cs="Times New Roman"/>
          <w:sz w:val="28"/>
          <w:szCs w:val="28"/>
        </w:rPr>
        <w:t xml:space="preserve"> региона (</w:t>
      </w:r>
      <w:r w:rsidRPr="00A77BD5">
        <w:rPr>
          <w:rFonts w:ascii="Times New Roman" w:eastAsia="Calibri" w:hAnsi="Times New Roman" w:cs="Times New Roman"/>
          <w:sz w:val="28"/>
          <w:szCs w:val="28"/>
        </w:rPr>
        <w:t xml:space="preserve">гг. </w:t>
      </w:r>
      <w:r w:rsidR="00A77BD5" w:rsidRPr="00A77BD5">
        <w:rPr>
          <w:rFonts w:ascii="Times New Roman" w:eastAsia="Calibri" w:hAnsi="Times New Roman" w:cs="Times New Roman"/>
          <w:sz w:val="28"/>
          <w:szCs w:val="28"/>
        </w:rPr>
        <w:t xml:space="preserve">Оленегорск, </w:t>
      </w:r>
      <w:r w:rsidRPr="00A77BD5">
        <w:rPr>
          <w:rFonts w:ascii="Times New Roman" w:eastAsia="Calibri" w:hAnsi="Times New Roman" w:cs="Times New Roman"/>
          <w:sz w:val="28"/>
          <w:szCs w:val="28"/>
        </w:rPr>
        <w:t xml:space="preserve">Мончегорск, Кировск, </w:t>
      </w:r>
      <w:proofErr w:type="spellStart"/>
      <w:r w:rsidR="001E7360">
        <w:rPr>
          <w:rFonts w:ascii="Times New Roman" w:eastAsia="Calibri" w:hAnsi="Times New Roman" w:cs="Times New Roman"/>
          <w:sz w:val="28"/>
          <w:szCs w:val="28"/>
        </w:rPr>
        <w:t>Ковдор</w:t>
      </w:r>
      <w:proofErr w:type="spellEnd"/>
      <w:r w:rsidR="001E73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E7360">
        <w:rPr>
          <w:rFonts w:ascii="Times New Roman" w:eastAsia="Calibri" w:hAnsi="Times New Roman" w:cs="Times New Roman"/>
          <w:sz w:val="28"/>
          <w:szCs w:val="28"/>
        </w:rPr>
        <w:t>Ловозерский</w:t>
      </w:r>
      <w:proofErr w:type="spellEnd"/>
      <w:r w:rsidR="001E7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BD5">
        <w:rPr>
          <w:rFonts w:ascii="Times New Roman" w:eastAsia="Calibri" w:hAnsi="Times New Roman" w:cs="Times New Roman"/>
          <w:sz w:val="28"/>
          <w:szCs w:val="28"/>
        </w:rPr>
        <w:t>район)</w:t>
      </w:r>
      <w:r w:rsidR="000C4190" w:rsidRPr="00A77BD5">
        <w:rPr>
          <w:rFonts w:ascii="Times New Roman" w:eastAsia="Calibri" w:hAnsi="Times New Roman" w:cs="Times New Roman"/>
          <w:sz w:val="28"/>
          <w:szCs w:val="28"/>
        </w:rPr>
        <w:t xml:space="preserve">. Главная цель проекта – развитие механизмов сетевого взаимодействия и </w:t>
      </w:r>
      <w:r w:rsidR="00B23394" w:rsidRPr="00A77BD5">
        <w:rPr>
          <w:rFonts w:ascii="Times New Roman" w:eastAsia="Calibri" w:hAnsi="Times New Roman" w:cs="Times New Roman"/>
          <w:sz w:val="28"/>
          <w:szCs w:val="28"/>
        </w:rPr>
        <w:t>партнерства</w:t>
      </w:r>
      <w:r w:rsidR="000C4190" w:rsidRPr="00A77BD5">
        <w:rPr>
          <w:rFonts w:ascii="Times New Roman" w:eastAsia="Calibri" w:hAnsi="Times New Roman" w:cs="Times New Roman"/>
          <w:sz w:val="28"/>
          <w:szCs w:val="28"/>
        </w:rPr>
        <w:t xml:space="preserve"> в системе профессиональной ориентации моногородов Мурманской области.</w:t>
      </w:r>
    </w:p>
    <w:p w:rsidR="00B300E3" w:rsidRPr="00B300E3" w:rsidRDefault="007B3860" w:rsidP="00B300E3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BD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проекте </w:t>
      </w:r>
      <w:r w:rsidR="000C4190" w:rsidRPr="00A77BD5">
        <w:rPr>
          <w:rFonts w:ascii="Times New Roman" w:eastAsia="Calibri" w:hAnsi="Times New Roman" w:cs="Times New Roman"/>
          <w:sz w:val="28"/>
          <w:szCs w:val="28"/>
        </w:rPr>
        <w:t>приняли</w:t>
      </w:r>
      <w:r w:rsidRPr="00A77BD5">
        <w:rPr>
          <w:rFonts w:ascii="Times New Roman" w:eastAsia="Calibri" w:hAnsi="Times New Roman" w:cs="Times New Roman"/>
          <w:sz w:val="28"/>
          <w:szCs w:val="28"/>
        </w:rPr>
        <w:t xml:space="preserve"> участие </w:t>
      </w:r>
      <w:r w:rsidR="00B300E3">
        <w:rPr>
          <w:rFonts w:ascii="Times New Roman" w:eastAsia="Calibri" w:hAnsi="Times New Roman" w:cs="Times New Roman"/>
          <w:sz w:val="28"/>
          <w:szCs w:val="28"/>
        </w:rPr>
        <w:t>5</w:t>
      </w:r>
      <w:r w:rsidRPr="00A77BD5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организаций</w:t>
      </w:r>
      <w:r w:rsidR="00A77BD5">
        <w:rPr>
          <w:rFonts w:ascii="Times New Roman" w:eastAsia="Calibri" w:hAnsi="Times New Roman" w:cs="Times New Roman"/>
          <w:sz w:val="28"/>
          <w:szCs w:val="28"/>
        </w:rPr>
        <w:t>.</w:t>
      </w:r>
      <w:r w:rsidRPr="00A77B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4190">
        <w:rPr>
          <w:rFonts w:ascii="Times New Roman" w:eastAsia="Calibri" w:hAnsi="Times New Roman" w:cs="Times New Roman"/>
          <w:sz w:val="28"/>
          <w:szCs w:val="28"/>
        </w:rPr>
        <w:t xml:space="preserve">Базовыми </w:t>
      </w:r>
      <w:r w:rsidR="000C4190" w:rsidRPr="00A77BD5">
        <w:rPr>
          <w:rFonts w:ascii="Times New Roman" w:eastAsia="Calibri" w:hAnsi="Times New Roman" w:cs="Times New Roman"/>
          <w:sz w:val="28"/>
          <w:szCs w:val="28"/>
        </w:rPr>
        <w:t>площадками реализации проекта стали:</w:t>
      </w:r>
      <w:r w:rsidR="001E7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300E3" w:rsidRPr="00B300E3">
        <w:rPr>
          <w:rFonts w:ascii="Times New Roman" w:eastAsia="Calibri" w:hAnsi="Times New Roman" w:cs="Times New Roman"/>
          <w:sz w:val="28"/>
          <w:szCs w:val="28"/>
        </w:rPr>
        <w:t>Ревдская</w:t>
      </w:r>
      <w:proofErr w:type="spellEnd"/>
      <w:r w:rsidR="00B300E3" w:rsidRPr="00B300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0E3">
        <w:rPr>
          <w:rFonts w:ascii="Times New Roman" w:eastAsia="Calibri" w:hAnsi="Times New Roman" w:cs="Times New Roman"/>
          <w:sz w:val="28"/>
          <w:szCs w:val="28"/>
        </w:rPr>
        <w:t>СОШ</w:t>
      </w:r>
      <w:r w:rsidR="00B300E3" w:rsidRPr="00B300E3">
        <w:rPr>
          <w:rFonts w:ascii="Times New Roman" w:eastAsia="Calibri" w:hAnsi="Times New Roman" w:cs="Times New Roman"/>
          <w:sz w:val="28"/>
          <w:szCs w:val="28"/>
        </w:rPr>
        <w:t xml:space="preserve"> им. В. С. Воронина</w:t>
      </w:r>
      <w:r w:rsidR="00B300E3">
        <w:rPr>
          <w:rFonts w:ascii="Times New Roman" w:eastAsia="Calibri" w:hAnsi="Times New Roman" w:cs="Times New Roman"/>
          <w:sz w:val="28"/>
          <w:szCs w:val="28"/>
        </w:rPr>
        <w:t xml:space="preserve">, СОШ </w:t>
      </w:r>
      <w:r w:rsidR="00B300E3" w:rsidRPr="00B300E3">
        <w:rPr>
          <w:rFonts w:ascii="Times New Roman" w:eastAsia="Calibri" w:hAnsi="Times New Roman" w:cs="Times New Roman"/>
          <w:sz w:val="28"/>
          <w:szCs w:val="28"/>
        </w:rPr>
        <w:t>№1 с углубленным изучением английского языка г.</w:t>
      </w:r>
      <w:r w:rsidR="00B300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300E3">
        <w:rPr>
          <w:rFonts w:ascii="Times New Roman" w:eastAsia="Calibri" w:hAnsi="Times New Roman" w:cs="Times New Roman"/>
          <w:sz w:val="28"/>
          <w:szCs w:val="28"/>
        </w:rPr>
        <w:t>Ковдор</w:t>
      </w:r>
      <w:proofErr w:type="spellEnd"/>
      <w:r w:rsidR="00B300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300E3" w:rsidRPr="00B300E3">
        <w:rPr>
          <w:rFonts w:ascii="Times New Roman" w:eastAsia="Calibri" w:hAnsi="Times New Roman" w:cs="Times New Roman"/>
          <w:sz w:val="28"/>
          <w:szCs w:val="28"/>
        </w:rPr>
        <w:t>Центр детского творчества «Хибины» города Кировска</w:t>
      </w:r>
      <w:r w:rsidR="00B300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300E3" w:rsidRPr="00B300E3">
        <w:rPr>
          <w:rFonts w:ascii="Times New Roman" w:eastAsia="Calibri" w:hAnsi="Times New Roman" w:cs="Times New Roman"/>
          <w:sz w:val="28"/>
          <w:szCs w:val="28"/>
        </w:rPr>
        <w:t>Центр внешкольной работы»</w:t>
      </w:r>
    </w:p>
    <w:p w:rsidR="00171461" w:rsidRDefault="00B300E3" w:rsidP="00B300E3">
      <w:pPr>
        <w:shd w:val="clear" w:color="auto" w:fill="FFFFFF" w:themeFill="background1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0E3">
        <w:rPr>
          <w:rFonts w:ascii="Times New Roman" w:eastAsia="Calibri" w:hAnsi="Times New Roman" w:cs="Times New Roman"/>
          <w:sz w:val="28"/>
          <w:szCs w:val="28"/>
        </w:rPr>
        <w:t>г. Оленегорск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300E3">
        <w:rPr>
          <w:rFonts w:ascii="Times New Roman" w:eastAsia="Calibri" w:hAnsi="Times New Roman" w:cs="Times New Roman"/>
          <w:sz w:val="28"/>
          <w:szCs w:val="28"/>
        </w:rPr>
        <w:t>центр развити</w:t>
      </w:r>
      <w:r>
        <w:rPr>
          <w:rFonts w:ascii="Times New Roman" w:eastAsia="Calibri" w:hAnsi="Times New Roman" w:cs="Times New Roman"/>
          <w:sz w:val="28"/>
          <w:szCs w:val="28"/>
        </w:rPr>
        <w:t>я творчества детей и юношества «</w:t>
      </w:r>
      <w:proofErr w:type="spellStart"/>
      <w:r w:rsidRPr="00B300E3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олярис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B300E3">
        <w:rPr>
          <w:rFonts w:ascii="Times New Roman" w:eastAsia="Calibri" w:hAnsi="Times New Roman" w:cs="Times New Roman"/>
          <w:sz w:val="28"/>
          <w:szCs w:val="28"/>
        </w:rPr>
        <w:t>г. Мончегорск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B3860" w:rsidRPr="007B3860">
        <w:rPr>
          <w:rFonts w:ascii="Times New Roman" w:eastAsia="Calibri" w:hAnsi="Times New Roman" w:cs="Times New Roman"/>
          <w:sz w:val="28"/>
          <w:szCs w:val="28"/>
        </w:rPr>
        <w:t>Общая численность обучающихся состав</w:t>
      </w:r>
      <w:r w:rsidR="00171461">
        <w:rPr>
          <w:rFonts w:ascii="Times New Roman" w:eastAsia="Calibri" w:hAnsi="Times New Roman" w:cs="Times New Roman"/>
          <w:sz w:val="28"/>
          <w:szCs w:val="28"/>
        </w:rPr>
        <w:t>ила</w:t>
      </w:r>
      <w:r w:rsidR="007B3860" w:rsidRPr="007B3860">
        <w:rPr>
          <w:rFonts w:ascii="Times New Roman" w:eastAsia="Calibri" w:hAnsi="Times New Roman" w:cs="Times New Roman"/>
          <w:sz w:val="28"/>
          <w:szCs w:val="28"/>
        </w:rPr>
        <w:t xml:space="preserve"> 84 человека</w:t>
      </w:r>
      <w:r w:rsidR="00171461">
        <w:rPr>
          <w:rFonts w:ascii="Times New Roman" w:eastAsia="Calibri" w:hAnsi="Times New Roman" w:cs="Times New Roman"/>
          <w:sz w:val="28"/>
          <w:szCs w:val="28"/>
        </w:rPr>
        <w:t>.</w:t>
      </w:r>
      <w:r w:rsidR="000C41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4190" w:rsidRPr="000C4190" w:rsidRDefault="000C4190" w:rsidP="007B3860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300E3">
        <w:rPr>
          <w:rFonts w:ascii="Times New Roman" w:eastAsia="Calibri" w:hAnsi="Times New Roman" w:cs="Times New Roman"/>
          <w:sz w:val="28"/>
          <w:szCs w:val="28"/>
        </w:rPr>
        <w:t xml:space="preserve">Одним из эффективных инструментов реализации проекта стало внедрение сетевых дополнительных общеобразовательных программ социально-педагогической направленности, в которые были включены модули тестирования и профориентации.     </w:t>
      </w:r>
    </w:p>
    <w:p w:rsidR="000C4190" w:rsidRPr="009F7206" w:rsidRDefault="000C4190" w:rsidP="007B3860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206">
        <w:rPr>
          <w:rFonts w:ascii="Times New Roman" w:eastAsia="Calibri" w:hAnsi="Times New Roman" w:cs="Times New Roman"/>
          <w:sz w:val="28"/>
          <w:szCs w:val="28"/>
        </w:rPr>
        <w:t>Программы реализовывали</w:t>
      </w:r>
      <w:r w:rsidR="000C266D" w:rsidRPr="009F7206">
        <w:rPr>
          <w:rFonts w:ascii="Times New Roman" w:eastAsia="Calibri" w:hAnsi="Times New Roman" w:cs="Times New Roman"/>
          <w:sz w:val="28"/>
          <w:szCs w:val="28"/>
        </w:rPr>
        <w:t>сь</w:t>
      </w:r>
      <w:r w:rsidRPr="009F7206">
        <w:rPr>
          <w:rFonts w:ascii="Times New Roman" w:eastAsia="Calibri" w:hAnsi="Times New Roman" w:cs="Times New Roman"/>
          <w:sz w:val="28"/>
          <w:szCs w:val="28"/>
        </w:rPr>
        <w:t xml:space="preserve"> в сетевой форме в сотрудничестве с такими градообразующими предприятиями как </w:t>
      </w:r>
      <w:proofErr w:type="spellStart"/>
      <w:r w:rsidR="00B300E3" w:rsidRPr="009F7206">
        <w:rPr>
          <w:rFonts w:ascii="Times New Roman" w:eastAsia="Calibri" w:hAnsi="Times New Roman" w:cs="Times New Roman"/>
          <w:sz w:val="28"/>
          <w:szCs w:val="28"/>
        </w:rPr>
        <w:t>Ловозерский</w:t>
      </w:r>
      <w:proofErr w:type="spellEnd"/>
      <w:r w:rsidR="00B300E3" w:rsidRPr="009F7206">
        <w:rPr>
          <w:rFonts w:ascii="Times New Roman" w:eastAsia="Calibri" w:hAnsi="Times New Roman" w:cs="Times New Roman"/>
          <w:sz w:val="28"/>
          <w:szCs w:val="28"/>
        </w:rPr>
        <w:t xml:space="preserve"> ГОК, Ковдорский ГОК, Кировский филиал Акционерного общества «Апатит», </w:t>
      </w:r>
      <w:r w:rsidR="009F7206" w:rsidRPr="009F7206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="009F7206" w:rsidRPr="009F7206">
        <w:rPr>
          <w:rFonts w:ascii="Times New Roman" w:eastAsia="Calibri" w:hAnsi="Times New Roman" w:cs="Times New Roman"/>
          <w:sz w:val="28"/>
          <w:szCs w:val="28"/>
        </w:rPr>
        <w:t>Олкон</w:t>
      </w:r>
      <w:proofErr w:type="spellEnd"/>
      <w:r w:rsidR="009F7206" w:rsidRPr="009F7206">
        <w:rPr>
          <w:rFonts w:ascii="Times New Roman" w:eastAsia="Calibri" w:hAnsi="Times New Roman" w:cs="Times New Roman"/>
          <w:sz w:val="28"/>
          <w:szCs w:val="28"/>
        </w:rPr>
        <w:t>» (</w:t>
      </w:r>
      <w:proofErr w:type="spellStart"/>
      <w:r w:rsidR="009F7206" w:rsidRPr="009F7206">
        <w:rPr>
          <w:rFonts w:ascii="Times New Roman" w:eastAsia="Calibri" w:hAnsi="Times New Roman" w:cs="Times New Roman"/>
          <w:sz w:val="28"/>
          <w:szCs w:val="28"/>
        </w:rPr>
        <w:t>Оленегорский</w:t>
      </w:r>
      <w:proofErr w:type="spellEnd"/>
      <w:r w:rsidR="009F7206" w:rsidRPr="009F7206">
        <w:rPr>
          <w:rFonts w:ascii="Times New Roman" w:eastAsia="Calibri" w:hAnsi="Times New Roman" w:cs="Times New Roman"/>
          <w:sz w:val="28"/>
          <w:szCs w:val="28"/>
        </w:rPr>
        <w:t xml:space="preserve"> ГОК), Кольская ГМК.</w:t>
      </w:r>
      <w:r w:rsidR="00B300E3" w:rsidRPr="009F720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C266D" w:rsidRPr="009F7206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деятельность в рамках проекта сочеталась с такими формами профориентационной работы как промышленные экскурсии, профессиональные пробы, встречи с представителями профессиями, что дало возможность участникам проекта получить комплексное представление о возможностях профессионального самоопределения в условиях моногорода. </w:t>
      </w:r>
    </w:p>
    <w:p w:rsidR="000C266D" w:rsidRPr="009F7206" w:rsidRDefault="000C266D" w:rsidP="007B3860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206">
        <w:rPr>
          <w:rFonts w:ascii="Times New Roman" w:eastAsia="Calibri" w:hAnsi="Times New Roman" w:cs="Times New Roman"/>
          <w:sz w:val="28"/>
          <w:szCs w:val="28"/>
        </w:rPr>
        <w:t>Реализация проекта будет продолжена в 2020 году при содействии Союза промышленников и предпринимателей Мурманской области.</w:t>
      </w:r>
    </w:p>
    <w:p w:rsidR="000C266D" w:rsidRPr="009F7206" w:rsidRDefault="000C266D" w:rsidP="007B3860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206">
        <w:rPr>
          <w:rFonts w:ascii="Times New Roman" w:eastAsia="Calibri" w:hAnsi="Times New Roman" w:cs="Times New Roman"/>
          <w:sz w:val="28"/>
          <w:szCs w:val="28"/>
        </w:rPr>
        <w:t xml:space="preserve">Одним из наиболее значимых региональных проектов является региональный сетевой образовательных проект «Юный полярник». Проект развивается с 2017 года при активной поддержке Регионального отделения «Ассоциация полярников Мурманской области» и содействии </w:t>
      </w:r>
      <w:r w:rsidR="007B3860" w:rsidRPr="009F7206">
        <w:rPr>
          <w:rFonts w:ascii="Times New Roman" w:eastAsia="Calibri" w:hAnsi="Times New Roman" w:cs="Times New Roman"/>
          <w:sz w:val="28"/>
          <w:szCs w:val="28"/>
        </w:rPr>
        <w:t>ОАО «Морская арктическая геологоразведочная экспедиция»</w:t>
      </w:r>
      <w:r w:rsidR="009F720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B3860" w:rsidRPr="009F72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719A" w:rsidRPr="009F7206" w:rsidRDefault="000C266D" w:rsidP="007B3860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206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7B3860" w:rsidRPr="009F7206">
        <w:rPr>
          <w:rFonts w:ascii="Times New Roman" w:eastAsia="Calibri" w:hAnsi="Times New Roman" w:cs="Times New Roman"/>
          <w:sz w:val="28"/>
          <w:szCs w:val="28"/>
        </w:rPr>
        <w:t xml:space="preserve"> способствует развитию интереса обучающихся к </w:t>
      </w:r>
      <w:r w:rsidRPr="009F7206">
        <w:rPr>
          <w:rFonts w:ascii="Times New Roman" w:eastAsia="Calibri" w:hAnsi="Times New Roman" w:cs="Times New Roman"/>
          <w:sz w:val="28"/>
          <w:szCs w:val="28"/>
        </w:rPr>
        <w:t xml:space="preserve">изучению Мурманской области как части Арктики, </w:t>
      </w:r>
      <w:r w:rsidR="007B3860" w:rsidRPr="009F7206">
        <w:rPr>
          <w:rFonts w:ascii="Times New Roman" w:eastAsia="Calibri" w:hAnsi="Times New Roman" w:cs="Times New Roman"/>
          <w:sz w:val="28"/>
          <w:szCs w:val="28"/>
        </w:rPr>
        <w:t xml:space="preserve">профессиональному самоопределению на территории </w:t>
      </w:r>
      <w:r w:rsidR="00E2537E" w:rsidRPr="009F7206">
        <w:rPr>
          <w:rFonts w:ascii="Times New Roman" w:eastAsia="Calibri" w:hAnsi="Times New Roman" w:cs="Times New Roman"/>
          <w:sz w:val="28"/>
          <w:szCs w:val="28"/>
        </w:rPr>
        <w:t>региона</w:t>
      </w:r>
      <w:r w:rsidR="007B3860" w:rsidRPr="009F720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724E2" w:rsidRDefault="007B3860" w:rsidP="009F7206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860">
        <w:rPr>
          <w:rFonts w:ascii="Times New Roman" w:eastAsia="Calibri" w:hAnsi="Times New Roman" w:cs="Times New Roman"/>
          <w:sz w:val="28"/>
          <w:szCs w:val="28"/>
        </w:rPr>
        <w:t>В сентябре 2019 года</w:t>
      </w:r>
      <w:r w:rsidR="00E2537E">
        <w:rPr>
          <w:rFonts w:ascii="Times New Roman" w:eastAsia="Calibri" w:hAnsi="Times New Roman" w:cs="Times New Roman"/>
          <w:sz w:val="28"/>
          <w:szCs w:val="28"/>
        </w:rPr>
        <w:t xml:space="preserve"> проект </w:t>
      </w:r>
      <w:r w:rsidR="00E2537E" w:rsidRPr="009F7206">
        <w:rPr>
          <w:rFonts w:ascii="Times New Roman" w:eastAsia="Calibri" w:hAnsi="Times New Roman" w:cs="Times New Roman"/>
          <w:sz w:val="28"/>
          <w:szCs w:val="28"/>
        </w:rPr>
        <w:t xml:space="preserve">расширил свою географию. В его реализацию включились </w:t>
      </w:r>
      <w:r w:rsidRPr="009F7206">
        <w:rPr>
          <w:rFonts w:ascii="Times New Roman" w:eastAsia="Calibri" w:hAnsi="Times New Roman" w:cs="Times New Roman"/>
          <w:sz w:val="28"/>
          <w:szCs w:val="28"/>
        </w:rPr>
        <w:t>7 образовательных организаций</w:t>
      </w:r>
      <w:r w:rsidR="00E2537E" w:rsidRPr="009F72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206" w:rsidRPr="009F7206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 (</w:t>
      </w:r>
      <w:r w:rsidR="009F7206" w:rsidRPr="00765208">
        <w:rPr>
          <w:rFonts w:ascii="Times New Roman" w:hAnsi="Times New Roman" w:cs="Times New Roman"/>
          <w:sz w:val="28"/>
          <w:szCs w:val="28"/>
        </w:rPr>
        <w:t>Ц</w:t>
      </w:r>
      <w:r w:rsidR="009F7206">
        <w:rPr>
          <w:rFonts w:ascii="Times New Roman" w:hAnsi="Times New Roman" w:cs="Times New Roman"/>
          <w:sz w:val="28"/>
          <w:szCs w:val="28"/>
        </w:rPr>
        <w:t>ентр детского творчества «</w:t>
      </w:r>
      <w:r w:rsidR="009F7206" w:rsidRPr="00765208">
        <w:rPr>
          <w:rFonts w:ascii="Times New Roman" w:hAnsi="Times New Roman" w:cs="Times New Roman"/>
          <w:sz w:val="28"/>
          <w:szCs w:val="28"/>
        </w:rPr>
        <w:t>Хибины</w:t>
      </w:r>
      <w:r w:rsidR="009F7206">
        <w:rPr>
          <w:rFonts w:ascii="Times New Roman" w:hAnsi="Times New Roman" w:cs="Times New Roman"/>
          <w:sz w:val="28"/>
          <w:szCs w:val="28"/>
        </w:rPr>
        <w:t>»</w:t>
      </w:r>
      <w:r w:rsidR="009F7206" w:rsidRPr="00765208">
        <w:rPr>
          <w:rFonts w:ascii="Times New Roman" w:hAnsi="Times New Roman" w:cs="Times New Roman"/>
          <w:sz w:val="28"/>
          <w:szCs w:val="28"/>
        </w:rPr>
        <w:t xml:space="preserve"> города Кировска</w:t>
      </w:r>
      <w:r w:rsidR="009F7206">
        <w:rPr>
          <w:rFonts w:ascii="Times New Roman" w:hAnsi="Times New Roman" w:cs="Times New Roman"/>
          <w:sz w:val="28"/>
          <w:szCs w:val="28"/>
        </w:rPr>
        <w:t xml:space="preserve">, </w:t>
      </w:r>
      <w:r w:rsidR="009F7206" w:rsidRPr="009F7206">
        <w:rPr>
          <w:rFonts w:ascii="Times New Roman" w:hAnsi="Times New Roman" w:cs="Times New Roman"/>
          <w:sz w:val="28"/>
          <w:szCs w:val="28"/>
        </w:rPr>
        <w:t>Центр дополнительного образования детей»</w:t>
      </w:r>
      <w:r w:rsidR="009F7206">
        <w:rPr>
          <w:rFonts w:ascii="Times New Roman" w:hAnsi="Times New Roman" w:cs="Times New Roman"/>
          <w:sz w:val="28"/>
          <w:szCs w:val="28"/>
        </w:rPr>
        <w:t xml:space="preserve"> </w:t>
      </w:r>
      <w:r w:rsidR="009F7206" w:rsidRPr="009F7206">
        <w:rPr>
          <w:rFonts w:ascii="Times New Roman" w:hAnsi="Times New Roman" w:cs="Times New Roman"/>
          <w:sz w:val="28"/>
          <w:szCs w:val="28"/>
        </w:rPr>
        <w:t>г. Полярный</w:t>
      </w:r>
      <w:r w:rsidR="009F7206">
        <w:rPr>
          <w:rFonts w:ascii="Times New Roman" w:hAnsi="Times New Roman" w:cs="Times New Roman"/>
          <w:sz w:val="28"/>
          <w:szCs w:val="28"/>
        </w:rPr>
        <w:t xml:space="preserve">, </w:t>
      </w:r>
      <w:r w:rsidR="009F7206" w:rsidRPr="009F7206">
        <w:rPr>
          <w:rFonts w:ascii="Times New Roman" w:hAnsi="Times New Roman" w:cs="Times New Roman"/>
          <w:sz w:val="28"/>
          <w:szCs w:val="28"/>
        </w:rPr>
        <w:t>«ДДТ «Дриада»</w:t>
      </w:r>
      <w:r w:rsidR="009F7206">
        <w:rPr>
          <w:rFonts w:ascii="Times New Roman" w:hAnsi="Times New Roman" w:cs="Times New Roman"/>
          <w:sz w:val="28"/>
          <w:szCs w:val="28"/>
        </w:rPr>
        <w:t xml:space="preserve"> </w:t>
      </w:r>
      <w:r w:rsidR="009F7206" w:rsidRPr="009F720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9F7206" w:rsidRPr="009F7206">
        <w:rPr>
          <w:rFonts w:ascii="Times New Roman" w:hAnsi="Times New Roman" w:cs="Times New Roman"/>
          <w:sz w:val="28"/>
          <w:szCs w:val="28"/>
        </w:rPr>
        <w:t>Снежногорск</w:t>
      </w:r>
      <w:proofErr w:type="spellEnd"/>
      <w:r w:rsidR="009F7206">
        <w:rPr>
          <w:rFonts w:ascii="Times New Roman" w:hAnsi="Times New Roman" w:cs="Times New Roman"/>
          <w:sz w:val="28"/>
          <w:szCs w:val="28"/>
        </w:rPr>
        <w:t xml:space="preserve">, </w:t>
      </w:r>
      <w:r w:rsidR="009F7206" w:rsidRPr="009F7206">
        <w:rPr>
          <w:rFonts w:ascii="Times New Roman" w:hAnsi="Times New Roman" w:cs="Times New Roman"/>
          <w:sz w:val="28"/>
          <w:szCs w:val="28"/>
        </w:rPr>
        <w:t>Станция юных техников» ЗАТО г. Североморск</w:t>
      </w:r>
      <w:r w:rsidR="009F7206">
        <w:rPr>
          <w:rFonts w:ascii="Times New Roman" w:hAnsi="Times New Roman" w:cs="Times New Roman"/>
          <w:sz w:val="28"/>
          <w:szCs w:val="28"/>
        </w:rPr>
        <w:t xml:space="preserve">, </w:t>
      </w:r>
      <w:r w:rsidR="009F7206" w:rsidRPr="009F7206">
        <w:rPr>
          <w:rFonts w:ascii="Times New Roman" w:hAnsi="Times New Roman" w:cs="Times New Roman"/>
          <w:sz w:val="28"/>
          <w:szCs w:val="28"/>
        </w:rPr>
        <w:t xml:space="preserve">ДДТ г. П. </w:t>
      </w:r>
      <w:proofErr w:type="gramStart"/>
      <w:r w:rsidR="009F7206" w:rsidRPr="009F7206">
        <w:rPr>
          <w:rFonts w:ascii="Times New Roman" w:hAnsi="Times New Roman" w:cs="Times New Roman"/>
          <w:sz w:val="28"/>
          <w:szCs w:val="28"/>
        </w:rPr>
        <w:t>Зори</w:t>
      </w:r>
      <w:r w:rsidR="009F7206">
        <w:rPr>
          <w:rFonts w:ascii="Times New Roman" w:hAnsi="Times New Roman" w:cs="Times New Roman"/>
          <w:sz w:val="28"/>
          <w:szCs w:val="28"/>
        </w:rPr>
        <w:t xml:space="preserve">, </w:t>
      </w:r>
      <w:r w:rsidR="009F7206" w:rsidRPr="009F7206">
        <w:rPr>
          <w:rFonts w:ascii="Times New Roman" w:hAnsi="Times New Roman" w:cs="Times New Roman"/>
          <w:sz w:val="28"/>
          <w:szCs w:val="28"/>
        </w:rPr>
        <w:t xml:space="preserve"> </w:t>
      </w:r>
      <w:r w:rsidR="004724E2">
        <w:rPr>
          <w:rFonts w:ascii="Times New Roman" w:hAnsi="Times New Roman" w:cs="Times New Roman"/>
          <w:sz w:val="28"/>
          <w:szCs w:val="28"/>
        </w:rPr>
        <w:t>ДДТ</w:t>
      </w:r>
      <w:proofErr w:type="gramEnd"/>
      <w:r w:rsidR="004724E2">
        <w:rPr>
          <w:rFonts w:ascii="Times New Roman" w:hAnsi="Times New Roman" w:cs="Times New Roman"/>
          <w:sz w:val="28"/>
          <w:szCs w:val="28"/>
        </w:rPr>
        <w:t xml:space="preserve"> </w:t>
      </w:r>
      <w:r w:rsidR="004724E2" w:rsidRPr="004724E2">
        <w:rPr>
          <w:rFonts w:ascii="Times New Roman" w:hAnsi="Times New Roman" w:cs="Times New Roman"/>
          <w:sz w:val="28"/>
          <w:szCs w:val="28"/>
        </w:rPr>
        <w:t>Кольского района</w:t>
      </w:r>
      <w:r w:rsidR="004724E2">
        <w:rPr>
          <w:rFonts w:ascii="Times New Roman" w:hAnsi="Times New Roman" w:cs="Times New Roman"/>
          <w:sz w:val="28"/>
          <w:szCs w:val="28"/>
        </w:rPr>
        <w:t xml:space="preserve">, </w:t>
      </w:r>
      <w:r w:rsidR="004724E2" w:rsidRPr="004724E2">
        <w:rPr>
          <w:rFonts w:ascii="Times New Roman" w:hAnsi="Times New Roman" w:cs="Times New Roman"/>
          <w:sz w:val="28"/>
          <w:szCs w:val="28"/>
        </w:rPr>
        <w:t>ГАУДО МО «МОЦДО «Лапландия»</w:t>
      </w:r>
      <w:r w:rsidR="004724E2">
        <w:rPr>
          <w:rFonts w:ascii="Times New Roman" w:hAnsi="Times New Roman" w:cs="Times New Roman"/>
          <w:sz w:val="28"/>
          <w:szCs w:val="28"/>
        </w:rPr>
        <w:t>). Охват участников составляет 140 человек.</w:t>
      </w:r>
    </w:p>
    <w:p w:rsidR="004724E2" w:rsidRDefault="004724E2" w:rsidP="009F7206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537E" w:rsidRDefault="00B23394" w:rsidP="007B3860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724E2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в регионе функционируют </w:t>
      </w:r>
      <w:r w:rsidR="004724E2" w:rsidRPr="004724E2">
        <w:rPr>
          <w:rFonts w:ascii="Times New Roman" w:eastAsia="Calibri" w:hAnsi="Times New Roman" w:cs="Times New Roman"/>
          <w:sz w:val="28"/>
          <w:szCs w:val="28"/>
        </w:rPr>
        <w:t>7</w:t>
      </w:r>
      <w:r w:rsidRPr="004724E2">
        <w:rPr>
          <w:rFonts w:ascii="Times New Roman" w:eastAsia="Calibri" w:hAnsi="Times New Roman" w:cs="Times New Roman"/>
          <w:sz w:val="28"/>
          <w:szCs w:val="28"/>
        </w:rPr>
        <w:t xml:space="preserve"> объединений юных полярников.</w:t>
      </w:r>
    </w:p>
    <w:p w:rsidR="00E2537E" w:rsidRPr="004724E2" w:rsidRDefault="00E2537E" w:rsidP="007B3860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E2">
        <w:rPr>
          <w:rFonts w:ascii="Times New Roman" w:eastAsia="Calibri" w:hAnsi="Times New Roman" w:cs="Times New Roman"/>
          <w:sz w:val="28"/>
          <w:szCs w:val="28"/>
        </w:rPr>
        <w:lastRenderedPageBreak/>
        <w:t>В 2019 году был</w:t>
      </w:r>
      <w:r w:rsidR="00B23394" w:rsidRPr="004724E2">
        <w:rPr>
          <w:rFonts w:ascii="Times New Roman" w:eastAsia="Calibri" w:hAnsi="Times New Roman" w:cs="Times New Roman"/>
          <w:sz w:val="28"/>
          <w:szCs w:val="28"/>
        </w:rPr>
        <w:t>и</w:t>
      </w:r>
      <w:r w:rsidRPr="004724E2">
        <w:rPr>
          <w:rFonts w:ascii="Times New Roman" w:eastAsia="Calibri" w:hAnsi="Times New Roman" w:cs="Times New Roman"/>
          <w:sz w:val="28"/>
          <w:szCs w:val="28"/>
        </w:rPr>
        <w:t xml:space="preserve"> утвержден</w:t>
      </w:r>
      <w:r w:rsidR="00B23394" w:rsidRPr="004724E2">
        <w:rPr>
          <w:rFonts w:ascii="Times New Roman" w:eastAsia="Calibri" w:hAnsi="Times New Roman" w:cs="Times New Roman"/>
          <w:sz w:val="28"/>
          <w:szCs w:val="28"/>
        </w:rPr>
        <w:t>ы</w:t>
      </w:r>
      <w:r w:rsidRPr="004724E2">
        <w:rPr>
          <w:rFonts w:ascii="Times New Roman" w:eastAsia="Calibri" w:hAnsi="Times New Roman" w:cs="Times New Roman"/>
          <w:sz w:val="28"/>
          <w:szCs w:val="28"/>
        </w:rPr>
        <w:t xml:space="preserve"> региональная и муниципальные дорожные карты проекта, включ</w:t>
      </w:r>
      <w:r w:rsidR="00B23394" w:rsidRPr="004724E2">
        <w:rPr>
          <w:rFonts w:ascii="Times New Roman" w:eastAsia="Calibri" w:hAnsi="Times New Roman" w:cs="Times New Roman"/>
          <w:sz w:val="28"/>
          <w:szCs w:val="28"/>
        </w:rPr>
        <w:t>ившие</w:t>
      </w:r>
      <w:r w:rsidRPr="004724E2">
        <w:rPr>
          <w:rFonts w:ascii="Times New Roman" w:eastAsia="Calibri" w:hAnsi="Times New Roman" w:cs="Times New Roman"/>
          <w:sz w:val="28"/>
          <w:szCs w:val="28"/>
        </w:rPr>
        <w:t xml:space="preserve"> в себя систему</w:t>
      </w:r>
      <w:r w:rsidR="00B23394" w:rsidRPr="004724E2">
        <w:rPr>
          <w:rFonts w:ascii="Times New Roman" w:eastAsia="Calibri" w:hAnsi="Times New Roman" w:cs="Times New Roman"/>
          <w:sz w:val="28"/>
          <w:szCs w:val="28"/>
        </w:rPr>
        <w:t xml:space="preserve"> мероприятий различной направленности:</w:t>
      </w:r>
      <w:r w:rsidRPr="004724E2">
        <w:rPr>
          <w:rFonts w:ascii="Times New Roman" w:eastAsia="Calibri" w:hAnsi="Times New Roman" w:cs="Times New Roman"/>
          <w:sz w:val="28"/>
          <w:szCs w:val="28"/>
        </w:rPr>
        <w:t xml:space="preserve"> общественно значимы</w:t>
      </w:r>
      <w:r w:rsidR="00B23394" w:rsidRPr="004724E2">
        <w:rPr>
          <w:rFonts w:ascii="Times New Roman" w:eastAsia="Calibri" w:hAnsi="Times New Roman" w:cs="Times New Roman"/>
          <w:sz w:val="28"/>
          <w:szCs w:val="28"/>
        </w:rPr>
        <w:t>е</w:t>
      </w:r>
      <w:r w:rsidRPr="004724E2">
        <w:rPr>
          <w:rFonts w:ascii="Times New Roman" w:eastAsia="Calibri" w:hAnsi="Times New Roman" w:cs="Times New Roman"/>
          <w:sz w:val="28"/>
          <w:szCs w:val="28"/>
        </w:rPr>
        <w:t>, конкурсны</w:t>
      </w:r>
      <w:r w:rsidR="00B23394" w:rsidRPr="004724E2">
        <w:rPr>
          <w:rFonts w:ascii="Times New Roman" w:eastAsia="Calibri" w:hAnsi="Times New Roman" w:cs="Times New Roman"/>
          <w:sz w:val="28"/>
          <w:szCs w:val="28"/>
        </w:rPr>
        <w:t>е</w:t>
      </w:r>
      <w:r w:rsidRPr="004724E2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B23394" w:rsidRPr="004724E2">
        <w:rPr>
          <w:rFonts w:ascii="Times New Roman" w:eastAsia="Calibri" w:hAnsi="Times New Roman" w:cs="Times New Roman"/>
          <w:sz w:val="28"/>
          <w:szCs w:val="28"/>
        </w:rPr>
        <w:t xml:space="preserve">я, </w:t>
      </w:r>
      <w:r w:rsidRPr="004724E2">
        <w:rPr>
          <w:rFonts w:ascii="Times New Roman" w:eastAsia="Calibri" w:hAnsi="Times New Roman" w:cs="Times New Roman"/>
          <w:sz w:val="28"/>
          <w:szCs w:val="28"/>
        </w:rPr>
        <w:t xml:space="preserve">реализацию модульных дополнительных общеобразовательных программ. </w:t>
      </w:r>
    </w:p>
    <w:p w:rsidR="007B3860" w:rsidRPr="004724E2" w:rsidRDefault="00C86A85" w:rsidP="00C86A85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E2">
        <w:rPr>
          <w:rFonts w:ascii="Times New Roman" w:eastAsia="Calibri" w:hAnsi="Times New Roman" w:cs="Times New Roman"/>
          <w:sz w:val="28"/>
          <w:szCs w:val="28"/>
        </w:rPr>
        <w:t xml:space="preserve">Высокий интерес у школьников Мурманской области вызывает региональный </w:t>
      </w:r>
      <w:proofErr w:type="spellStart"/>
      <w:r w:rsidRPr="004724E2">
        <w:rPr>
          <w:rFonts w:ascii="Times New Roman" w:eastAsia="Calibri" w:hAnsi="Times New Roman" w:cs="Times New Roman"/>
          <w:sz w:val="28"/>
          <w:szCs w:val="28"/>
        </w:rPr>
        <w:t>профориентационный</w:t>
      </w:r>
      <w:proofErr w:type="spellEnd"/>
      <w:r w:rsidRPr="004724E2">
        <w:rPr>
          <w:rFonts w:ascii="Times New Roman" w:eastAsia="Calibri" w:hAnsi="Times New Roman" w:cs="Times New Roman"/>
          <w:sz w:val="28"/>
          <w:szCs w:val="28"/>
        </w:rPr>
        <w:t xml:space="preserve"> форум «Моя профессиональная траектория». Форум дает возможность выпускникам получить актуальную информацию о востребованных в регионе профессиях и специальностях, возможностях получения качественного образования и перспективных направлениях трудоустройства на Севере.</w:t>
      </w:r>
    </w:p>
    <w:p w:rsidR="00C86A85" w:rsidRDefault="00C86A85" w:rsidP="007B3860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61">
        <w:rPr>
          <w:rFonts w:ascii="Times New Roman" w:eastAsia="Calibri" w:hAnsi="Times New Roman" w:cs="Times New Roman"/>
          <w:sz w:val="28"/>
          <w:szCs w:val="28"/>
        </w:rPr>
        <w:t xml:space="preserve">Форум традиционно объединяет на своих площадках ведущие образовательные организации региона, предприятия и компании, заинтересованные в поиске потенциальных кадров. К числу крупнейших партнеров проекта можно отнести таких работодателей </w:t>
      </w:r>
      <w:r w:rsidRPr="00B02F9A">
        <w:rPr>
          <w:rFonts w:ascii="Times New Roman" w:eastAsia="Calibri" w:hAnsi="Times New Roman" w:cs="Times New Roman"/>
          <w:sz w:val="28"/>
          <w:szCs w:val="28"/>
        </w:rPr>
        <w:t>как:</w:t>
      </w:r>
      <w:r w:rsidR="00B02F9A">
        <w:rPr>
          <w:rFonts w:ascii="Times New Roman" w:eastAsia="Calibri" w:hAnsi="Times New Roman" w:cs="Times New Roman"/>
          <w:sz w:val="28"/>
          <w:szCs w:val="28"/>
        </w:rPr>
        <w:t xml:space="preserve"> ПАО «</w:t>
      </w:r>
      <w:r w:rsidR="00B02F9A" w:rsidRPr="007B3860">
        <w:rPr>
          <w:rFonts w:ascii="Times New Roman" w:eastAsia="Calibri" w:hAnsi="Times New Roman" w:cs="Times New Roman"/>
          <w:sz w:val="28"/>
          <w:szCs w:val="28"/>
        </w:rPr>
        <w:t>Мурманская ТЭЦ</w:t>
      </w:r>
      <w:r w:rsidR="00B02F9A">
        <w:rPr>
          <w:rFonts w:ascii="Times New Roman" w:eastAsia="Calibri" w:hAnsi="Times New Roman" w:cs="Times New Roman"/>
          <w:sz w:val="28"/>
          <w:szCs w:val="28"/>
        </w:rPr>
        <w:t>»</w:t>
      </w:r>
      <w:r w:rsidR="00B02F9A" w:rsidRPr="007B3860">
        <w:rPr>
          <w:rFonts w:ascii="Times New Roman" w:eastAsia="Calibri" w:hAnsi="Times New Roman" w:cs="Times New Roman"/>
          <w:sz w:val="28"/>
          <w:szCs w:val="28"/>
        </w:rPr>
        <w:t>,</w:t>
      </w:r>
      <w:r w:rsidR="00B02F9A">
        <w:rPr>
          <w:rFonts w:ascii="Times New Roman" w:eastAsia="Calibri" w:hAnsi="Times New Roman" w:cs="Times New Roman"/>
          <w:sz w:val="28"/>
          <w:szCs w:val="28"/>
        </w:rPr>
        <w:t xml:space="preserve"> ОАО «</w:t>
      </w:r>
      <w:r w:rsidR="00B02F9A" w:rsidRPr="007B3860">
        <w:rPr>
          <w:rFonts w:ascii="Times New Roman" w:eastAsia="Calibri" w:hAnsi="Times New Roman" w:cs="Times New Roman"/>
          <w:sz w:val="28"/>
          <w:szCs w:val="28"/>
        </w:rPr>
        <w:t>МАГЭ</w:t>
      </w:r>
      <w:r w:rsidR="00B02F9A">
        <w:rPr>
          <w:rFonts w:ascii="Times New Roman" w:eastAsia="Calibri" w:hAnsi="Times New Roman" w:cs="Times New Roman"/>
          <w:sz w:val="28"/>
          <w:szCs w:val="28"/>
        </w:rPr>
        <w:t>»</w:t>
      </w:r>
      <w:r w:rsidR="00B02F9A" w:rsidRPr="007B3860">
        <w:rPr>
          <w:rFonts w:ascii="Times New Roman" w:eastAsia="Calibri" w:hAnsi="Times New Roman" w:cs="Times New Roman"/>
          <w:sz w:val="28"/>
          <w:szCs w:val="28"/>
        </w:rPr>
        <w:t>,</w:t>
      </w:r>
      <w:r w:rsidR="00B02F9A">
        <w:rPr>
          <w:rFonts w:ascii="Times New Roman" w:eastAsia="Calibri" w:hAnsi="Times New Roman" w:cs="Times New Roman"/>
          <w:sz w:val="28"/>
          <w:szCs w:val="28"/>
        </w:rPr>
        <w:t xml:space="preserve"> ФГУП «</w:t>
      </w:r>
      <w:proofErr w:type="spellStart"/>
      <w:r w:rsidR="00B02F9A" w:rsidRPr="007B3860">
        <w:rPr>
          <w:rFonts w:ascii="Times New Roman" w:eastAsia="Calibri" w:hAnsi="Times New Roman" w:cs="Times New Roman"/>
          <w:sz w:val="28"/>
          <w:szCs w:val="28"/>
        </w:rPr>
        <w:t>Атомфл</w:t>
      </w:r>
      <w:r w:rsidR="00B02F9A">
        <w:rPr>
          <w:rFonts w:ascii="Times New Roman" w:eastAsia="Calibri" w:hAnsi="Times New Roman" w:cs="Times New Roman"/>
          <w:sz w:val="28"/>
          <w:szCs w:val="28"/>
        </w:rPr>
        <w:t>от</w:t>
      </w:r>
      <w:proofErr w:type="spellEnd"/>
      <w:r w:rsidR="00B02F9A">
        <w:rPr>
          <w:rFonts w:ascii="Times New Roman" w:eastAsia="Calibri" w:hAnsi="Times New Roman" w:cs="Times New Roman"/>
          <w:sz w:val="28"/>
          <w:szCs w:val="28"/>
        </w:rPr>
        <w:t>», СРЗ «Звездочка», ПАО «Ростелеком» и др.</w:t>
      </w:r>
    </w:p>
    <w:p w:rsidR="007B3860" w:rsidRPr="00F06524" w:rsidRDefault="00187B5C" w:rsidP="007B3860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E2">
        <w:rPr>
          <w:rFonts w:ascii="Times New Roman" w:eastAsia="Calibri" w:hAnsi="Times New Roman" w:cs="Times New Roman"/>
          <w:sz w:val="28"/>
          <w:szCs w:val="28"/>
        </w:rPr>
        <w:t xml:space="preserve">Ежегодно внимание к Форуму растет, так в 2019 году </w:t>
      </w:r>
      <w:r w:rsidR="007B3860" w:rsidRPr="004724E2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="007B3860" w:rsidRPr="007B3860">
        <w:rPr>
          <w:rFonts w:ascii="Times New Roman" w:eastAsia="Calibri" w:hAnsi="Times New Roman" w:cs="Times New Roman"/>
          <w:sz w:val="28"/>
          <w:szCs w:val="28"/>
        </w:rPr>
        <w:t>500 школьников из 10 муниципальных образований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524">
        <w:rPr>
          <w:rFonts w:ascii="Times New Roman" w:eastAsia="Calibri" w:hAnsi="Times New Roman" w:cs="Times New Roman"/>
          <w:sz w:val="28"/>
          <w:szCs w:val="28"/>
        </w:rPr>
        <w:t>посетил</w:t>
      </w:r>
      <w:r w:rsidR="00F06524" w:rsidRPr="00F06524">
        <w:rPr>
          <w:rFonts w:ascii="Times New Roman" w:eastAsia="Calibri" w:hAnsi="Times New Roman" w:cs="Times New Roman"/>
          <w:sz w:val="28"/>
          <w:szCs w:val="28"/>
        </w:rPr>
        <w:t>и</w:t>
      </w:r>
      <w:r w:rsidR="00F065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06524">
        <w:rPr>
          <w:rFonts w:ascii="Times New Roman" w:eastAsia="Calibri" w:hAnsi="Times New Roman" w:cs="Times New Roman"/>
          <w:sz w:val="28"/>
          <w:szCs w:val="28"/>
        </w:rPr>
        <w:t>профориентационные</w:t>
      </w:r>
      <w:proofErr w:type="spellEnd"/>
      <w:r w:rsidR="00F06524">
        <w:rPr>
          <w:rFonts w:ascii="Times New Roman" w:eastAsia="Calibri" w:hAnsi="Times New Roman" w:cs="Times New Roman"/>
          <w:sz w:val="28"/>
          <w:szCs w:val="28"/>
        </w:rPr>
        <w:t xml:space="preserve"> площадки ф</w:t>
      </w:r>
      <w:r w:rsidRPr="00F06524">
        <w:rPr>
          <w:rFonts w:ascii="Times New Roman" w:eastAsia="Calibri" w:hAnsi="Times New Roman" w:cs="Times New Roman"/>
          <w:sz w:val="28"/>
          <w:szCs w:val="28"/>
        </w:rPr>
        <w:t>орума.</w:t>
      </w:r>
      <w:r w:rsidR="001F61CD" w:rsidRPr="00F06524">
        <w:rPr>
          <w:rFonts w:ascii="Times New Roman" w:eastAsia="Calibri" w:hAnsi="Times New Roman" w:cs="Times New Roman"/>
          <w:sz w:val="28"/>
          <w:szCs w:val="28"/>
        </w:rPr>
        <w:t xml:space="preserve"> Реализация проекта </w:t>
      </w:r>
      <w:r w:rsidR="00B23394" w:rsidRPr="00F06524">
        <w:rPr>
          <w:rFonts w:ascii="Times New Roman" w:eastAsia="Calibri" w:hAnsi="Times New Roman" w:cs="Times New Roman"/>
          <w:sz w:val="28"/>
          <w:szCs w:val="28"/>
        </w:rPr>
        <w:t>будет продолжена</w:t>
      </w:r>
      <w:r w:rsidR="001F61CD" w:rsidRPr="00F065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3394" w:rsidRPr="00F06524">
        <w:rPr>
          <w:rFonts w:ascii="Times New Roman" w:eastAsia="Calibri" w:hAnsi="Times New Roman" w:cs="Times New Roman"/>
          <w:sz w:val="28"/>
          <w:szCs w:val="28"/>
        </w:rPr>
        <w:t>в</w:t>
      </w:r>
      <w:r w:rsidR="001F61CD" w:rsidRPr="00F06524">
        <w:rPr>
          <w:rFonts w:ascii="Times New Roman" w:eastAsia="Calibri" w:hAnsi="Times New Roman" w:cs="Times New Roman"/>
          <w:sz w:val="28"/>
          <w:szCs w:val="28"/>
        </w:rPr>
        <w:t xml:space="preserve"> 2020 год</w:t>
      </w:r>
      <w:r w:rsidR="00B23394" w:rsidRPr="00F06524">
        <w:rPr>
          <w:rFonts w:ascii="Times New Roman" w:eastAsia="Calibri" w:hAnsi="Times New Roman" w:cs="Times New Roman"/>
          <w:sz w:val="28"/>
          <w:szCs w:val="28"/>
        </w:rPr>
        <w:t>у</w:t>
      </w:r>
      <w:r w:rsidR="001F61CD" w:rsidRPr="00F065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2F9A" w:rsidRPr="00B02F9A" w:rsidRDefault="00B02F9A" w:rsidP="001F61CD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F9A">
        <w:rPr>
          <w:rFonts w:ascii="Times New Roman" w:eastAsia="Calibri" w:hAnsi="Times New Roman" w:cs="Times New Roman"/>
          <w:sz w:val="28"/>
          <w:szCs w:val="28"/>
        </w:rPr>
        <w:t xml:space="preserve">С целью подготовки высококвалифицированных кадров для арктической экономики выстроена система мероприятий по выявлению и поддержке одаренных детей, развитию проектной практико-ориентированной и научной деятельности, наиболее яркими и масштабными из которых являются детские и молодежные форумы «Наука 0+», «Шаг в будущее», региональный инновационный образовательный </w:t>
      </w:r>
      <w:proofErr w:type="spellStart"/>
      <w:r w:rsidRPr="00B02F9A">
        <w:rPr>
          <w:rFonts w:ascii="Times New Roman" w:eastAsia="Calibri" w:hAnsi="Times New Roman" w:cs="Times New Roman"/>
          <w:sz w:val="28"/>
          <w:szCs w:val="28"/>
        </w:rPr>
        <w:t>профориентационный</w:t>
      </w:r>
      <w:proofErr w:type="spellEnd"/>
      <w:r w:rsidRPr="00B02F9A">
        <w:rPr>
          <w:rFonts w:ascii="Times New Roman" w:eastAsia="Calibri" w:hAnsi="Times New Roman" w:cs="Times New Roman"/>
          <w:sz w:val="28"/>
          <w:szCs w:val="28"/>
        </w:rPr>
        <w:t xml:space="preserve"> проект «Юные инженеры Арктики: от выбора образовательной программы к выбору жизненного пути».</w:t>
      </w:r>
    </w:p>
    <w:p w:rsidR="00187B5C" w:rsidRPr="00B02F9A" w:rsidRDefault="00B02F9A" w:rsidP="007B3860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F9A">
        <w:rPr>
          <w:rFonts w:ascii="Times New Roman" w:eastAsia="Calibri" w:hAnsi="Times New Roman" w:cs="Times New Roman"/>
          <w:sz w:val="28"/>
          <w:szCs w:val="28"/>
        </w:rPr>
        <w:t xml:space="preserve">Обучающиеся </w:t>
      </w:r>
      <w:r w:rsidR="00187B5C" w:rsidRPr="00B02F9A">
        <w:rPr>
          <w:rFonts w:ascii="Times New Roman" w:eastAsia="Calibri" w:hAnsi="Times New Roman" w:cs="Times New Roman"/>
          <w:sz w:val="28"/>
          <w:szCs w:val="28"/>
        </w:rPr>
        <w:t>Мурманск</w:t>
      </w:r>
      <w:r w:rsidRPr="00B02F9A">
        <w:rPr>
          <w:rFonts w:ascii="Times New Roman" w:eastAsia="Calibri" w:hAnsi="Times New Roman" w:cs="Times New Roman"/>
          <w:sz w:val="28"/>
          <w:szCs w:val="28"/>
        </w:rPr>
        <w:t>ой</w:t>
      </w:r>
      <w:r w:rsidR="00187B5C" w:rsidRPr="00B02F9A">
        <w:rPr>
          <w:rFonts w:ascii="Times New Roman" w:eastAsia="Calibri" w:hAnsi="Times New Roman" w:cs="Times New Roman"/>
          <w:sz w:val="28"/>
          <w:szCs w:val="28"/>
        </w:rPr>
        <w:t xml:space="preserve"> област</w:t>
      </w:r>
      <w:r w:rsidRPr="00B02F9A">
        <w:rPr>
          <w:rFonts w:ascii="Times New Roman" w:eastAsia="Calibri" w:hAnsi="Times New Roman" w:cs="Times New Roman"/>
          <w:sz w:val="28"/>
          <w:szCs w:val="28"/>
        </w:rPr>
        <w:t>и</w:t>
      </w:r>
      <w:r w:rsidR="00187B5C" w:rsidRPr="00B02F9A">
        <w:rPr>
          <w:rFonts w:ascii="Times New Roman" w:eastAsia="Calibri" w:hAnsi="Times New Roman" w:cs="Times New Roman"/>
          <w:sz w:val="28"/>
          <w:szCs w:val="28"/>
        </w:rPr>
        <w:t xml:space="preserve"> явля</w:t>
      </w:r>
      <w:r w:rsidRPr="00B02F9A">
        <w:rPr>
          <w:rFonts w:ascii="Times New Roman" w:eastAsia="Calibri" w:hAnsi="Times New Roman" w:cs="Times New Roman"/>
          <w:sz w:val="28"/>
          <w:szCs w:val="28"/>
        </w:rPr>
        <w:t>ю</w:t>
      </w:r>
      <w:r w:rsidR="00187B5C" w:rsidRPr="00B02F9A">
        <w:rPr>
          <w:rFonts w:ascii="Times New Roman" w:eastAsia="Calibri" w:hAnsi="Times New Roman" w:cs="Times New Roman"/>
          <w:sz w:val="28"/>
          <w:szCs w:val="28"/>
        </w:rPr>
        <w:t>тся активным</w:t>
      </w:r>
      <w:r w:rsidRPr="00B02F9A">
        <w:rPr>
          <w:rFonts w:ascii="Times New Roman" w:eastAsia="Calibri" w:hAnsi="Times New Roman" w:cs="Times New Roman"/>
          <w:sz w:val="28"/>
          <w:szCs w:val="28"/>
        </w:rPr>
        <w:t>и</w:t>
      </w:r>
      <w:r w:rsidR="00187B5C" w:rsidRPr="00B02F9A">
        <w:rPr>
          <w:rFonts w:ascii="Times New Roman" w:eastAsia="Calibri" w:hAnsi="Times New Roman" w:cs="Times New Roman"/>
          <w:sz w:val="28"/>
          <w:szCs w:val="28"/>
        </w:rPr>
        <w:t xml:space="preserve"> участник</w:t>
      </w:r>
      <w:r w:rsidRPr="00B02F9A">
        <w:rPr>
          <w:rFonts w:ascii="Times New Roman" w:eastAsia="Calibri" w:hAnsi="Times New Roman" w:cs="Times New Roman"/>
          <w:sz w:val="28"/>
          <w:szCs w:val="28"/>
        </w:rPr>
        <w:t>ами</w:t>
      </w:r>
      <w:r w:rsidR="00187B5C" w:rsidRPr="00B02F9A">
        <w:rPr>
          <w:rFonts w:ascii="Times New Roman" w:eastAsia="Calibri" w:hAnsi="Times New Roman" w:cs="Times New Roman"/>
          <w:sz w:val="28"/>
          <w:szCs w:val="28"/>
        </w:rPr>
        <w:t xml:space="preserve"> Всероссийских про</w:t>
      </w:r>
      <w:r w:rsidRPr="00B02F9A">
        <w:rPr>
          <w:rFonts w:ascii="Times New Roman" w:eastAsia="Calibri" w:hAnsi="Times New Roman" w:cs="Times New Roman"/>
          <w:sz w:val="28"/>
          <w:szCs w:val="28"/>
        </w:rPr>
        <w:t>ф</w:t>
      </w:r>
      <w:r w:rsidR="00187B5C" w:rsidRPr="00B02F9A">
        <w:rPr>
          <w:rFonts w:ascii="Times New Roman" w:eastAsia="Calibri" w:hAnsi="Times New Roman" w:cs="Times New Roman"/>
          <w:sz w:val="28"/>
          <w:szCs w:val="28"/>
        </w:rPr>
        <w:t>ориентационных проектов</w:t>
      </w:r>
      <w:r w:rsidR="00C628C6" w:rsidRPr="00B02F9A">
        <w:rPr>
          <w:rFonts w:ascii="Times New Roman" w:eastAsia="Calibri" w:hAnsi="Times New Roman" w:cs="Times New Roman"/>
          <w:sz w:val="28"/>
          <w:szCs w:val="28"/>
        </w:rPr>
        <w:t xml:space="preserve"> и акций</w:t>
      </w:r>
      <w:r w:rsidR="00187B5C" w:rsidRPr="00B02F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28C6" w:rsidRPr="00C628C6" w:rsidRDefault="00F06524" w:rsidP="00B02F9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</w:t>
      </w:r>
      <w:r w:rsidR="001F61CD" w:rsidRPr="00A2224B">
        <w:rPr>
          <w:rFonts w:ascii="Times New Roman" w:eastAsia="Calibri" w:hAnsi="Times New Roman" w:cs="Times New Roman"/>
          <w:sz w:val="28"/>
          <w:szCs w:val="28"/>
        </w:rPr>
        <w:t xml:space="preserve">исло </w:t>
      </w:r>
      <w:r w:rsidR="001F61CD">
        <w:rPr>
          <w:rFonts w:ascii="Times New Roman" w:eastAsia="Calibri" w:hAnsi="Times New Roman" w:cs="Times New Roman"/>
          <w:sz w:val="28"/>
          <w:szCs w:val="28"/>
        </w:rPr>
        <w:t xml:space="preserve">участников профориентационных проектов федерального уровня в 2019 году </w:t>
      </w:r>
      <w:r w:rsidR="001F61CD" w:rsidRPr="00A2224B">
        <w:rPr>
          <w:rFonts w:ascii="Times New Roman" w:eastAsia="Calibri" w:hAnsi="Times New Roman" w:cs="Times New Roman"/>
          <w:sz w:val="28"/>
          <w:szCs w:val="28"/>
        </w:rPr>
        <w:t xml:space="preserve">составило </w:t>
      </w:r>
      <w:r w:rsidR="001F61CD">
        <w:rPr>
          <w:rFonts w:ascii="Times New Roman" w:eastAsia="Calibri" w:hAnsi="Times New Roman" w:cs="Times New Roman"/>
          <w:sz w:val="28"/>
          <w:szCs w:val="28"/>
        </w:rPr>
        <w:t>41274</w:t>
      </w:r>
      <w:r w:rsidR="001F61CD" w:rsidRPr="00A222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61CD">
        <w:rPr>
          <w:rFonts w:ascii="Times New Roman" w:eastAsia="Calibri" w:hAnsi="Times New Roman" w:cs="Times New Roman"/>
          <w:sz w:val="28"/>
          <w:szCs w:val="28"/>
        </w:rPr>
        <w:t xml:space="preserve">обучающихся (в 2018-2019 учебном году - </w:t>
      </w:r>
      <w:r w:rsidR="001F61CD" w:rsidRPr="00A2224B">
        <w:rPr>
          <w:rFonts w:ascii="Times New Roman" w:eastAsia="Calibri" w:hAnsi="Times New Roman" w:cs="Times New Roman"/>
          <w:sz w:val="28"/>
          <w:szCs w:val="28"/>
        </w:rPr>
        <w:t>44000 обучающихся</w:t>
      </w:r>
      <w:r w:rsidR="001F61CD">
        <w:rPr>
          <w:rFonts w:ascii="Times New Roman" w:eastAsia="Calibri" w:hAnsi="Times New Roman" w:cs="Times New Roman"/>
          <w:sz w:val="28"/>
          <w:szCs w:val="28"/>
        </w:rPr>
        <w:t>), из них 1816 – обучающиеся профессиональных образовательных организаций</w:t>
      </w:r>
      <w:r w:rsidR="00B02F9A">
        <w:rPr>
          <w:rFonts w:ascii="Times New Roman" w:eastAsia="Calibri" w:hAnsi="Times New Roman" w:cs="Times New Roman"/>
          <w:sz w:val="28"/>
          <w:szCs w:val="28"/>
        </w:rPr>
        <w:t>.</w:t>
      </w:r>
      <w:r w:rsidR="00C628C6" w:rsidRPr="00C628C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1F61CD" w:rsidRDefault="001F61CD" w:rsidP="001F61C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Наиболее масштабно представлено участие школьников региона в таких проектах как:</w:t>
      </w:r>
    </w:p>
    <w:p w:rsidR="00B02F9A" w:rsidRPr="00542253" w:rsidRDefault="00B02F9A" w:rsidP="00B02F9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02F9A">
        <w:rPr>
          <w:rFonts w:ascii="Times New Roman" w:eastAsia="Calibri" w:hAnsi="Times New Roman" w:cs="Times New Roman"/>
          <w:sz w:val="28"/>
          <w:szCs w:val="28"/>
        </w:rPr>
        <w:t xml:space="preserve">- Всероссийская акция «Неделя без турникетов».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акции приняло участие 7 </w:t>
      </w:r>
      <w:r w:rsidR="001F61CD">
        <w:rPr>
          <w:rFonts w:ascii="Times New Roman" w:eastAsia="Calibri" w:hAnsi="Times New Roman" w:cs="Times New Roman"/>
          <w:sz w:val="28"/>
          <w:szCs w:val="28"/>
        </w:rPr>
        <w:t xml:space="preserve">муниципальных образований области и 59 образовательных организаций, из них 556 студентов из 8 ПОО).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1F61CD">
        <w:rPr>
          <w:rFonts w:ascii="Times New Roman" w:eastAsia="Calibri" w:hAnsi="Times New Roman" w:cs="Times New Roman"/>
          <w:sz w:val="28"/>
          <w:szCs w:val="28"/>
        </w:rPr>
        <w:t xml:space="preserve">оличество участников составило </w:t>
      </w:r>
      <w:r w:rsidR="001F61CD" w:rsidRPr="006B20CC">
        <w:rPr>
          <w:rFonts w:ascii="Times New Roman" w:eastAsia="Calibri" w:hAnsi="Times New Roman" w:cs="Times New Roman"/>
          <w:sz w:val="28"/>
          <w:szCs w:val="28"/>
        </w:rPr>
        <w:t>5117</w:t>
      </w:r>
      <w:r w:rsidR="001F61CD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  <w:r w:rsidR="001F61CD" w:rsidRPr="006D5E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F61CD" w:rsidRDefault="00B02F9A" w:rsidP="00C628C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F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1F61CD" w:rsidRPr="00542253">
        <w:rPr>
          <w:rFonts w:ascii="Times New Roman" w:eastAsia="Calibri" w:hAnsi="Times New Roman" w:cs="Times New Roman"/>
          <w:i/>
          <w:sz w:val="28"/>
          <w:szCs w:val="28"/>
        </w:rPr>
        <w:t>Всероссийские открытые уроки «</w:t>
      </w:r>
      <w:proofErr w:type="spellStart"/>
      <w:r w:rsidR="001F61CD" w:rsidRPr="00542253">
        <w:rPr>
          <w:rFonts w:ascii="Times New Roman" w:eastAsia="Calibri" w:hAnsi="Times New Roman" w:cs="Times New Roman"/>
          <w:i/>
          <w:sz w:val="28"/>
          <w:szCs w:val="28"/>
        </w:rPr>
        <w:t>ПроеКТОрия</w:t>
      </w:r>
      <w:proofErr w:type="spellEnd"/>
      <w:r w:rsidR="001F61CD" w:rsidRPr="00542253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1F61CD" w:rsidRPr="007B72BA">
        <w:rPr>
          <w:rFonts w:ascii="Times New Roman" w:eastAsia="Calibri" w:hAnsi="Times New Roman" w:cs="Times New Roman"/>
          <w:sz w:val="28"/>
          <w:szCs w:val="28"/>
        </w:rPr>
        <w:t> </w:t>
      </w:r>
      <w:r w:rsidR="001F61CD">
        <w:rPr>
          <w:rFonts w:ascii="Times New Roman" w:eastAsia="Calibri" w:hAnsi="Times New Roman" w:cs="Times New Roman"/>
          <w:sz w:val="28"/>
          <w:szCs w:val="28"/>
        </w:rPr>
        <w:t>(</w:t>
      </w:r>
      <w:r w:rsidR="001F61CD" w:rsidRPr="007B72BA">
        <w:rPr>
          <w:rFonts w:ascii="Times New Roman" w:eastAsia="Calibri" w:hAnsi="Times New Roman" w:cs="Times New Roman"/>
          <w:sz w:val="28"/>
          <w:szCs w:val="28"/>
        </w:rPr>
        <w:t>26431</w:t>
      </w:r>
      <w:r w:rsidR="001F61CD">
        <w:rPr>
          <w:rFonts w:ascii="Times New Roman" w:eastAsia="Calibri" w:hAnsi="Times New Roman" w:cs="Times New Roman"/>
          <w:sz w:val="28"/>
          <w:szCs w:val="28"/>
        </w:rPr>
        <w:t xml:space="preserve"> участник из 15 </w:t>
      </w:r>
      <w:r w:rsidR="001F61CD" w:rsidRPr="006C3EAD">
        <w:rPr>
          <w:rFonts w:ascii="Times New Roman" w:eastAsia="Calibri" w:hAnsi="Times New Roman" w:cs="Times New Roman"/>
          <w:sz w:val="28"/>
          <w:szCs w:val="28"/>
        </w:rPr>
        <w:t>муниципальных образований</w:t>
      </w:r>
      <w:r w:rsidR="001F61CD">
        <w:rPr>
          <w:rFonts w:ascii="Times New Roman" w:eastAsia="Calibri" w:hAnsi="Times New Roman" w:cs="Times New Roman"/>
          <w:sz w:val="28"/>
          <w:szCs w:val="28"/>
        </w:rPr>
        <w:t xml:space="preserve"> и 158 </w:t>
      </w:r>
      <w:r w:rsidR="001F61CD" w:rsidRPr="006C3EAD">
        <w:rPr>
          <w:rFonts w:ascii="Times New Roman" w:eastAsia="Calibri" w:hAnsi="Times New Roman" w:cs="Times New Roman"/>
          <w:sz w:val="28"/>
          <w:szCs w:val="28"/>
        </w:rPr>
        <w:t>образовательных организаций</w:t>
      </w:r>
      <w:r w:rsidR="001F61CD">
        <w:rPr>
          <w:rFonts w:ascii="Times New Roman" w:eastAsia="Calibri" w:hAnsi="Times New Roman" w:cs="Times New Roman"/>
          <w:sz w:val="28"/>
          <w:szCs w:val="28"/>
        </w:rPr>
        <w:t>).</w:t>
      </w:r>
      <w:r w:rsidR="00C628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61CD" w:rsidRPr="007B72BA" w:rsidRDefault="001F61CD" w:rsidP="001F61C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D51D9E">
        <w:rPr>
          <w:rFonts w:ascii="Times New Roman" w:eastAsia="Calibri" w:hAnsi="Times New Roman" w:cs="Times New Roman"/>
          <w:i/>
          <w:sz w:val="28"/>
          <w:szCs w:val="28"/>
        </w:rPr>
        <w:t>Всероссийская программа по развитию системы ранней профориентации «</w:t>
      </w:r>
      <w:proofErr w:type="spellStart"/>
      <w:r w:rsidRPr="00D51D9E">
        <w:rPr>
          <w:rFonts w:ascii="Times New Roman" w:eastAsia="Calibri" w:hAnsi="Times New Roman" w:cs="Times New Roman"/>
          <w:i/>
          <w:sz w:val="28"/>
          <w:szCs w:val="28"/>
        </w:rPr>
        <w:t>Zасобой</w:t>
      </w:r>
      <w:proofErr w:type="spellEnd"/>
      <w:r w:rsidRPr="00D51D9E">
        <w:rPr>
          <w:rFonts w:ascii="Times New Roman" w:eastAsia="Calibri" w:hAnsi="Times New Roman" w:cs="Times New Roman"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D51D9E">
        <w:rPr>
          <w:rFonts w:ascii="Times New Roman" w:eastAsia="Calibri" w:hAnsi="Times New Roman" w:cs="Times New Roman"/>
          <w:sz w:val="28"/>
          <w:szCs w:val="28"/>
        </w:rPr>
        <w:t>которая включает</w:t>
      </w:r>
      <w:r w:rsidR="00C62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D9E">
        <w:rPr>
          <w:rFonts w:ascii="Times New Roman" w:eastAsia="Calibri" w:hAnsi="Times New Roman" w:cs="Times New Roman"/>
          <w:sz w:val="28"/>
          <w:szCs w:val="28"/>
        </w:rPr>
        <w:t>акцию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r w:rsidRPr="00D51D9E">
        <w:rPr>
          <w:rFonts w:ascii="Times New Roman" w:eastAsia="Calibri" w:hAnsi="Times New Roman" w:cs="Times New Roman"/>
          <w:sz w:val="28"/>
          <w:szCs w:val="28"/>
        </w:rPr>
        <w:t>Всероссийск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D51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51D9E">
        <w:rPr>
          <w:rFonts w:ascii="Times New Roman" w:eastAsia="Calibri" w:hAnsi="Times New Roman" w:cs="Times New Roman"/>
          <w:sz w:val="28"/>
          <w:szCs w:val="28"/>
        </w:rPr>
        <w:t>профдиагностик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2019». В 2019 году количество </w:t>
      </w:r>
      <w:r w:rsidRPr="00D51D9E">
        <w:rPr>
          <w:rFonts w:ascii="Times New Roman" w:eastAsia="Calibri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eastAsia="Calibri" w:hAnsi="Times New Roman" w:cs="Times New Roman"/>
          <w:sz w:val="28"/>
          <w:szCs w:val="28"/>
        </w:rPr>
        <w:t>составило 2989 человек из 34 образовательных организаций</w:t>
      </w:r>
      <w:r w:rsidR="00B02F9A">
        <w:rPr>
          <w:rFonts w:ascii="Times New Roman" w:eastAsia="Calibri" w:hAnsi="Times New Roman" w:cs="Times New Roman"/>
          <w:sz w:val="28"/>
          <w:szCs w:val="28"/>
        </w:rPr>
        <w:t>,</w:t>
      </w:r>
      <w:r w:rsidR="00C62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 также к</w:t>
      </w:r>
      <w:r w:rsidRPr="00D51D9E">
        <w:rPr>
          <w:rFonts w:ascii="Times New Roman" w:eastAsia="Calibri" w:hAnsi="Times New Roman" w:cs="Times New Roman"/>
          <w:sz w:val="28"/>
          <w:szCs w:val="28"/>
        </w:rPr>
        <w:t>онкурсы методических материалов по профориентации молодежи «</w:t>
      </w:r>
      <w:proofErr w:type="spellStart"/>
      <w:r w:rsidRPr="00D51D9E">
        <w:rPr>
          <w:rFonts w:ascii="Times New Roman" w:eastAsia="Calibri" w:hAnsi="Times New Roman" w:cs="Times New Roman"/>
          <w:sz w:val="28"/>
          <w:szCs w:val="28"/>
        </w:rPr>
        <w:t>Zасобой</w:t>
      </w:r>
      <w:proofErr w:type="spellEnd"/>
      <w:r w:rsidRPr="00D51D9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где приняли участие 293 педагогических работника.</w:t>
      </w:r>
    </w:p>
    <w:p w:rsidR="001F61CD" w:rsidRDefault="001F61CD" w:rsidP="001F61C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451BA" w:rsidRPr="00B02F9A">
        <w:rPr>
          <w:rFonts w:ascii="Times New Roman" w:eastAsia="Calibri" w:hAnsi="Times New Roman" w:cs="Times New Roman"/>
          <w:sz w:val="28"/>
          <w:szCs w:val="28"/>
        </w:rPr>
        <w:t xml:space="preserve">С 2017 года Мурманская область принимает участие во </w:t>
      </w:r>
      <w:r w:rsidRPr="00B02F9A">
        <w:rPr>
          <w:rFonts w:ascii="Times New Roman" w:eastAsia="Calibri" w:hAnsi="Times New Roman" w:cs="Times New Roman"/>
          <w:sz w:val="28"/>
          <w:szCs w:val="28"/>
        </w:rPr>
        <w:t>Всероссийск</w:t>
      </w:r>
      <w:r w:rsidR="00B02F9A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Pr="00B02F9A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B02F9A">
        <w:rPr>
          <w:rFonts w:ascii="Times New Roman" w:eastAsia="Calibri" w:hAnsi="Times New Roman" w:cs="Times New Roman"/>
          <w:sz w:val="28"/>
          <w:szCs w:val="28"/>
        </w:rPr>
        <w:t>е</w:t>
      </w:r>
      <w:r w:rsidRPr="00B02F9A">
        <w:rPr>
          <w:rFonts w:ascii="Times New Roman" w:eastAsia="Calibri" w:hAnsi="Times New Roman" w:cs="Times New Roman"/>
          <w:sz w:val="28"/>
          <w:szCs w:val="28"/>
        </w:rPr>
        <w:t xml:space="preserve"> «Арт-Профи Форум»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обучающихся профессиональных образовательных организаций области. В 2019 году активность участия в региональном этапе Всероссийской программы «</w:t>
      </w:r>
      <w:r w:rsidRPr="00E25EF2">
        <w:rPr>
          <w:rFonts w:ascii="Times New Roman" w:eastAsia="Calibri" w:hAnsi="Times New Roman" w:cs="Times New Roman"/>
          <w:sz w:val="28"/>
          <w:szCs w:val="28"/>
        </w:rPr>
        <w:t>Арт-Профи Форум»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снизилась. Так, в очном этапе конкурса приняли участие всего 6 команд ПОО, в то время как в 2018 году в конкурсе принимали участие 8 команд. Ежегодно активное участие в конкурсе принимают: ГАПОУ МО «ММК», </w:t>
      </w:r>
      <w:r w:rsidRPr="00D15CE7">
        <w:rPr>
          <w:rFonts w:ascii="Times New Roman" w:eastAsia="Calibri" w:hAnsi="Times New Roman" w:cs="Times New Roman"/>
          <w:sz w:val="28"/>
          <w:szCs w:val="28"/>
        </w:rPr>
        <w:t>ГАПОУ 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МонПК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D15CE7">
        <w:rPr>
          <w:rFonts w:ascii="Times New Roman" w:eastAsia="Calibri" w:hAnsi="Times New Roman" w:cs="Times New Roman"/>
          <w:sz w:val="28"/>
          <w:szCs w:val="28"/>
        </w:rPr>
        <w:t>ГАПОУ МО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МКЭИТ», </w:t>
      </w:r>
      <w:r w:rsidRPr="00D15CE7">
        <w:rPr>
          <w:rFonts w:ascii="Times New Roman" w:eastAsia="Calibri" w:hAnsi="Times New Roman" w:cs="Times New Roman"/>
          <w:sz w:val="28"/>
          <w:szCs w:val="28"/>
        </w:rPr>
        <w:t>ГАПОУ МО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ПЭК» (см. приложение п.2, п.п.4). Не принимают участие </w:t>
      </w:r>
      <w:r w:rsidRPr="006A6639">
        <w:rPr>
          <w:rFonts w:ascii="Times New Roman" w:eastAsia="Calibri" w:hAnsi="Times New Roman" w:cs="Times New Roman"/>
          <w:sz w:val="28"/>
          <w:szCs w:val="28"/>
        </w:rPr>
        <w:t>ГАПОУ МО «АПК им.</w:t>
      </w:r>
      <w:hyperlink r:id="rId8" w:history="1">
        <w:r w:rsidRPr="00AB73B9">
          <w:t> </w:t>
        </w:r>
      </w:hyperlink>
      <w:r w:rsidRPr="006A6639">
        <w:rPr>
          <w:rFonts w:ascii="Times New Roman" w:eastAsia="Calibri" w:hAnsi="Times New Roman" w:cs="Times New Roman"/>
          <w:sz w:val="28"/>
          <w:szCs w:val="28"/>
        </w:rPr>
        <w:t>Голованова Г.А.»</w:t>
      </w:r>
      <w:r>
        <w:rPr>
          <w:rFonts w:ascii="Times New Roman" w:eastAsia="Calibri" w:hAnsi="Times New Roman" w:cs="Times New Roman"/>
          <w:sz w:val="28"/>
          <w:szCs w:val="28"/>
        </w:rPr>
        <w:t>, ГАПОУ МО «</w:t>
      </w:r>
      <w:r w:rsidRPr="006A6639">
        <w:rPr>
          <w:rFonts w:ascii="Times New Roman" w:eastAsia="Calibri" w:hAnsi="Times New Roman" w:cs="Times New Roman"/>
          <w:sz w:val="28"/>
          <w:szCs w:val="28"/>
        </w:rPr>
        <w:t>КТК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6A6639">
        <w:rPr>
          <w:rFonts w:ascii="Times New Roman" w:eastAsia="Calibri" w:hAnsi="Times New Roman" w:cs="Times New Roman"/>
          <w:sz w:val="28"/>
          <w:szCs w:val="28"/>
        </w:rPr>
        <w:t xml:space="preserve">ГАПОУ МО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A6639">
        <w:rPr>
          <w:rFonts w:ascii="Times New Roman" w:eastAsia="Calibri" w:hAnsi="Times New Roman" w:cs="Times New Roman"/>
          <w:sz w:val="28"/>
          <w:szCs w:val="28"/>
        </w:rPr>
        <w:t>КПК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6A6639">
        <w:rPr>
          <w:rFonts w:ascii="Times New Roman" w:eastAsia="Calibri" w:hAnsi="Times New Roman" w:cs="Times New Roman"/>
          <w:sz w:val="28"/>
          <w:szCs w:val="28"/>
        </w:rPr>
        <w:t xml:space="preserve">ГАПОУ МО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A6639">
        <w:rPr>
          <w:rFonts w:ascii="Times New Roman" w:eastAsia="Calibri" w:hAnsi="Times New Roman" w:cs="Times New Roman"/>
          <w:sz w:val="28"/>
          <w:szCs w:val="28"/>
        </w:rPr>
        <w:t>МСК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6A6639">
        <w:rPr>
          <w:rFonts w:ascii="Times New Roman" w:eastAsia="Calibri" w:hAnsi="Times New Roman" w:cs="Times New Roman"/>
          <w:sz w:val="28"/>
          <w:szCs w:val="28"/>
        </w:rPr>
        <w:t xml:space="preserve">ГАПОУ МО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6A6639">
        <w:rPr>
          <w:rFonts w:ascii="Times New Roman" w:eastAsia="Calibri" w:hAnsi="Times New Roman" w:cs="Times New Roman"/>
          <w:sz w:val="28"/>
          <w:szCs w:val="28"/>
        </w:rPr>
        <w:t>СКФКиС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ГАПОУ МО «</w:t>
      </w:r>
      <w:r w:rsidRPr="006A6639">
        <w:rPr>
          <w:rFonts w:ascii="Times New Roman" w:eastAsia="Calibri" w:hAnsi="Times New Roman" w:cs="Times New Roman"/>
          <w:sz w:val="28"/>
          <w:szCs w:val="28"/>
        </w:rPr>
        <w:t>ППТ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6A66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ГАПОУ МО «</w:t>
      </w:r>
      <w:r w:rsidRPr="006A6639">
        <w:rPr>
          <w:rFonts w:ascii="Times New Roman" w:eastAsia="Calibri" w:hAnsi="Times New Roman" w:cs="Times New Roman"/>
          <w:sz w:val="28"/>
          <w:szCs w:val="28"/>
        </w:rPr>
        <w:t>КМК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r w:rsidRPr="00AB73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51BA" w:rsidRPr="003231F1" w:rsidRDefault="003231F1" w:rsidP="00A451BA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1F1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451BA" w:rsidRPr="003231F1">
        <w:rPr>
          <w:rFonts w:ascii="Times New Roman" w:eastAsia="Calibri" w:hAnsi="Times New Roman" w:cs="Times New Roman"/>
          <w:sz w:val="28"/>
          <w:szCs w:val="28"/>
        </w:rPr>
        <w:t xml:space="preserve">С 2018 году Мурманская область принимает участие во Всероссийском уроке </w:t>
      </w:r>
      <w:r>
        <w:rPr>
          <w:rFonts w:ascii="Times New Roman" w:eastAsia="Calibri" w:hAnsi="Times New Roman" w:cs="Times New Roman"/>
          <w:sz w:val="28"/>
          <w:szCs w:val="28"/>
        </w:rPr>
        <w:t>«Начти свою трудовую биографию с Арктики и Дальнего Востока»</w:t>
      </w:r>
      <w:r w:rsidR="00A451BA" w:rsidRPr="003231F1">
        <w:rPr>
          <w:rFonts w:ascii="Times New Roman" w:eastAsia="Calibri" w:hAnsi="Times New Roman" w:cs="Times New Roman"/>
          <w:sz w:val="28"/>
          <w:szCs w:val="28"/>
        </w:rPr>
        <w:t>. В 2019 году урок проходил в период с февраля по март для который охватил около 1000 школьников 8-10 классов из 7 муниципальных образований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1A14" w:rsidRDefault="00281ABB" w:rsidP="00A451BA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июне 2019 г. р</w:t>
      </w:r>
      <w:r w:rsidR="00A451BA" w:rsidRPr="001E7360">
        <w:rPr>
          <w:rFonts w:ascii="Times New Roman" w:eastAsia="Calibri" w:hAnsi="Times New Roman" w:cs="Times New Roman"/>
          <w:sz w:val="28"/>
          <w:szCs w:val="28"/>
        </w:rPr>
        <w:t>егиональный опыт проведения Всероссийского урока был представлен</w:t>
      </w:r>
      <w:r w:rsidR="009B09FA" w:rsidRPr="009B09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250">
        <w:rPr>
          <w:rFonts w:ascii="Times New Roman" w:eastAsia="Calibri" w:hAnsi="Times New Roman" w:cs="Times New Roman"/>
          <w:sz w:val="28"/>
          <w:szCs w:val="28"/>
        </w:rPr>
        <w:t xml:space="preserve">на семинаре-совещании «Всероссийский </w:t>
      </w:r>
      <w:proofErr w:type="spellStart"/>
      <w:r w:rsidR="00096250">
        <w:rPr>
          <w:rFonts w:ascii="Times New Roman" w:eastAsia="Calibri" w:hAnsi="Times New Roman" w:cs="Times New Roman"/>
          <w:sz w:val="28"/>
          <w:szCs w:val="28"/>
        </w:rPr>
        <w:t>профориентационный</w:t>
      </w:r>
      <w:proofErr w:type="spellEnd"/>
      <w:r w:rsidR="00096250">
        <w:rPr>
          <w:rFonts w:ascii="Times New Roman" w:eastAsia="Calibri" w:hAnsi="Times New Roman" w:cs="Times New Roman"/>
          <w:sz w:val="28"/>
          <w:szCs w:val="28"/>
        </w:rPr>
        <w:t xml:space="preserve"> урок «Начни трудовую биографию с Арктики и Дальнего Востока!»: итоги и перспективы развития»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Комитете </w:t>
      </w:r>
      <w:r w:rsidR="00096250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>
        <w:rPr>
          <w:rFonts w:ascii="Times New Roman" w:eastAsia="Calibri" w:hAnsi="Times New Roman" w:cs="Times New Roman"/>
          <w:sz w:val="28"/>
          <w:szCs w:val="28"/>
        </w:rPr>
        <w:t>Санкт-Петербурга по делам Арктики</w:t>
      </w:r>
      <w:r w:rsidR="009B09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31F1" w:rsidRPr="000E6A7E" w:rsidRDefault="003231F1" w:rsidP="003231F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развития в Мурманской области программы </w:t>
      </w:r>
      <w:r w:rsidRPr="00AE7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профессиональной подготовки и профориентации школьников</w:t>
      </w:r>
      <w:r w:rsidRPr="000E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A7E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ЮниорПрофи</w:t>
      </w:r>
      <w:proofErr w:type="spellEnd"/>
      <w:r w:rsidRPr="000E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E6A7E">
        <w:rPr>
          <w:rFonts w:ascii="Times New Roman" w:eastAsia="Times New Roman" w:hAnsi="Times New Roman" w:cs="Times New Roman"/>
          <w:sz w:val="28"/>
          <w:szCs w:val="28"/>
          <w:lang w:eastAsia="ru-RU"/>
        </w:rPr>
        <w:t>JuniorSkills</w:t>
      </w:r>
      <w:proofErr w:type="spellEnd"/>
      <w:r w:rsidRPr="000E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</w:t>
      </w:r>
      <w:r w:rsidRPr="000E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 проект «Программа ранней профессиональной ориентации </w:t>
      </w:r>
      <w:proofErr w:type="spellStart"/>
      <w:r w:rsidRPr="000E6A7E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ЮниорПрофи</w:t>
      </w:r>
      <w:proofErr w:type="spellEnd"/>
      <w:r w:rsidRPr="000E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E6A7E">
        <w:rPr>
          <w:rFonts w:ascii="Times New Roman" w:eastAsia="Times New Roman" w:hAnsi="Times New Roman" w:cs="Times New Roman"/>
          <w:sz w:val="28"/>
          <w:szCs w:val="28"/>
          <w:lang w:eastAsia="ru-RU"/>
        </w:rPr>
        <w:t>JuniorSkills</w:t>
      </w:r>
      <w:proofErr w:type="spellEnd"/>
      <w:r w:rsidRPr="000E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E6A7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E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E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проекта является </w:t>
      </w:r>
      <w:r w:rsidRPr="000E6A7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ГАУДО МО «МОЦДО «Лапландия»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0E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муниципальных образований Мурманской области (ЗАТО Александровск, г. Мончегорск и г. Апатиты), являю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0E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E6A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специализированными центрами компетенций. Региональные компетенции проекта – «Интернет вещей», «Мобильная робототехника», «</w:t>
      </w:r>
      <w:proofErr w:type="spellStart"/>
      <w:r w:rsidRPr="000E6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Прототипирование</w:t>
      </w:r>
      <w:proofErr w:type="spellEnd"/>
      <w:r w:rsidRPr="000E6A7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«Электроника», «Инженерный дизайн CAD». По всем компетенциям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отборочные </w:t>
      </w:r>
      <w:r w:rsidRPr="000E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региональные чемпионаты,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0E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очно-заочн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школа</w:t>
      </w:r>
      <w:r w:rsidRPr="000E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детского технопарка «Кванториум-51»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</w:t>
      </w:r>
      <w:r w:rsidRPr="000E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2019/2020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E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0E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обучаются</w:t>
      </w:r>
      <w:r w:rsidRPr="000E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школьники из 8 муниципалитетов (ЗАТО </w:t>
      </w:r>
      <w:r w:rsidRPr="000E6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Александровск, ЗАТО Североморск, Кандалакшский район, г. Мурманск, г. Мончегорск, г. Апатиты, Кольский район, Терский район).</w:t>
      </w:r>
    </w:p>
    <w:p w:rsidR="003231F1" w:rsidRDefault="003231F1" w:rsidP="003231F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развития региональной системы профориентации и общественно полезной деятельности привлекаются средства путем участия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грантовых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программах.</w:t>
      </w:r>
    </w:p>
    <w:p w:rsidR="003231F1" w:rsidRDefault="003231F1" w:rsidP="003231F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423">
        <w:rPr>
          <w:rFonts w:ascii="Times New Roman" w:eastAsia="Calibri" w:hAnsi="Times New Roman" w:cs="Times New Roman"/>
          <w:sz w:val="28"/>
          <w:szCs w:val="28"/>
        </w:rPr>
        <w:t xml:space="preserve">В 2019 году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сумма </w:t>
      </w:r>
      <w:r w:rsidRPr="00AA0423">
        <w:rPr>
          <w:rFonts w:ascii="Times New Roman" w:eastAsia="Calibri" w:hAnsi="Times New Roman" w:cs="Times New Roman"/>
          <w:sz w:val="28"/>
          <w:szCs w:val="28"/>
        </w:rPr>
        <w:t xml:space="preserve">грантов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составила 3808937 рублей. Заявки на соискание грантов были поданы от 11 учреждений Мурманской области (гг. Мурманск, Кандалакша,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Ковдор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Ловозерский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Кольский районы, ЗАТО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Алдександровск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3231F1" w:rsidRDefault="003231F1" w:rsidP="003231F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Основными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грантодателями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являются </w:t>
      </w:r>
      <w:r w:rsidRPr="00E41CAA">
        <w:rPr>
          <w:rFonts w:ascii="Times New Roman" w:eastAsia="Calibri" w:hAnsi="Times New Roman" w:cs="Times New Roman"/>
          <w:sz w:val="28"/>
          <w:szCs w:val="28"/>
        </w:rPr>
        <w:t>Министерство просвещения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41CAA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Мурманской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41CAA">
        <w:rPr>
          <w:rFonts w:ascii="Times New Roman" w:eastAsia="Calibri" w:hAnsi="Times New Roman" w:cs="Times New Roman"/>
          <w:sz w:val="28"/>
          <w:szCs w:val="28"/>
        </w:rPr>
        <w:t>Министерство по внутренней политике и массовым коммуникациям Комитет по образованию администрации города Мурманска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41CAA">
        <w:rPr>
          <w:rFonts w:ascii="Times New Roman" w:eastAsia="Calibri" w:hAnsi="Times New Roman" w:cs="Times New Roman"/>
          <w:sz w:val="28"/>
          <w:szCs w:val="28"/>
        </w:rPr>
        <w:t>ОАО «10 ордена Трудового Красного знамени судоремонтный завод»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41CAA">
        <w:rPr>
          <w:rFonts w:ascii="Times New Roman" w:eastAsia="Calibri" w:hAnsi="Times New Roman" w:cs="Times New Roman"/>
          <w:sz w:val="28"/>
          <w:szCs w:val="28"/>
        </w:rPr>
        <w:t>ФГБОУ ВО «МГТУ»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31F1" w:rsidRDefault="003231F1" w:rsidP="003231F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0C0D">
        <w:rPr>
          <w:rFonts w:ascii="Times New Roman" w:eastAsia="Calibri" w:hAnsi="Times New Roman" w:cs="Times New Roman"/>
          <w:sz w:val="28"/>
          <w:szCs w:val="28"/>
        </w:rPr>
        <w:t xml:space="preserve">12 из 13 </w:t>
      </w:r>
      <w:proofErr w:type="spellStart"/>
      <w:r w:rsidRPr="000F0C0D">
        <w:rPr>
          <w:rFonts w:ascii="Times New Roman" w:eastAsia="Calibri" w:hAnsi="Times New Roman" w:cs="Times New Roman"/>
          <w:sz w:val="28"/>
          <w:szCs w:val="28"/>
        </w:rPr>
        <w:t>грантовых</w:t>
      </w:r>
      <w:proofErr w:type="spellEnd"/>
      <w:r w:rsidRPr="000F0C0D">
        <w:rPr>
          <w:rFonts w:ascii="Times New Roman" w:eastAsia="Calibri" w:hAnsi="Times New Roman" w:cs="Times New Roman"/>
          <w:sz w:val="28"/>
          <w:szCs w:val="28"/>
        </w:rPr>
        <w:t xml:space="preserve"> проектов направлены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развитие </w:t>
      </w:r>
      <w:r w:rsidRPr="003B58B1">
        <w:rPr>
          <w:rFonts w:ascii="Times New Roman" w:eastAsia="Calibri" w:hAnsi="Times New Roman" w:cs="Times New Roman"/>
          <w:sz w:val="28"/>
          <w:szCs w:val="28"/>
        </w:rPr>
        <w:t>научно-технического творчества учащихся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B58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апример: с</w:t>
      </w:r>
      <w:r w:rsidRPr="003B58B1">
        <w:rPr>
          <w:rFonts w:ascii="Times New Roman" w:eastAsia="Calibri" w:hAnsi="Times New Roman" w:cs="Times New Roman"/>
          <w:sz w:val="28"/>
          <w:szCs w:val="28"/>
        </w:rPr>
        <w:t>оздание мини-технопарка «Детская киностудия»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Ловозерский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район); пять проектов образовательных организаций г. Мурманска в рамках </w:t>
      </w:r>
      <w:r w:rsidRPr="00C05F5A">
        <w:rPr>
          <w:rFonts w:ascii="Times New Roman" w:eastAsia="Calibri" w:hAnsi="Times New Roman" w:cs="Times New Roman"/>
          <w:sz w:val="28"/>
          <w:szCs w:val="28"/>
        </w:rPr>
        <w:t>VI открыт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05F5A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 выставки</w:t>
      </w:r>
      <w:r w:rsidRPr="00C05F5A">
        <w:rPr>
          <w:rFonts w:ascii="Times New Roman" w:eastAsia="Calibri" w:hAnsi="Times New Roman" w:cs="Times New Roman"/>
          <w:sz w:val="28"/>
          <w:szCs w:val="28"/>
        </w:rPr>
        <w:t xml:space="preserve"> научно-технического творчества учащихся «Молодые инженеры Мурманска – 2019»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C05F5A">
        <w:rPr>
          <w:rFonts w:ascii="Times New Roman" w:eastAsia="Calibri" w:hAnsi="Times New Roman" w:cs="Times New Roman"/>
          <w:bCs/>
          <w:sz w:val="28"/>
          <w:szCs w:val="28"/>
        </w:rPr>
        <w:t xml:space="preserve">остроение и реализация </w:t>
      </w:r>
      <w:proofErr w:type="spellStart"/>
      <w:r w:rsidRPr="00C05F5A">
        <w:rPr>
          <w:rFonts w:ascii="Times New Roman" w:eastAsia="Calibri" w:hAnsi="Times New Roman" w:cs="Times New Roman"/>
          <w:bCs/>
          <w:sz w:val="28"/>
          <w:szCs w:val="28"/>
        </w:rPr>
        <w:t>разноуровневой</w:t>
      </w:r>
      <w:proofErr w:type="spellEnd"/>
      <w:r w:rsidRPr="00C05F5A">
        <w:rPr>
          <w:rFonts w:ascii="Times New Roman" w:eastAsia="Calibri" w:hAnsi="Times New Roman" w:cs="Times New Roman"/>
          <w:bCs/>
          <w:sz w:val="28"/>
          <w:szCs w:val="28"/>
        </w:rPr>
        <w:t xml:space="preserve"> модели непрерывного инженерно-технологического образования учащихся в общеобразовательной организации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(Кольский район); </w:t>
      </w:r>
      <w:r w:rsidRPr="00AE5B4E">
        <w:rPr>
          <w:rFonts w:ascii="Times New Roman" w:eastAsia="Calibri" w:hAnsi="Times New Roman" w:cs="Times New Roman"/>
          <w:bCs/>
          <w:sz w:val="28"/>
          <w:szCs w:val="28"/>
        </w:rPr>
        <w:t xml:space="preserve">проект «Лаборатория </w:t>
      </w:r>
      <w:proofErr w:type="spellStart"/>
      <w:r w:rsidRPr="00AE5B4E">
        <w:rPr>
          <w:rFonts w:ascii="Times New Roman" w:eastAsia="Calibri" w:hAnsi="Times New Roman" w:cs="Times New Roman"/>
          <w:bCs/>
          <w:sz w:val="28"/>
          <w:szCs w:val="28"/>
        </w:rPr>
        <w:t>роботехники</w:t>
      </w:r>
      <w:proofErr w:type="spellEnd"/>
      <w:r w:rsidRPr="00AE5B4E">
        <w:rPr>
          <w:rFonts w:ascii="Times New Roman" w:eastAsia="Calibri" w:hAnsi="Times New Roman" w:cs="Times New Roman"/>
          <w:bCs/>
          <w:sz w:val="28"/>
          <w:szCs w:val="28"/>
        </w:rPr>
        <w:t>, программирования и 3</w:t>
      </w:r>
      <w:r w:rsidRPr="00AE5B4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</w:t>
      </w:r>
      <w:r w:rsidRPr="00AE5B4E">
        <w:rPr>
          <w:rFonts w:ascii="Times New Roman" w:eastAsia="Calibri" w:hAnsi="Times New Roman" w:cs="Times New Roman"/>
          <w:bCs/>
          <w:sz w:val="28"/>
          <w:szCs w:val="28"/>
        </w:rPr>
        <w:t xml:space="preserve">  технологий» (ЗАТО Александровск)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231F1" w:rsidRDefault="003231F1" w:rsidP="003231F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Лишь один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грантовый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проект направлен на развитие </w:t>
      </w:r>
      <w:r w:rsidRPr="00AE5B4E">
        <w:rPr>
          <w:rFonts w:ascii="Times New Roman" w:eastAsia="Calibri" w:hAnsi="Times New Roman" w:cs="Times New Roman"/>
          <w:bCs/>
          <w:sz w:val="28"/>
          <w:szCs w:val="28"/>
        </w:rPr>
        <w:t>военно-патриотическ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ого воспитания </w:t>
      </w:r>
      <w:r w:rsidRPr="00AE5B4E"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</w:rPr>
        <w:t>Мы</w:t>
      </w:r>
      <w:r w:rsidRPr="00AE5B4E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будущее страны</w:t>
      </w:r>
      <w:r w:rsidRPr="00AE5B4E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(г. Кандалакша).</w:t>
      </w:r>
    </w:p>
    <w:p w:rsidR="00187B5C" w:rsidRDefault="00187B5C" w:rsidP="008F52DA">
      <w:pPr>
        <w:shd w:val="clear" w:color="auto" w:fill="FFFFFF" w:themeFill="background1"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F52DA" w:rsidRDefault="00A92460" w:rsidP="00A924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35C">
        <w:rPr>
          <w:rFonts w:ascii="Times New Roman" w:hAnsi="Times New Roman" w:cs="Times New Roman"/>
          <w:b/>
          <w:sz w:val="28"/>
          <w:szCs w:val="28"/>
        </w:rPr>
        <w:t>Воспитание учащихся на основе их профессиональной ориентации, расширения сферы общественно полезной деятельности, включения в волонтерское движение</w:t>
      </w:r>
    </w:p>
    <w:p w:rsidR="00A92460" w:rsidRPr="00A92460" w:rsidRDefault="00A92460" w:rsidP="00A9246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8F52DA" w:rsidRPr="008F52DA" w:rsidRDefault="008F52DA" w:rsidP="008F52D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Социализации обучающихся и активному вовлечению их в общественно полезную деятельность способствует р</w:t>
      </w:r>
      <w:r w:rsidRPr="008F52DA">
        <w:rPr>
          <w:rFonts w:ascii="Times New Roman" w:eastAsia="Calibri" w:hAnsi="Times New Roman" w:cs="Times New Roman"/>
          <w:bCs/>
          <w:sz w:val="28"/>
          <w:szCs w:val="28"/>
        </w:rPr>
        <w:t>еализация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комплекса</w:t>
      </w:r>
      <w:r w:rsidRPr="008F52DA">
        <w:rPr>
          <w:rFonts w:ascii="Times New Roman" w:eastAsia="Calibri" w:hAnsi="Times New Roman" w:cs="Times New Roman"/>
          <w:bCs/>
          <w:sz w:val="28"/>
          <w:szCs w:val="28"/>
        </w:rPr>
        <w:t xml:space="preserve"> мер</w:t>
      </w:r>
      <w:r>
        <w:rPr>
          <w:rFonts w:ascii="Times New Roman" w:eastAsia="Calibri" w:hAnsi="Times New Roman" w:cs="Times New Roman"/>
          <w:bCs/>
          <w:sz w:val="28"/>
          <w:szCs w:val="28"/>
        </w:rPr>
        <w:t>оприятий</w:t>
      </w:r>
      <w:r w:rsidRPr="008F52DA">
        <w:rPr>
          <w:rFonts w:ascii="Times New Roman" w:eastAsia="Calibri" w:hAnsi="Times New Roman" w:cs="Times New Roman"/>
          <w:bCs/>
          <w:sz w:val="28"/>
          <w:szCs w:val="28"/>
        </w:rPr>
        <w:t>, направленных на популяризацию деятельности, поддержку проектных инициатив и мероприятий региональных отделений общероссийской общественно-государственной детско-юношеской организации «Российское движение школьников», Всероссийского военно-патриотического движения «ЮНАРМИЯ» в Мурманской области.</w:t>
      </w:r>
    </w:p>
    <w:p w:rsidR="008F52DA" w:rsidRPr="008F52DA" w:rsidRDefault="008F52DA" w:rsidP="008F52D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52DA">
        <w:rPr>
          <w:rFonts w:ascii="Times New Roman" w:eastAsia="Calibri" w:hAnsi="Times New Roman" w:cs="Times New Roman"/>
          <w:bCs/>
          <w:sz w:val="28"/>
          <w:szCs w:val="28"/>
        </w:rPr>
        <w:t xml:space="preserve">В 2019 году для начальников штабов местных отделений ВВПОД «ЮНАРМИЯ» и руководителей юнармейских отрядов проводились совещания, </w:t>
      </w:r>
      <w:r w:rsidRPr="008F52D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методические семинары по вопросам развития юнармейского движения в Мурманской области: 16 апреля 2019 года на базе ГАУДО МО «МОЦДО «Лапландия» состоялось совещание в режиме видеоконференцсвязи по вопросу реализации проекта «ЮНАРМИЯ. НАСТАВНИЧЕСТВО» (На сегодняшний день в проекте принимают участие 9 образовательных организациях из 7 муниципальных образований: </w:t>
      </w:r>
      <w:r w:rsidRPr="008F52DA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г. Апатиты, г. Полярные Зори, Ковдорский, </w:t>
      </w:r>
      <w:proofErr w:type="spellStart"/>
      <w:r w:rsidRPr="008F52DA">
        <w:rPr>
          <w:rFonts w:ascii="Times New Roman" w:eastAsia="Calibri" w:hAnsi="Times New Roman" w:cs="Times New Roman"/>
          <w:bCs/>
          <w:sz w:val="28"/>
          <w:szCs w:val="28"/>
        </w:rPr>
        <w:t>Печенгский</w:t>
      </w:r>
      <w:proofErr w:type="spellEnd"/>
      <w:r w:rsidRPr="008F52D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8F52DA">
        <w:rPr>
          <w:rFonts w:ascii="Times New Roman" w:eastAsia="Calibri" w:hAnsi="Times New Roman" w:cs="Times New Roman"/>
          <w:bCs/>
          <w:sz w:val="28"/>
          <w:szCs w:val="28"/>
        </w:rPr>
        <w:t>Ловозерский</w:t>
      </w:r>
      <w:proofErr w:type="spellEnd"/>
      <w:r w:rsidRPr="008F52DA">
        <w:rPr>
          <w:rFonts w:ascii="Times New Roman" w:eastAsia="Calibri" w:hAnsi="Times New Roman" w:cs="Times New Roman"/>
          <w:bCs/>
          <w:sz w:val="28"/>
          <w:szCs w:val="28"/>
        </w:rPr>
        <w:t>, Кольский районы, ЗАТО г. Североморск); 27 сентября 2019 года и 15 декабря 2019 года заседания штаба регионального отделения ВВПОД «ЮНАРМИЯ»; 15 декабря 2019 года в г. Мурманске, состоялось подписание соглашения о сотрудничестве и взаимодействии между двумя региональными отделениями ДОСААФ России и ВВПОД "ЮНАРМИЯ" Мурманской области; 18 октября 2019 в ЗАТО г Североморск на БПК "Адмирал Левченко" состоялось рабочее совещание командования Северного флота с членами региональных отделений ВВПОД "ЮНАРМИЯ" Архангельской и Мурманской областей. В рамках совещания был подписан договор о сотрудничестве и взаимодействии между региональными отделениями ВВПОД "ЮНАРМИЯ" Архангельской и Мурманской областей. 15 декабря 2019 года в г. Мурманске, состоялось подписание соглашения о сотрудничестве и взаимодействии между двумя региональными отделениями ДОСААФ России и ВВПОД "ЮНАРМИЯ" Мурманской области.</w:t>
      </w:r>
    </w:p>
    <w:p w:rsidR="008F52DA" w:rsidRPr="008F52DA" w:rsidRDefault="008F52DA" w:rsidP="008F52D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52DA">
        <w:rPr>
          <w:rFonts w:ascii="Times New Roman" w:eastAsia="Calibri" w:hAnsi="Times New Roman" w:cs="Times New Roman"/>
          <w:bCs/>
          <w:sz w:val="28"/>
          <w:szCs w:val="28"/>
        </w:rPr>
        <w:t>В 2019 года продолжалась практика проведения единых дней вступления в ряды ВВПОД «ЮНАРМИЯ», в течение года было принято более 1200 обучающихся по всей Мурманской области.</w:t>
      </w:r>
    </w:p>
    <w:p w:rsidR="008F52DA" w:rsidRPr="008F52DA" w:rsidRDefault="008F52DA" w:rsidP="008F52D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52DA">
        <w:rPr>
          <w:rFonts w:ascii="Times New Roman" w:eastAsia="Calibri" w:hAnsi="Times New Roman" w:cs="Times New Roman"/>
          <w:bCs/>
          <w:sz w:val="28"/>
          <w:szCs w:val="28"/>
        </w:rPr>
        <w:t xml:space="preserve">Юнармейцы Мурманской области принимают активное участие в муниципальных, региональных и всероссийских военно-патриотических акциях, военно-спортивных соревнованиях, конкурсах, викторинах, исследовательской деятельности. </w:t>
      </w:r>
    </w:p>
    <w:p w:rsidR="008F52DA" w:rsidRPr="008F52DA" w:rsidRDefault="008F52DA" w:rsidP="008F52D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52DA">
        <w:rPr>
          <w:rFonts w:ascii="Times New Roman" w:eastAsia="Calibri" w:hAnsi="Times New Roman" w:cs="Times New Roman"/>
          <w:bCs/>
          <w:sz w:val="28"/>
          <w:szCs w:val="28"/>
        </w:rPr>
        <w:t xml:space="preserve">Домов ЮНАРМИИ в Мурманской области на сегодняшний день не создано, планируется создать 3; Юнармейских комнат – 5 (г. Апатиты, ЗАТО г. Североморск, ЗАТО г. </w:t>
      </w:r>
      <w:proofErr w:type="spellStart"/>
      <w:r w:rsidRPr="008F52DA">
        <w:rPr>
          <w:rFonts w:ascii="Times New Roman" w:eastAsia="Calibri" w:hAnsi="Times New Roman" w:cs="Times New Roman"/>
          <w:bCs/>
          <w:sz w:val="28"/>
          <w:szCs w:val="28"/>
        </w:rPr>
        <w:t>Заозерск</w:t>
      </w:r>
      <w:proofErr w:type="spellEnd"/>
      <w:r w:rsidRPr="008F52DA">
        <w:rPr>
          <w:rFonts w:ascii="Times New Roman" w:eastAsia="Calibri" w:hAnsi="Times New Roman" w:cs="Times New Roman"/>
          <w:bCs/>
          <w:sz w:val="28"/>
          <w:szCs w:val="28"/>
        </w:rPr>
        <w:t xml:space="preserve">, ЗАТО п. </w:t>
      </w:r>
      <w:proofErr w:type="spellStart"/>
      <w:r w:rsidRPr="008F52DA">
        <w:rPr>
          <w:rFonts w:ascii="Times New Roman" w:eastAsia="Calibri" w:hAnsi="Times New Roman" w:cs="Times New Roman"/>
          <w:bCs/>
          <w:sz w:val="28"/>
          <w:szCs w:val="28"/>
        </w:rPr>
        <w:t>Видяево</w:t>
      </w:r>
      <w:proofErr w:type="spellEnd"/>
      <w:r w:rsidRPr="008F52DA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8F52DA" w:rsidRDefault="008F52DA" w:rsidP="008F52D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Активное развитие на территории Мурманской области получило Региональное отделение Всероссийской общественно государственной детско-юношеской организации «Российское движение школьников», созданное на территории региона в апреле 2016 года. Сегодня в РДШ вовлечены все муниципальные образования региона.</w:t>
      </w:r>
    </w:p>
    <w:p w:rsidR="008F52DA" w:rsidRPr="008F52DA" w:rsidRDefault="008F52DA" w:rsidP="008F52D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52DA">
        <w:rPr>
          <w:rFonts w:ascii="Times New Roman" w:eastAsia="Calibri" w:hAnsi="Times New Roman" w:cs="Times New Roman"/>
          <w:bCs/>
          <w:sz w:val="28"/>
          <w:szCs w:val="28"/>
        </w:rPr>
        <w:t xml:space="preserve">На данный момент в Мурманской области создан детский региональный совет, функционируют один региональный и 9 муниципальных ресурсных центров РДШ в 9 муниципальных образованиях: г. Апатиты, Кировск, </w:t>
      </w:r>
      <w:r w:rsidRPr="008F52D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Мончегорск, Оленегорск, Полярные Зори, ЗАТО г. Североморск, ЗАТО Александровск, ЗАТО г. </w:t>
      </w:r>
      <w:proofErr w:type="spellStart"/>
      <w:r w:rsidRPr="008F52DA">
        <w:rPr>
          <w:rFonts w:ascii="Times New Roman" w:eastAsia="Calibri" w:hAnsi="Times New Roman" w:cs="Times New Roman"/>
          <w:bCs/>
          <w:sz w:val="28"/>
          <w:szCs w:val="28"/>
        </w:rPr>
        <w:t>Заозерск</w:t>
      </w:r>
      <w:proofErr w:type="spellEnd"/>
      <w:r w:rsidRPr="008F52DA">
        <w:rPr>
          <w:rFonts w:ascii="Times New Roman" w:eastAsia="Calibri" w:hAnsi="Times New Roman" w:cs="Times New Roman"/>
          <w:bCs/>
          <w:sz w:val="28"/>
          <w:szCs w:val="28"/>
        </w:rPr>
        <w:t>, Кандалакшский район.</w:t>
      </w:r>
    </w:p>
    <w:p w:rsidR="008F52DA" w:rsidRDefault="008F52DA" w:rsidP="008F52D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52DA">
        <w:rPr>
          <w:rFonts w:ascii="Times New Roman" w:eastAsia="Calibri" w:hAnsi="Times New Roman" w:cs="Times New Roman"/>
          <w:bCs/>
          <w:sz w:val="28"/>
          <w:szCs w:val="28"/>
        </w:rPr>
        <w:t>В целях активизации и развития добровольческого движения в Мурманской области, а также творческого, личностного и социального развития детей и молодежи в 2019 году продолжала свою работу областная школа волонтеров для обучающихся ОО Мурманской области. В мероприятиях школы принимают участие члены детских и молодежных общественных объединений, волонтерских объединений (организаций), обучающиеся образовательных организаций Мурманской области в возрасте от 13 до 17 лет. В рамках проекта осуществляется работа по дополнительным общеобразовательным общеразвивающим программам социально-педагогической направленности «Школа волонтеров», «Я-доброволец», в которых приняло участие более 80 школьников из 10 муниципальных образований Мурманской области.</w:t>
      </w:r>
    </w:p>
    <w:p w:rsidR="008F52DA" w:rsidRPr="008F52DA" w:rsidRDefault="008F52DA" w:rsidP="008F52D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52DA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муниципальных образований Мурманской области широко представлено волонтерское движение обучающихся. По данным муниципальных органов управления образованием, в 2019 году на территории Мурманской области организовано и работает 75 детских и молодежных волонтерских организации, объединяющие более 4800 обучающихся. Наиболее сильно волонтерское движение развито в следующих муниципалитетах: г. Мурманск, г. Мончегорск, г. Апатиты, ЗАТО Североморск, ЗАТО Александровск. </w:t>
      </w:r>
      <w:proofErr w:type="gramStart"/>
      <w:r w:rsidRPr="008F52DA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8F52DA">
        <w:rPr>
          <w:rFonts w:ascii="Times New Roman" w:eastAsia="Calibri" w:hAnsi="Times New Roman" w:cs="Times New Roman"/>
          <w:bCs/>
          <w:sz w:val="28"/>
          <w:szCs w:val="28"/>
        </w:rPr>
        <w:t xml:space="preserve"> ЗАТО п. Островной и Терском районе волонтерское движение не представлено.</w:t>
      </w:r>
    </w:p>
    <w:p w:rsidR="008F52DA" w:rsidRPr="008F52DA" w:rsidRDefault="008F52DA" w:rsidP="008F52D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52DA">
        <w:rPr>
          <w:rFonts w:ascii="Times New Roman" w:eastAsia="Calibri" w:hAnsi="Times New Roman" w:cs="Times New Roman"/>
          <w:bCs/>
          <w:sz w:val="28"/>
          <w:szCs w:val="28"/>
        </w:rPr>
        <w:t xml:space="preserve">Волонтерские штабы регулярно привлекаются на различные мероприятия для помощи в подготовке и проведении. 12 апреля в </w:t>
      </w:r>
      <w:proofErr w:type="spellStart"/>
      <w:r w:rsidRPr="008F52DA">
        <w:rPr>
          <w:rFonts w:ascii="Times New Roman" w:eastAsia="Calibri" w:hAnsi="Times New Roman" w:cs="Times New Roman"/>
          <w:bCs/>
          <w:sz w:val="28"/>
          <w:szCs w:val="28"/>
        </w:rPr>
        <w:t>Минькинской</w:t>
      </w:r>
      <w:proofErr w:type="spellEnd"/>
      <w:r w:rsidRPr="008F52DA">
        <w:rPr>
          <w:rFonts w:ascii="Times New Roman" w:eastAsia="Calibri" w:hAnsi="Times New Roman" w:cs="Times New Roman"/>
          <w:bCs/>
          <w:sz w:val="28"/>
          <w:szCs w:val="28"/>
        </w:rPr>
        <w:t xml:space="preserve"> коррекционной школе-интернат состоялся региональный этап Всероссийского конкурса юных инспекторов движения «Безопасное колесо-2019». Мероприятие прошло при активном участии более 15 волонтеров из </w:t>
      </w:r>
    </w:p>
    <w:p w:rsidR="008F52DA" w:rsidRPr="008F52DA" w:rsidRDefault="008F52DA" w:rsidP="008F52D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52DA">
        <w:rPr>
          <w:rFonts w:ascii="Times New Roman" w:eastAsia="Calibri" w:hAnsi="Times New Roman" w:cs="Times New Roman"/>
          <w:bCs/>
          <w:sz w:val="28"/>
          <w:szCs w:val="28"/>
        </w:rPr>
        <w:t xml:space="preserve">г. Мурманска и Кольского района. 23 апреля на площадках, выставках и мастер-классах форума «Моя профессиональная траектория» работали более 20 волонтеров г. Мурманска, Кольского района и ЗАТО г. Североморск. </w:t>
      </w:r>
    </w:p>
    <w:p w:rsidR="008F52DA" w:rsidRPr="008F52DA" w:rsidRDefault="008F52DA" w:rsidP="008F52D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52DA">
        <w:rPr>
          <w:rFonts w:ascii="Times New Roman" w:eastAsia="Calibri" w:hAnsi="Times New Roman" w:cs="Times New Roman"/>
          <w:bCs/>
          <w:sz w:val="28"/>
          <w:szCs w:val="28"/>
        </w:rPr>
        <w:t>В 2019 году было проведено 4 очных сессии областной школы волонтёров. Социальный проект собрал более 80 школьников из 9 муниципальных образований Мурманской области.</w:t>
      </w:r>
    </w:p>
    <w:p w:rsidR="008F52DA" w:rsidRPr="008F52DA" w:rsidRDefault="008F52DA" w:rsidP="008F52D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52DA">
        <w:rPr>
          <w:rFonts w:ascii="Times New Roman" w:eastAsia="Calibri" w:hAnsi="Times New Roman" w:cs="Times New Roman"/>
          <w:bCs/>
          <w:sz w:val="28"/>
          <w:szCs w:val="28"/>
        </w:rPr>
        <w:t>15 мая на территории Мурманской области в рамках Всероссийской акции «Стоп ВИЧ/СПИД» прошел областной добровольческий форум «Моя малая Родина». Участие в форуме приняли более 100 юных активистов региона из 11 муниципальных образований</w:t>
      </w:r>
    </w:p>
    <w:p w:rsidR="008F52DA" w:rsidRPr="008F52DA" w:rsidRDefault="008F52DA" w:rsidP="008F52D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52D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Обучающий лагерь-тренинг «Поколение РДШ» для молодежного актива «Российского движения школьников» прошел с 1 по 3 ноября 2019 года в МБОУ «РСОШ», </w:t>
      </w:r>
      <w:proofErr w:type="spellStart"/>
      <w:r w:rsidRPr="008F52DA">
        <w:rPr>
          <w:rFonts w:ascii="Times New Roman" w:eastAsia="Calibri" w:hAnsi="Times New Roman" w:cs="Times New Roman"/>
          <w:bCs/>
          <w:sz w:val="28"/>
          <w:szCs w:val="28"/>
        </w:rPr>
        <w:t>п.г.т</w:t>
      </w:r>
      <w:proofErr w:type="spellEnd"/>
      <w:r w:rsidRPr="008F52DA">
        <w:rPr>
          <w:rFonts w:ascii="Times New Roman" w:eastAsia="Calibri" w:hAnsi="Times New Roman" w:cs="Times New Roman"/>
          <w:bCs/>
          <w:sz w:val="28"/>
          <w:szCs w:val="28"/>
        </w:rPr>
        <w:t xml:space="preserve">. Ревда. В мероприятии приняло участие 148 активистов из 9 муниципальных образований: г. Мурманск, г. Апатиты, г. Кировск, г. Оленегорск, ЗАТО г. Североморск, ЗАТО п. </w:t>
      </w:r>
      <w:proofErr w:type="spellStart"/>
      <w:r w:rsidRPr="008F52DA">
        <w:rPr>
          <w:rFonts w:ascii="Times New Roman" w:eastAsia="Calibri" w:hAnsi="Times New Roman" w:cs="Times New Roman"/>
          <w:bCs/>
          <w:sz w:val="28"/>
          <w:szCs w:val="28"/>
        </w:rPr>
        <w:t>Видяево</w:t>
      </w:r>
      <w:proofErr w:type="spellEnd"/>
      <w:r w:rsidRPr="008F52DA">
        <w:rPr>
          <w:rFonts w:ascii="Times New Roman" w:eastAsia="Calibri" w:hAnsi="Times New Roman" w:cs="Times New Roman"/>
          <w:bCs/>
          <w:sz w:val="28"/>
          <w:szCs w:val="28"/>
        </w:rPr>
        <w:t xml:space="preserve">, ЗАТО Александровск, Кольский и </w:t>
      </w:r>
      <w:proofErr w:type="spellStart"/>
      <w:r w:rsidRPr="008F52DA">
        <w:rPr>
          <w:rFonts w:ascii="Times New Roman" w:eastAsia="Calibri" w:hAnsi="Times New Roman" w:cs="Times New Roman"/>
          <w:bCs/>
          <w:sz w:val="28"/>
          <w:szCs w:val="28"/>
        </w:rPr>
        <w:t>Ловозерский</w:t>
      </w:r>
      <w:proofErr w:type="spellEnd"/>
      <w:r w:rsidRPr="008F52DA">
        <w:rPr>
          <w:rFonts w:ascii="Times New Roman" w:eastAsia="Calibri" w:hAnsi="Times New Roman" w:cs="Times New Roman"/>
          <w:bCs/>
          <w:sz w:val="28"/>
          <w:szCs w:val="28"/>
        </w:rPr>
        <w:t xml:space="preserve"> район.</w:t>
      </w:r>
    </w:p>
    <w:p w:rsidR="008F52DA" w:rsidRPr="008F52DA" w:rsidRDefault="008F52DA" w:rsidP="008F52D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52DA">
        <w:rPr>
          <w:rFonts w:ascii="Times New Roman" w:eastAsia="Calibri" w:hAnsi="Times New Roman" w:cs="Times New Roman"/>
          <w:bCs/>
          <w:sz w:val="28"/>
          <w:szCs w:val="28"/>
        </w:rPr>
        <w:t>В период с 8 февраля по 27 сентября 2019 года состоялся региональный этап XIV Всероссийского конкурса молодежи образовательных и научных организаций на лучшую работу «Моя законотворческая инициатива». В конкурсе приняли участие 4 обучающихся из 4 муниципалитетов: г. Мурманск, г. Апатиты, г. Полярные Зори, Кольский район.</w:t>
      </w:r>
    </w:p>
    <w:p w:rsidR="008F52DA" w:rsidRPr="008F52DA" w:rsidRDefault="008F52DA" w:rsidP="008F52D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52DA">
        <w:rPr>
          <w:rFonts w:ascii="Times New Roman" w:eastAsia="Calibri" w:hAnsi="Times New Roman" w:cs="Times New Roman"/>
          <w:bCs/>
          <w:sz w:val="28"/>
          <w:szCs w:val="28"/>
        </w:rPr>
        <w:t xml:space="preserve">с 4 февраля по 27 апреля 2019 года прошёл конкурс добровольческих объединений образовательных организаций Мурманской области. Участниками конкурса стали 48 обучающихся из Мурманска, Апатитов, Кольского, Кандалакшского, </w:t>
      </w:r>
      <w:proofErr w:type="spellStart"/>
      <w:r w:rsidRPr="008F52DA">
        <w:rPr>
          <w:rFonts w:ascii="Times New Roman" w:eastAsia="Calibri" w:hAnsi="Times New Roman" w:cs="Times New Roman"/>
          <w:bCs/>
          <w:sz w:val="28"/>
          <w:szCs w:val="28"/>
        </w:rPr>
        <w:t>Печенгского</w:t>
      </w:r>
      <w:proofErr w:type="spellEnd"/>
      <w:r w:rsidRPr="008F52DA">
        <w:rPr>
          <w:rFonts w:ascii="Times New Roman" w:eastAsia="Calibri" w:hAnsi="Times New Roman" w:cs="Times New Roman"/>
          <w:bCs/>
          <w:sz w:val="28"/>
          <w:szCs w:val="28"/>
        </w:rPr>
        <w:t xml:space="preserve"> районов, ЗАТО Александровск.</w:t>
      </w:r>
    </w:p>
    <w:p w:rsidR="008F52DA" w:rsidRPr="008F52DA" w:rsidRDefault="008F52DA" w:rsidP="008F52DA">
      <w:pPr>
        <w:shd w:val="clear" w:color="auto" w:fill="FFFFFF" w:themeFill="background1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4326" w:rsidRPr="003231F1" w:rsidRDefault="00CB4326" w:rsidP="00FE21A0">
      <w:pPr>
        <w:shd w:val="clear" w:color="auto" w:fill="FFFFFF" w:themeFill="background1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31F1">
        <w:rPr>
          <w:rFonts w:ascii="Times New Roman" w:eastAsia="Calibri" w:hAnsi="Times New Roman" w:cs="Times New Roman"/>
          <w:b/>
          <w:sz w:val="28"/>
          <w:szCs w:val="28"/>
        </w:rPr>
        <w:t>Развитие систем</w:t>
      </w:r>
      <w:r w:rsidR="00FE21A0" w:rsidRPr="003231F1">
        <w:rPr>
          <w:rFonts w:ascii="Times New Roman" w:eastAsia="Calibri" w:hAnsi="Times New Roman" w:cs="Times New Roman"/>
          <w:b/>
          <w:sz w:val="28"/>
          <w:szCs w:val="28"/>
        </w:rPr>
        <w:t>ы социального партнерства в системе профессиональной ориентации Мурманской области</w:t>
      </w:r>
    </w:p>
    <w:p w:rsidR="003231F1" w:rsidRDefault="003231F1" w:rsidP="003231F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1F1" w:rsidRDefault="003231F1" w:rsidP="003231F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B4E">
        <w:rPr>
          <w:rFonts w:ascii="Times New Roman" w:eastAsia="Calibri" w:hAnsi="Times New Roman" w:cs="Times New Roman"/>
          <w:sz w:val="28"/>
          <w:szCs w:val="28"/>
        </w:rPr>
        <w:t xml:space="preserve">Образовательные организации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Мурманской области </w:t>
      </w:r>
      <w:r w:rsidRPr="00AE5B4E">
        <w:rPr>
          <w:rFonts w:ascii="Times New Roman" w:eastAsia="Calibri" w:hAnsi="Times New Roman" w:cs="Times New Roman"/>
          <w:sz w:val="28"/>
          <w:szCs w:val="28"/>
        </w:rPr>
        <w:t xml:space="preserve">активно взаимодействуют с региональными предприятиями, организациями и компаниями-работодателей, которые оказывают поддержку при проведении различных мероприятий: профориентационных конкурсов, экскурсий, игр, лекторий, практикумов, слетов и др. </w:t>
      </w:r>
    </w:p>
    <w:p w:rsidR="003231F1" w:rsidRDefault="003231F1" w:rsidP="003231F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B4E">
        <w:rPr>
          <w:rFonts w:ascii="Times New Roman" w:eastAsia="Calibri" w:hAnsi="Times New Roman" w:cs="Times New Roman"/>
          <w:sz w:val="28"/>
          <w:szCs w:val="28"/>
        </w:rPr>
        <w:t xml:space="preserve">Взаимодействие в этом направлений осуществляется посредством заключения соглашений о сотрудничестве с градообразующими предприятиями и компаниями, бизнес-структурами, научно-исследовательскими организациями области. </w:t>
      </w:r>
    </w:p>
    <w:p w:rsidR="003231F1" w:rsidRDefault="003231F1" w:rsidP="003231F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предоставленным данным за 2019 год соглашения </w:t>
      </w:r>
      <w:r w:rsidRPr="00AE5B4E">
        <w:rPr>
          <w:rFonts w:ascii="Times New Roman" w:eastAsia="Calibri" w:hAnsi="Times New Roman" w:cs="Times New Roman"/>
          <w:sz w:val="28"/>
          <w:szCs w:val="28"/>
        </w:rPr>
        <w:t>с предприятиями и организациями о сотрудничестве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имеют 93 образовательные организации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31F1" w:rsidRDefault="003231F1" w:rsidP="003231F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B4E">
        <w:rPr>
          <w:rFonts w:ascii="Times New Roman" w:eastAsia="Calibri" w:hAnsi="Times New Roman" w:cs="Times New Roman"/>
          <w:sz w:val="28"/>
          <w:szCs w:val="28"/>
        </w:rPr>
        <w:t>Наиболее активными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5B4E">
        <w:rPr>
          <w:rFonts w:ascii="Times New Roman" w:eastAsia="Calibri" w:hAnsi="Times New Roman" w:cs="Times New Roman"/>
          <w:sz w:val="28"/>
          <w:szCs w:val="28"/>
        </w:rPr>
        <w:t>региональными предприятиями и организациями являются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231F1" w:rsidRPr="000F0C0D" w:rsidRDefault="003231F1" w:rsidP="003231F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Министерства и ведомства (</w:t>
      </w:r>
      <w:r w:rsidRPr="000F0C0D">
        <w:rPr>
          <w:rFonts w:ascii="Times New Roman" w:eastAsia="Calibri" w:hAnsi="Times New Roman" w:cs="Times New Roman"/>
          <w:sz w:val="28"/>
          <w:szCs w:val="28"/>
        </w:rPr>
        <w:t>Министерст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 спорта и молодежной политики, </w:t>
      </w:r>
      <w:r w:rsidRPr="000F0C0D">
        <w:rPr>
          <w:rFonts w:ascii="Times New Roman" w:eastAsia="Calibri" w:hAnsi="Times New Roman" w:cs="Times New Roman"/>
          <w:sz w:val="28"/>
          <w:szCs w:val="28"/>
        </w:rPr>
        <w:t>Комитет по образованию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Мурманска, </w:t>
      </w:r>
      <w:r w:rsidRPr="000F0C0D">
        <w:rPr>
          <w:rFonts w:ascii="Times New Roman" w:eastAsia="Calibri" w:hAnsi="Times New Roman" w:cs="Times New Roman"/>
          <w:sz w:val="28"/>
          <w:szCs w:val="28"/>
        </w:rPr>
        <w:t>Управление образования г. Мончегорска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F0C0D">
        <w:rPr>
          <w:rFonts w:ascii="Times New Roman" w:eastAsia="Calibri" w:hAnsi="Times New Roman" w:cs="Times New Roman"/>
          <w:sz w:val="28"/>
          <w:szCs w:val="28"/>
        </w:rPr>
        <w:t>Государственная жилищная инспекция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3231F1" w:rsidRDefault="003231F1" w:rsidP="003231F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ведущие промышленные предприятия (</w:t>
      </w:r>
      <w:r w:rsidRPr="00AE5B4E">
        <w:rPr>
          <w:rFonts w:ascii="Times New Roman" w:eastAsia="Calibri" w:hAnsi="Times New Roman" w:cs="Times New Roman"/>
          <w:sz w:val="28"/>
          <w:szCs w:val="28"/>
        </w:rPr>
        <w:t xml:space="preserve">Мурманский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морской </w:t>
      </w:r>
      <w:r w:rsidRPr="00AE5B4E">
        <w:rPr>
          <w:rFonts w:ascii="Times New Roman" w:eastAsia="Calibri" w:hAnsi="Times New Roman" w:cs="Times New Roman"/>
          <w:sz w:val="28"/>
          <w:szCs w:val="28"/>
        </w:rPr>
        <w:t>торговый порт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AE5B4E">
        <w:rPr>
          <w:rFonts w:ascii="Times New Roman" w:eastAsia="Calibri" w:hAnsi="Times New Roman" w:cs="Times New Roman"/>
          <w:sz w:val="28"/>
          <w:szCs w:val="28"/>
        </w:rPr>
        <w:t>«Объединенная компания РУСАЛ Кандалакшский алюминиевый завод» Филиал АО «РУСАЛ Урал»; АО 10 СРЗ г. Полярн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AE5B4E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t>ПАО «ТГК-1»;</w:t>
      </w:r>
      <w:r w:rsidRPr="00CE5787">
        <w:rPr>
          <w:rFonts w:ascii="Times New Roman" w:hAnsi="Times New Roman" w:cs="Times New Roman"/>
          <w:sz w:val="24"/>
          <w:szCs w:val="24"/>
        </w:rPr>
        <w:t xml:space="preserve"> </w:t>
      </w:r>
      <w:r w:rsidRPr="00CE5787">
        <w:rPr>
          <w:rFonts w:ascii="Times New Roman" w:eastAsia="Calibri" w:hAnsi="Times New Roman" w:cs="Times New Roman"/>
          <w:sz w:val="28"/>
          <w:szCs w:val="28"/>
        </w:rPr>
        <w:t xml:space="preserve">ПАО </w:t>
      </w:r>
      <w:r w:rsidRPr="00CE5787">
        <w:rPr>
          <w:rFonts w:ascii="Times New Roman" w:eastAsia="Calibri" w:hAnsi="Times New Roman" w:cs="Times New Roman"/>
          <w:sz w:val="28"/>
          <w:szCs w:val="28"/>
        </w:rPr>
        <w:lastRenderedPageBreak/>
        <w:t>«ГМК «Норильский Никель»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E57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АО </w:t>
      </w:r>
      <w:r w:rsidRPr="00AE5B4E">
        <w:rPr>
          <w:rFonts w:ascii="Times New Roman" w:eastAsia="Calibri" w:hAnsi="Times New Roman" w:cs="Times New Roman"/>
          <w:sz w:val="28"/>
          <w:szCs w:val="28"/>
        </w:rPr>
        <w:t>Ковдорский горно-обогатительный комбинат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AE5B4E">
        <w:rPr>
          <w:rFonts w:ascii="Times New Roman" w:eastAsia="Calibri" w:hAnsi="Times New Roman" w:cs="Times New Roman"/>
          <w:sz w:val="28"/>
          <w:szCs w:val="28"/>
        </w:rPr>
        <w:t>Кандалакшский Морской Торговый Порт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филиал АО «Апатит» группы к</w:t>
      </w:r>
      <w:r w:rsidRPr="00AE5B4E">
        <w:rPr>
          <w:rFonts w:ascii="Times New Roman" w:eastAsia="Calibri" w:hAnsi="Times New Roman" w:cs="Times New Roman"/>
          <w:sz w:val="28"/>
          <w:szCs w:val="28"/>
        </w:rPr>
        <w:t>омпани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AE5B4E">
        <w:rPr>
          <w:rFonts w:ascii="Times New Roman" w:eastAsia="Calibri" w:hAnsi="Times New Roman" w:cs="Times New Roman"/>
          <w:sz w:val="28"/>
          <w:szCs w:val="28"/>
        </w:rPr>
        <w:t xml:space="preserve"> ФосАгро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F0C0D"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 w:rsidRPr="000F0C0D">
        <w:rPr>
          <w:rFonts w:ascii="Times New Roman" w:eastAsia="Calibri" w:hAnsi="Times New Roman" w:cs="Times New Roman"/>
          <w:sz w:val="28"/>
          <w:szCs w:val="28"/>
        </w:rPr>
        <w:t>Оленегорский</w:t>
      </w:r>
      <w:proofErr w:type="spellEnd"/>
      <w:r w:rsidRPr="000F0C0D">
        <w:rPr>
          <w:rFonts w:ascii="Times New Roman" w:eastAsia="Calibri" w:hAnsi="Times New Roman" w:cs="Times New Roman"/>
          <w:sz w:val="28"/>
          <w:szCs w:val="28"/>
        </w:rPr>
        <w:t xml:space="preserve"> механический завод»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др.);</w:t>
      </w:r>
    </w:p>
    <w:p w:rsidR="003231F1" w:rsidRDefault="003231F1" w:rsidP="003231F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муниципальные центры занятости населения и </w:t>
      </w:r>
      <w:r w:rsidRPr="00CE5787"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proofErr w:type="spellStart"/>
      <w:r w:rsidRPr="00CE5787">
        <w:rPr>
          <w:rFonts w:ascii="Times New Roman" w:eastAsia="Calibri" w:hAnsi="Times New Roman" w:cs="Times New Roman"/>
          <w:sz w:val="28"/>
          <w:szCs w:val="28"/>
        </w:rPr>
        <w:t>здравохранения</w:t>
      </w:r>
      <w:proofErr w:type="spellEnd"/>
      <w:r w:rsidRPr="00CE578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31F1" w:rsidRDefault="003231F1" w:rsidP="003231F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областные и муниципальные учреждения культуры (</w:t>
      </w:r>
      <w:r w:rsidRPr="00CE5787">
        <w:rPr>
          <w:rFonts w:ascii="Times New Roman" w:eastAsia="Calibri" w:hAnsi="Times New Roman" w:cs="Times New Roman"/>
          <w:sz w:val="28"/>
          <w:szCs w:val="28"/>
        </w:rPr>
        <w:t>ФГБУ «Драматически театр Северного флота» МО РФ</w:t>
      </w:r>
      <w:r>
        <w:rPr>
          <w:rFonts w:ascii="Times New Roman" w:eastAsia="Calibri" w:hAnsi="Times New Roman" w:cs="Times New Roman"/>
          <w:sz w:val="28"/>
          <w:szCs w:val="28"/>
        </w:rPr>
        <w:t>, Областной краеведческий музей);</w:t>
      </w:r>
    </w:p>
    <w:p w:rsidR="003231F1" w:rsidRDefault="003231F1" w:rsidP="003231F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военизированные структуры (Северный флот, </w:t>
      </w:r>
      <w:r w:rsidRPr="000F0C0D">
        <w:rPr>
          <w:rFonts w:ascii="Times New Roman" w:eastAsia="Calibri" w:hAnsi="Times New Roman" w:cs="Times New Roman"/>
          <w:sz w:val="28"/>
          <w:szCs w:val="28"/>
        </w:rPr>
        <w:t>Районные военные комиссариаты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231F1" w:rsidRDefault="003231F1" w:rsidP="003231F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F0C0D">
        <w:rPr>
          <w:rFonts w:ascii="Times New Roman" w:eastAsia="Calibri" w:hAnsi="Times New Roman" w:cs="Times New Roman"/>
          <w:sz w:val="28"/>
          <w:szCs w:val="28"/>
        </w:rPr>
        <w:t>общественные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0F0C0D">
        <w:rPr>
          <w:rFonts w:ascii="Times New Roman" w:eastAsia="Calibri" w:hAnsi="Times New Roman" w:cs="Times New Roman"/>
          <w:sz w:val="28"/>
          <w:szCs w:val="28"/>
        </w:rPr>
        <w:t>Кандалакшский яхт-клуб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F0C0D">
        <w:rPr>
          <w:rFonts w:ascii="Times New Roman" w:eastAsia="Calibri" w:hAnsi="Times New Roman" w:cs="Times New Roman"/>
          <w:sz w:val="28"/>
          <w:szCs w:val="28"/>
        </w:rPr>
        <w:t xml:space="preserve"> Военно-патриотический поисковый отряд «</w:t>
      </w:r>
      <w:proofErr w:type="spellStart"/>
      <w:r w:rsidRPr="000F0C0D">
        <w:rPr>
          <w:rFonts w:ascii="Times New Roman" w:eastAsia="Calibri" w:hAnsi="Times New Roman" w:cs="Times New Roman"/>
          <w:sz w:val="28"/>
          <w:szCs w:val="28"/>
        </w:rPr>
        <w:t>Верман</w:t>
      </w:r>
      <w:proofErr w:type="spellEnd"/>
      <w:r w:rsidRPr="000F0C0D">
        <w:rPr>
          <w:rFonts w:ascii="Times New Roman" w:eastAsia="Calibri" w:hAnsi="Times New Roman" w:cs="Times New Roman"/>
          <w:sz w:val="28"/>
          <w:szCs w:val="28"/>
        </w:rPr>
        <w:t>», ветеранов бое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действий  «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Боевое братство»).</w:t>
      </w:r>
    </w:p>
    <w:p w:rsidR="003231F1" w:rsidRDefault="003231F1" w:rsidP="003231F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056">
        <w:rPr>
          <w:rFonts w:ascii="Times New Roman" w:eastAsia="Calibri" w:hAnsi="Times New Roman" w:cs="Times New Roman"/>
          <w:sz w:val="28"/>
          <w:szCs w:val="28"/>
        </w:rPr>
        <w:t>Наиболее значимые мероприятия, проведенные при поддержке организаций и компаний-работодателей в рамках соглашения о сотрудничестве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75056">
        <w:rPr>
          <w:rFonts w:ascii="Times New Roman" w:eastAsia="Calibri" w:hAnsi="Times New Roman" w:cs="Times New Roman"/>
          <w:sz w:val="28"/>
          <w:szCs w:val="28"/>
        </w:rPr>
        <w:t>IX Всероссийский фестиваль «Наука 0+»</w:t>
      </w:r>
      <w:r>
        <w:rPr>
          <w:rFonts w:ascii="Times New Roman" w:eastAsia="Calibri" w:hAnsi="Times New Roman" w:cs="Times New Roman"/>
          <w:sz w:val="28"/>
          <w:szCs w:val="28"/>
        </w:rPr>
        <w:t>; м</w:t>
      </w:r>
      <w:r w:rsidRPr="00675056">
        <w:rPr>
          <w:rFonts w:ascii="Times New Roman" w:eastAsia="Calibri" w:hAnsi="Times New Roman" w:cs="Times New Roman"/>
          <w:sz w:val="28"/>
          <w:szCs w:val="28"/>
        </w:rPr>
        <w:t>униципальны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75056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675056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профессионального мастерства</w:t>
      </w:r>
      <w:r>
        <w:rPr>
          <w:rFonts w:ascii="Times New Roman" w:eastAsia="Calibri" w:hAnsi="Times New Roman" w:cs="Times New Roman"/>
          <w:sz w:val="28"/>
          <w:szCs w:val="28"/>
        </w:rPr>
        <w:t>; н</w:t>
      </w:r>
      <w:r w:rsidRPr="00675056">
        <w:rPr>
          <w:rFonts w:ascii="Times New Roman" w:eastAsia="Calibri" w:hAnsi="Times New Roman" w:cs="Times New Roman"/>
          <w:sz w:val="28"/>
          <w:szCs w:val="28"/>
        </w:rPr>
        <w:t>аучно-практическ</w:t>
      </w:r>
      <w:r>
        <w:rPr>
          <w:rFonts w:ascii="Times New Roman" w:eastAsia="Calibri" w:hAnsi="Times New Roman" w:cs="Times New Roman"/>
          <w:sz w:val="28"/>
          <w:szCs w:val="28"/>
        </w:rPr>
        <w:t>ие конференции</w:t>
      </w:r>
      <w:r w:rsidRPr="00675056">
        <w:rPr>
          <w:rFonts w:ascii="Times New Roman" w:eastAsia="Calibri" w:hAnsi="Times New Roman" w:cs="Times New Roman"/>
          <w:sz w:val="28"/>
          <w:szCs w:val="28"/>
        </w:rPr>
        <w:t xml:space="preserve"> «С мечтой о будущем»;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75056">
        <w:rPr>
          <w:rFonts w:ascii="Times New Roman" w:eastAsia="Calibri" w:hAnsi="Times New Roman" w:cs="Times New Roman"/>
          <w:sz w:val="28"/>
          <w:szCs w:val="28"/>
        </w:rPr>
        <w:t>бразовательны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75056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Calibri" w:hAnsi="Times New Roman" w:cs="Times New Roman"/>
          <w:sz w:val="28"/>
          <w:szCs w:val="28"/>
        </w:rPr>
        <w:t>ы и фестивали</w:t>
      </w:r>
      <w:r w:rsidRPr="00675056">
        <w:rPr>
          <w:rFonts w:ascii="Times New Roman" w:eastAsia="Calibri" w:hAnsi="Times New Roman" w:cs="Times New Roman"/>
          <w:sz w:val="28"/>
          <w:szCs w:val="28"/>
        </w:rPr>
        <w:t xml:space="preserve"> «Перемена</w:t>
      </w:r>
      <w:proofErr w:type="gramStart"/>
      <w:r w:rsidRPr="0067505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7505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End"/>
      <w:r w:rsidRPr="00675056">
        <w:rPr>
          <w:rFonts w:ascii="Times New Roman" w:eastAsia="Calibri" w:hAnsi="Times New Roman" w:cs="Times New Roman"/>
          <w:sz w:val="28"/>
          <w:szCs w:val="28"/>
        </w:rPr>
        <w:t>Наш город»;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спортивные мероприятия (</w:t>
      </w:r>
      <w:r w:rsidRPr="00675056">
        <w:rPr>
          <w:rFonts w:ascii="Times New Roman" w:eastAsia="Calibri" w:hAnsi="Times New Roman" w:cs="Times New Roman"/>
          <w:sz w:val="28"/>
          <w:szCs w:val="28"/>
        </w:rPr>
        <w:t>Кандалакшская регата парусных судов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); конкурсы </w:t>
      </w:r>
      <w:r w:rsidRPr="00675056">
        <w:rPr>
          <w:rFonts w:ascii="Times New Roman" w:eastAsia="Calibri" w:hAnsi="Times New Roman" w:cs="Times New Roman"/>
          <w:sz w:val="28"/>
          <w:szCs w:val="28"/>
        </w:rPr>
        <w:t>научно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5056">
        <w:rPr>
          <w:rFonts w:ascii="Times New Roman" w:eastAsia="Calibri" w:hAnsi="Times New Roman" w:cs="Times New Roman"/>
          <w:sz w:val="28"/>
          <w:szCs w:val="28"/>
        </w:rPr>
        <w:t xml:space="preserve">исследовательских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 школьников </w:t>
      </w:r>
      <w:r w:rsidRPr="0067505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675056">
        <w:rPr>
          <w:rFonts w:ascii="Times New Roman" w:eastAsia="Calibri" w:hAnsi="Times New Roman" w:cs="Times New Roman"/>
          <w:sz w:val="28"/>
          <w:szCs w:val="28"/>
        </w:rPr>
        <w:t>Alхимия</w:t>
      </w:r>
      <w:proofErr w:type="spellEnd"/>
      <w:r w:rsidRPr="00675056">
        <w:rPr>
          <w:rFonts w:ascii="Times New Roman" w:eastAsia="Calibri" w:hAnsi="Times New Roman" w:cs="Times New Roman"/>
          <w:sz w:val="28"/>
          <w:szCs w:val="28"/>
        </w:rPr>
        <w:t xml:space="preserve"> будущего»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31F1" w:rsidRPr="003231F1" w:rsidRDefault="003231F1" w:rsidP="003231F1">
      <w:pPr>
        <w:pStyle w:val="a3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1F1">
        <w:rPr>
          <w:rFonts w:ascii="Times New Roman" w:eastAsia="Calibri" w:hAnsi="Times New Roman" w:cs="Times New Roman"/>
          <w:sz w:val="28"/>
          <w:szCs w:val="28"/>
        </w:rPr>
        <w:t>Представители предприятий и компаний реального сектора экономики активно привлекаются к профориентационной работе со школьниками в рамках проведения муниципальных мероприятий: акций, фестивалей, конкурсов, форумов, экскурсий, открытых уроков и др.</w:t>
      </w:r>
    </w:p>
    <w:p w:rsidR="003231F1" w:rsidRDefault="003231F1" w:rsidP="003231F1">
      <w:pPr>
        <w:pStyle w:val="a3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сентября 2019 года н</w:t>
      </w:r>
      <w:r w:rsidRPr="00023DFD">
        <w:rPr>
          <w:rFonts w:ascii="Times New Roman" w:eastAsia="Calibri" w:hAnsi="Times New Roman" w:cs="Times New Roman"/>
          <w:sz w:val="28"/>
          <w:szCs w:val="28"/>
        </w:rPr>
        <w:t>а территории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023DFD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й области проведено более 180 м</w:t>
      </w:r>
      <w:r w:rsidRPr="00023DFD">
        <w:rPr>
          <w:rFonts w:ascii="Times New Roman" w:eastAsia="Calibri" w:hAnsi="Times New Roman" w:cs="Times New Roman"/>
          <w:sz w:val="28"/>
          <w:szCs w:val="28"/>
        </w:rPr>
        <w:t>ассовы</w:t>
      </w:r>
      <w:r>
        <w:rPr>
          <w:rFonts w:ascii="Times New Roman" w:eastAsia="Calibri" w:hAnsi="Times New Roman" w:cs="Times New Roman"/>
          <w:sz w:val="28"/>
          <w:szCs w:val="28"/>
        </w:rPr>
        <w:t>х профориентационных</w:t>
      </w:r>
      <w:r w:rsidRPr="00023DFD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с общим охватом около </w:t>
      </w:r>
      <w:r w:rsidRPr="001A0EA4">
        <w:rPr>
          <w:rFonts w:ascii="Times New Roman" w:eastAsia="Calibri" w:hAnsi="Times New Roman" w:cs="Times New Roman"/>
          <w:sz w:val="28"/>
          <w:szCs w:val="28"/>
        </w:rPr>
        <w:t xml:space="preserve">6235 обучающихся. </w:t>
      </w:r>
      <w:r>
        <w:rPr>
          <w:rFonts w:ascii="Times New Roman" w:eastAsia="Calibri" w:hAnsi="Times New Roman" w:cs="Times New Roman"/>
          <w:sz w:val="28"/>
          <w:szCs w:val="28"/>
        </w:rPr>
        <w:t xml:space="preserve">84 </w:t>
      </w:r>
      <w:r w:rsidRPr="003231F1">
        <w:rPr>
          <w:rFonts w:ascii="Times New Roman" w:eastAsia="Calibri" w:hAnsi="Times New Roman" w:cs="Times New Roman"/>
          <w:sz w:val="28"/>
          <w:szCs w:val="28"/>
        </w:rPr>
        <w:t xml:space="preserve">(46%) </w:t>
      </w:r>
      <w:r>
        <w:rPr>
          <w:rFonts w:ascii="Times New Roman" w:eastAsia="Calibri" w:hAnsi="Times New Roman" w:cs="Times New Roman"/>
          <w:sz w:val="28"/>
          <w:szCs w:val="28"/>
        </w:rPr>
        <w:t>мероприятия проведено</w:t>
      </w:r>
      <w:r w:rsidRPr="00830355">
        <w:rPr>
          <w:rFonts w:ascii="Times New Roman" w:eastAsia="Calibri" w:hAnsi="Times New Roman" w:cs="Times New Roman"/>
          <w:sz w:val="28"/>
          <w:szCs w:val="28"/>
        </w:rPr>
        <w:t xml:space="preserve"> на межведомственной основе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 привлечением и </w:t>
      </w:r>
      <w:r w:rsidRPr="00830355">
        <w:rPr>
          <w:rFonts w:ascii="Times New Roman" w:eastAsia="Calibri" w:hAnsi="Times New Roman" w:cs="Times New Roman"/>
          <w:sz w:val="28"/>
          <w:szCs w:val="28"/>
        </w:rPr>
        <w:t>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активной</w:t>
      </w:r>
      <w:r w:rsidRPr="00830355">
        <w:rPr>
          <w:rFonts w:ascii="Times New Roman" w:eastAsia="Calibri" w:hAnsi="Times New Roman" w:cs="Times New Roman"/>
          <w:sz w:val="28"/>
          <w:szCs w:val="28"/>
        </w:rPr>
        <w:t xml:space="preserve"> поддержке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30355">
        <w:rPr>
          <w:rFonts w:ascii="Times New Roman" w:eastAsia="Calibri" w:hAnsi="Times New Roman" w:cs="Times New Roman"/>
          <w:sz w:val="28"/>
          <w:szCs w:val="28"/>
        </w:rPr>
        <w:t>активном участии региональных предприятий, организаций и компаний-работодателей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31F1" w:rsidRPr="003231F1" w:rsidRDefault="003231F1" w:rsidP="003231F1">
      <w:pPr>
        <w:pStyle w:val="a3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1F1">
        <w:rPr>
          <w:rFonts w:ascii="Times New Roman" w:eastAsia="Calibri" w:hAnsi="Times New Roman" w:cs="Times New Roman"/>
          <w:sz w:val="28"/>
          <w:szCs w:val="28"/>
        </w:rPr>
        <w:t xml:space="preserve">Наиболее значимыми муниципальными </w:t>
      </w:r>
      <w:proofErr w:type="spellStart"/>
      <w:r w:rsidRPr="003231F1">
        <w:rPr>
          <w:rFonts w:ascii="Times New Roman" w:eastAsia="Calibri" w:hAnsi="Times New Roman" w:cs="Times New Roman"/>
          <w:sz w:val="28"/>
          <w:szCs w:val="28"/>
        </w:rPr>
        <w:t>профориентационными</w:t>
      </w:r>
      <w:proofErr w:type="spellEnd"/>
      <w:r w:rsidRPr="003231F1">
        <w:rPr>
          <w:rFonts w:ascii="Times New Roman" w:eastAsia="Calibri" w:hAnsi="Times New Roman" w:cs="Times New Roman"/>
          <w:sz w:val="28"/>
          <w:szCs w:val="28"/>
        </w:rPr>
        <w:t xml:space="preserve"> мероприятиями в 2019 году стали:</w:t>
      </w:r>
    </w:p>
    <w:p w:rsidR="003231F1" w:rsidRDefault="003231F1" w:rsidP="003231F1">
      <w:pPr>
        <w:pStyle w:val="a3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</w:t>
      </w:r>
      <w:r w:rsidRPr="00830355">
        <w:rPr>
          <w:rFonts w:ascii="Times New Roman" w:eastAsia="Calibri" w:hAnsi="Times New Roman" w:cs="Times New Roman"/>
          <w:sz w:val="28"/>
          <w:szCs w:val="28"/>
        </w:rPr>
        <w:t>ородской конкурс творческих работ «Атлас семейных профессий»</w:t>
      </w:r>
      <w:r>
        <w:rPr>
          <w:rFonts w:ascii="Times New Roman" w:eastAsia="Calibri" w:hAnsi="Times New Roman" w:cs="Times New Roman"/>
          <w:sz w:val="28"/>
          <w:szCs w:val="28"/>
        </w:rPr>
        <w:t>, более 400 учащихся (г. Мурманск);</w:t>
      </w:r>
    </w:p>
    <w:p w:rsidR="003231F1" w:rsidRDefault="003231F1" w:rsidP="003231F1">
      <w:pPr>
        <w:pStyle w:val="a3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игры: </w:t>
      </w:r>
      <w:r w:rsidRPr="00830355">
        <w:rPr>
          <w:rFonts w:ascii="Times New Roman" w:eastAsia="Calibri" w:hAnsi="Times New Roman" w:cs="Times New Roman"/>
          <w:sz w:val="28"/>
          <w:szCs w:val="28"/>
        </w:rPr>
        <w:t>«В мире профессий»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(75 учащихся г. Мончегорск); «</w:t>
      </w:r>
      <w:r w:rsidRPr="00136DB2">
        <w:rPr>
          <w:rFonts w:ascii="Times New Roman" w:eastAsia="Calibri" w:hAnsi="Times New Roman" w:cs="Times New Roman"/>
          <w:sz w:val="28"/>
          <w:szCs w:val="28"/>
        </w:rPr>
        <w:t>Работай в Арктике!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36DB2">
        <w:rPr>
          <w:rFonts w:ascii="Times New Roman" w:eastAsia="Calibri" w:hAnsi="Times New Roman" w:cs="Times New Roman"/>
          <w:sz w:val="28"/>
          <w:szCs w:val="28"/>
        </w:rPr>
        <w:t xml:space="preserve"> при поддержке филиал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36DB2">
        <w:rPr>
          <w:rFonts w:ascii="Times New Roman" w:eastAsia="Calibri" w:hAnsi="Times New Roman" w:cs="Times New Roman"/>
          <w:sz w:val="28"/>
          <w:szCs w:val="28"/>
        </w:rPr>
        <w:t xml:space="preserve"> МАГУ г. Апатиты и АО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36DB2">
        <w:rPr>
          <w:rFonts w:ascii="Times New Roman" w:eastAsia="Calibri" w:hAnsi="Times New Roman" w:cs="Times New Roman"/>
          <w:sz w:val="28"/>
          <w:szCs w:val="28"/>
        </w:rPr>
        <w:t>Ковдорский ГОК»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Ковдор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231F1" w:rsidRDefault="003231F1" w:rsidP="003231F1">
      <w:pPr>
        <w:pStyle w:val="a3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136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фестивали: </w:t>
      </w:r>
      <w:r w:rsidRPr="00830355">
        <w:rPr>
          <w:rFonts w:ascii="Times New Roman" w:eastAsia="Calibri" w:hAnsi="Times New Roman" w:cs="Times New Roman"/>
          <w:sz w:val="28"/>
          <w:szCs w:val="28"/>
        </w:rPr>
        <w:t xml:space="preserve">«Наш город - </w:t>
      </w:r>
      <w:proofErr w:type="gramStart"/>
      <w:r w:rsidRPr="00830355">
        <w:rPr>
          <w:rFonts w:ascii="Times New Roman" w:eastAsia="Calibri" w:hAnsi="Times New Roman" w:cs="Times New Roman"/>
          <w:sz w:val="28"/>
          <w:szCs w:val="28"/>
        </w:rPr>
        <w:t>2019»</w:t>
      </w:r>
      <w:r w:rsidRPr="00136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830355">
        <w:rPr>
          <w:rFonts w:ascii="Times New Roman" w:eastAsia="Calibri" w:hAnsi="Times New Roman" w:cs="Times New Roman"/>
          <w:sz w:val="28"/>
          <w:szCs w:val="28"/>
        </w:rPr>
        <w:t>ородской образовательный фестиваль совместно с градообразующим предприятием ПАО «К</w:t>
      </w:r>
      <w:r>
        <w:rPr>
          <w:rFonts w:ascii="Times New Roman" w:eastAsia="Calibri" w:hAnsi="Times New Roman" w:cs="Times New Roman"/>
          <w:sz w:val="28"/>
          <w:szCs w:val="28"/>
        </w:rPr>
        <w:t>ольская ГМК</w:t>
      </w:r>
      <w:r w:rsidRPr="0083035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Мончегорск; мероприятия </w:t>
      </w:r>
      <w:r w:rsidRPr="00830355">
        <w:rPr>
          <w:rFonts w:ascii="Times New Roman" w:eastAsia="Calibri" w:hAnsi="Times New Roman" w:cs="Times New Roman"/>
          <w:sz w:val="28"/>
          <w:szCs w:val="28"/>
        </w:rPr>
        <w:t>IX Всероссийского Фестиваля науки NAUKA 0+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г. Апатиты и г. Полярные Зори (охват более 1000 учащихся)</w:t>
      </w:r>
      <w:r w:rsidRPr="008303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31F1" w:rsidRDefault="003231F1" w:rsidP="003231F1">
      <w:pPr>
        <w:pStyle w:val="a3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я</w:t>
      </w:r>
      <w:r w:rsidRPr="00830355">
        <w:rPr>
          <w:rFonts w:ascii="Times New Roman" w:eastAsia="Calibri" w:hAnsi="Times New Roman" w:cs="Times New Roman"/>
          <w:sz w:val="28"/>
          <w:szCs w:val="28"/>
        </w:rPr>
        <w:t>рмарка образовательных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0355">
        <w:rPr>
          <w:rFonts w:ascii="Times New Roman" w:eastAsia="Calibri" w:hAnsi="Times New Roman" w:cs="Times New Roman"/>
          <w:sz w:val="28"/>
          <w:szCs w:val="28"/>
        </w:rPr>
        <w:t xml:space="preserve">для обучающихся школ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(Терский район, г. Кандалакша совместно с </w:t>
      </w:r>
      <w:r w:rsidRPr="00830355">
        <w:rPr>
          <w:rFonts w:ascii="Times New Roman" w:eastAsia="Calibri" w:hAnsi="Times New Roman" w:cs="Times New Roman"/>
          <w:sz w:val="28"/>
          <w:szCs w:val="28"/>
        </w:rPr>
        <w:t>ГАПОУ МО «КИК»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3231F1" w:rsidRDefault="003231F1" w:rsidP="003231F1">
      <w:pPr>
        <w:pStyle w:val="a3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акция </w:t>
      </w:r>
      <w:r w:rsidRPr="00830355">
        <w:rPr>
          <w:rFonts w:ascii="Times New Roman" w:eastAsia="Calibri" w:hAnsi="Times New Roman" w:cs="Times New Roman"/>
          <w:sz w:val="28"/>
          <w:szCs w:val="28"/>
        </w:rPr>
        <w:t>«Есть такая профессия – Родину защищать»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посещением военизированных структур района (ЗАТО Александровск); </w:t>
      </w:r>
      <w:r w:rsidRPr="007C785A">
        <w:rPr>
          <w:rFonts w:ascii="Times New Roman" w:eastAsia="Calibri" w:hAnsi="Times New Roman" w:cs="Times New Roman"/>
          <w:sz w:val="28"/>
          <w:szCs w:val="28"/>
        </w:rPr>
        <w:t>«Неделя без турникетов»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посещением промышленных предприятий и энергетического колледжа (приняли участие около 490 учащихся г. Полярные Зори);</w:t>
      </w:r>
    </w:p>
    <w:p w:rsidR="003231F1" w:rsidRDefault="003231F1" w:rsidP="003231F1">
      <w:pPr>
        <w:pStyle w:val="a3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</w:t>
      </w:r>
      <w:r w:rsidRPr="00830355">
        <w:rPr>
          <w:rFonts w:ascii="Times New Roman" w:eastAsia="Calibri" w:hAnsi="Times New Roman" w:cs="Times New Roman"/>
          <w:sz w:val="28"/>
          <w:szCs w:val="28"/>
        </w:rPr>
        <w:t>униципальный турнир по научно-техническому творчеству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830355">
        <w:rPr>
          <w:rFonts w:ascii="Times New Roman" w:eastAsia="Calibri" w:hAnsi="Times New Roman" w:cs="Times New Roman"/>
          <w:sz w:val="28"/>
          <w:szCs w:val="28"/>
        </w:rPr>
        <w:t>оботоград</w:t>
      </w:r>
      <w:proofErr w:type="spellEnd"/>
      <w:r w:rsidRPr="0083035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Ковдор</w:t>
      </w:r>
      <w:proofErr w:type="spellEnd"/>
      <w:r w:rsidRPr="008303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Общий охват участников – 260 человек;</w:t>
      </w:r>
    </w:p>
    <w:p w:rsidR="003231F1" w:rsidRDefault="003231F1" w:rsidP="003231F1">
      <w:pPr>
        <w:pStyle w:val="a3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площадки </w:t>
      </w:r>
      <w:r w:rsidRPr="00830355">
        <w:rPr>
          <w:rFonts w:ascii="Times New Roman" w:eastAsia="Calibri" w:hAnsi="Times New Roman" w:cs="Times New Roman"/>
          <w:sz w:val="28"/>
          <w:szCs w:val="28"/>
        </w:rPr>
        <w:t xml:space="preserve">по компетенциям </w:t>
      </w:r>
      <w:r w:rsidRPr="00830355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830355">
        <w:rPr>
          <w:rFonts w:ascii="Times New Roman" w:eastAsia="Calibri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830355">
        <w:rPr>
          <w:rFonts w:ascii="Times New Roman" w:eastAsia="Calibri" w:hAnsi="Times New Roman" w:cs="Times New Roman"/>
          <w:sz w:val="28"/>
          <w:szCs w:val="28"/>
        </w:rPr>
        <w:t xml:space="preserve"> чемпионат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30355">
        <w:rPr>
          <w:rFonts w:ascii="Times New Roman" w:eastAsia="Calibri" w:hAnsi="Times New Roman" w:cs="Times New Roman"/>
          <w:sz w:val="28"/>
          <w:szCs w:val="28"/>
        </w:rPr>
        <w:t xml:space="preserve"> «Молодые профессионалы»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(ГАПОУ 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Мончегорский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ПК», </w:t>
      </w:r>
      <w:r w:rsidRPr="00163B40">
        <w:rPr>
          <w:rFonts w:ascii="Times New Roman" w:eastAsia="Calibri" w:hAnsi="Times New Roman" w:cs="Times New Roman"/>
          <w:sz w:val="28"/>
          <w:szCs w:val="28"/>
        </w:rPr>
        <w:t>ГАПОУ 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«МТКС») посетили более 250 человек.</w:t>
      </w:r>
    </w:p>
    <w:p w:rsidR="003231F1" w:rsidRDefault="003231F1" w:rsidP="003231F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в</w:t>
      </w:r>
      <w:r w:rsidRPr="00E25EF2">
        <w:rPr>
          <w:rFonts w:ascii="Times New Roman" w:eastAsia="Calibri" w:hAnsi="Times New Roman" w:cs="Times New Roman"/>
          <w:sz w:val="28"/>
          <w:szCs w:val="28"/>
        </w:rPr>
        <w:t xml:space="preserve"> 2019 год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E25EF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E25EF2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образованиях области реализ</w:t>
      </w:r>
      <w:r>
        <w:rPr>
          <w:rFonts w:ascii="Times New Roman" w:eastAsia="Calibri" w:hAnsi="Times New Roman" w:cs="Times New Roman"/>
          <w:sz w:val="28"/>
          <w:szCs w:val="28"/>
        </w:rPr>
        <w:t>уются</w:t>
      </w:r>
      <w:r w:rsidRPr="00E25E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13 </w:t>
      </w:r>
      <w:r w:rsidRPr="00E25EF2">
        <w:rPr>
          <w:rFonts w:ascii="Times New Roman" w:eastAsia="Calibri" w:hAnsi="Times New Roman" w:cs="Times New Roman"/>
          <w:sz w:val="28"/>
          <w:szCs w:val="28"/>
        </w:rPr>
        <w:t>проектны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E25EF2">
        <w:rPr>
          <w:rFonts w:ascii="Times New Roman" w:eastAsia="Calibri" w:hAnsi="Times New Roman" w:cs="Times New Roman"/>
          <w:sz w:val="28"/>
          <w:szCs w:val="28"/>
        </w:rPr>
        <w:t xml:space="preserve"> инициатив, в которых прин</w:t>
      </w:r>
      <w:r>
        <w:rPr>
          <w:rFonts w:ascii="Times New Roman" w:eastAsia="Calibri" w:hAnsi="Times New Roman" w:cs="Times New Roman"/>
          <w:sz w:val="28"/>
          <w:szCs w:val="28"/>
        </w:rPr>
        <w:t>имают</w:t>
      </w:r>
      <w:r w:rsidRPr="00E25EF2">
        <w:rPr>
          <w:rFonts w:ascii="Times New Roman" w:eastAsia="Calibri" w:hAnsi="Times New Roman" w:cs="Times New Roman"/>
          <w:sz w:val="28"/>
          <w:szCs w:val="28"/>
        </w:rPr>
        <w:t xml:space="preserve"> участие </w:t>
      </w:r>
      <w:r>
        <w:rPr>
          <w:rFonts w:ascii="Times New Roman" w:eastAsia="Calibri" w:hAnsi="Times New Roman" w:cs="Times New Roman"/>
          <w:sz w:val="28"/>
          <w:szCs w:val="28"/>
        </w:rPr>
        <w:t>более 6700</w:t>
      </w:r>
      <w:r w:rsidRPr="00E25EF2">
        <w:rPr>
          <w:rFonts w:ascii="Times New Roman" w:eastAsia="Calibri" w:hAnsi="Times New Roman" w:cs="Times New Roman"/>
          <w:sz w:val="28"/>
          <w:szCs w:val="28"/>
        </w:rPr>
        <w:t xml:space="preserve"> человек. </w:t>
      </w:r>
    </w:p>
    <w:p w:rsidR="003231F1" w:rsidRDefault="003231F1" w:rsidP="003231F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Наиболее масштабные мероприятия реализуются в следующих муниципальных образованиях:</w:t>
      </w:r>
    </w:p>
    <w:p w:rsidR="003231F1" w:rsidRDefault="003231F1" w:rsidP="003231F1">
      <w:pPr>
        <w:pStyle w:val="a3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9BD">
        <w:rPr>
          <w:rFonts w:ascii="Times New Roman" w:eastAsia="Calibri" w:hAnsi="Times New Roman" w:cs="Times New Roman"/>
          <w:sz w:val="28"/>
          <w:szCs w:val="28"/>
        </w:rPr>
        <w:t xml:space="preserve">ЗАТО Александровск (г. </w:t>
      </w:r>
      <w:proofErr w:type="spellStart"/>
      <w:r w:rsidRPr="00C949BD">
        <w:rPr>
          <w:rFonts w:ascii="Times New Roman" w:eastAsia="Calibri" w:hAnsi="Times New Roman" w:cs="Times New Roman"/>
          <w:sz w:val="28"/>
          <w:szCs w:val="28"/>
        </w:rPr>
        <w:t>Снежногорск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ДДТ «Дриада»</w:t>
      </w:r>
      <w:r w:rsidRPr="00C949B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231F1" w:rsidRDefault="003231F1" w:rsidP="003231F1">
      <w:pPr>
        <w:pStyle w:val="a3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C949BD">
        <w:rPr>
          <w:rFonts w:ascii="Times New Roman" w:eastAsia="Calibri" w:hAnsi="Times New Roman" w:cs="Times New Roman"/>
          <w:sz w:val="28"/>
          <w:szCs w:val="28"/>
        </w:rPr>
        <w:t>«Корпорация «Профи-</w:t>
      </w:r>
      <w:proofErr w:type="spellStart"/>
      <w:r w:rsidRPr="00C949BD">
        <w:rPr>
          <w:rFonts w:ascii="Times New Roman" w:eastAsia="Calibri" w:hAnsi="Times New Roman" w:cs="Times New Roman"/>
          <w:sz w:val="28"/>
          <w:szCs w:val="28"/>
        </w:rPr>
        <w:t>маркет</w:t>
      </w:r>
      <w:proofErr w:type="spellEnd"/>
      <w:r w:rsidRPr="00C949B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н</w:t>
      </w:r>
      <w:r w:rsidRPr="00C949BD">
        <w:rPr>
          <w:rFonts w:ascii="Times New Roman" w:eastAsia="Calibri" w:hAnsi="Times New Roman" w:cs="Times New Roman"/>
          <w:sz w:val="28"/>
          <w:szCs w:val="28"/>
        </w:rPr>
        <w:t>аправлен на развитие познавательного интереса у детей и молодёжи через включение их в процесс учебно-исследовательской, проектной деятельности и научно-технического творчества</w:t>
      </w:r>
      <w:r>
        <w:rPr>
          <w:rFonts w:ascii="Times New Roman" w:eastAsia="Calibri" w:hAnsi="Times New Roman" w:cs="Times New Roman"/>
          <w:sz w:val="28"/>
          <w:szCs w:val="28"/>
        </w:rPr>
        <w:t>.  В проекте задействованы 789</w:t>
      </w:r>
      <w:r w:rsidRPr="00C949BD">
        <w:rPr>
          <w:rFonts w:ascii="Times New Roman" w:eastAsia="Calibri" w:hAnsi="Times New Roman" w:cs="Times New Roman"/>
          <w:sz w:val="28"/>
          <w:szCs w:val="28"/>
        </w:rPr>
        <w:t xml:space="preserve"> обучающи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C949BD">
        <w:rPr>
          <w:rFonts w:ascii="Times New Roman" w:eastAsia="Calibri" w:hAnsi="Times New Roman" w:cs="Times New Roman"/>
          <w:sz w:val="28"/>
          <w:szCs w:val="28"/>
        </w:rPr>
        <w:t xml:space="preserve">ся объединений технической направленности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возрасте </w:t>
      </w:r>
      <w:r w:rsidRPr="00C949BD">
        <w:rPr>
          <w:rFonts w:ascii="Times New Roman" w:eastAsia="Calibri" w:hAnsi="Times New Roman" w:cs="Times New Roman"/>
          <w:sz w:val="28"/>
          <w:szCs w:val="28"/>
        </w:rPr>
        <w:t>от 5 до 18 лет.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31F1" w:rsidRDefault="003231F1" w:rsidP="003231F1">
      <w:pPr>
        <w:pStyle w:val="a3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реализуется при поддержке ФГАУ «</w:t>
      </w:r>
      <w:r w:rsidRPr="00115F5E">
        <w:rPr>
          <w:rFonts w:ascii="Times New Roman" w:eastAsia="Calibri" w:hAnsi="Times New Roman" w:cs="Times New Roman"/>
          <w:sz w:val="28"/>
          <w:szCs w:val="28"/>
        </w:rPr>
        <w:t>Федеральный Институт Развития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A14FBA">
        <w:rPr>
          <w:rFonts w:ascii="Times New Roman" w:eastAsia="Calibri" w:hAnsi="Times New Roman" w:cs="Times New Roman"/>
          <w:sz w:val="28"/>
          <w:szCs w:val="28"/>
        </w:rPr>
        <w:t>Лаборатория и</w:t>
      </w:r>
      <w:r>
        <w:rPr>
          <w:rFonts w:ascii="Times New Roman" w:eastAsia="Calibri" w:hAnsi="Times New Roman" w:cs="Times New Roman"/>
          <w:sz w:val="28"/>
          <w:szCs w:val="28"/>
        </w:rPr>
        <w:t>нтеллектуальных технологий «ЛИН</w:t>
      </w:r>
      <w:r w:rsidRPr="00A14FBA">
        <w:rPr>
          <w:rFonts w:ascii="Times New Roman" w:eastAsia="Calibri" w:hAnsi="Times New Roman" w:cs="Times New Roman"/>
          <w:sz w:val="28"/>
          <w:szCs w:val="28"/>
        </w:rPr>
        <w:t xml:space="preserve">ТЕХ», </w:t>
      </w:r>
      <w:r>
        <w:rPr>
          <w:rFonts w:ascii="Times New Roman" w:eastAsia="Calibri" w:hAnsi="Times New Roman" w:cs="Times New Roman"/>
          <w:sz w:val="28"/>
          <w:szCs w:val="28"/>
        </w:rPr>
        <w:t>Малая академия наук</w:t>
      </w:r>
      <w:r w:rsidRPr="00A14FBA">
        <w:rPr>
          <w:rFonts w:ascii="Times New Roman" w:eastAsia="Calibri" w:hAnsi="Times New Roman" w:cs="Times New Roman"/>
          <w:sz w:val="28"/>
          <w:szCs w:val="28"/>
        </w:rPr>
        <w:t xml:space="preserve"> «Интеллект будущего», </w:t>
      </w:r>
      <w:r w:rsidRPr="00C949BD">
        <w:rPr>
          <w:rFonts w:ascii="Times New Roman" w:eastAsia="Calibri" w:hAnsi="Times New Roman" w:cs="Times New Roman"/>
          <w:sz w:val="28"/>
          <w:szCs w:val="28"/>
        </w:rPr>
        <w:t xml:space="preserve">ООО «Федеральная Торговая Площадка», МОО «Федерация </w:t>
      </w:r>
      <w:proofErr w:type="gramStart"/>
      <w:r w:rsidRPr="00C949BD">
        <w:rPr>
          <w:rFonts w:ascii="Times New Roman" w:eastAsia="Calibri" w:hAnsi="Times New Roman" w:cs="Times New Roman"/>
          <w:sz w:val="28"/>
          <w:szCs w:val="28"/>
        </w:rPr>
        <w:t>автоспорта</w:t>
      </w:r>
      <w:proofErr w:type="gramEnd"/>
      <w:r w:rsidRPr="00C949BD">
        <w:rPr>
          <w:rFonts w:ascii="Times New Roman" w:eastAsia="Calibri" w:hAnsi="Times New Roman" w:cs="Times New Roman"/>
          <w:sz w:val="28"/>
          <w:szCs w:val="28"/>
        </w:rPr>
        <w:t xml:space="preserve"> ЗАТО Александровск», АО «Объединённая судостроительная корпорация», Филиал СРЗ «Нерпа» АО ЦС «Звёздочка»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31F1" w:rsidRPr="00AA0423" w:rsidRDefault="003231F1" w:rsidP="003231F1">
      <w:pPr>
        <w:pStyle w:val="a3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г. Кандалакша реализуется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профориентационный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проект </w:t>
      </w:r>
      <w:r w:rsidRPr="00A14FBA">
        <w:rPr>
          <w:rFonts w:ascii="Times New Roman" w:eastAsia="Calibri" w:hAnsi="Times New Roman" w:cs="Times New Roman"/>
          <w:sz w:val="28"/>
          <w:szCs w:val="28"/>
        </w:rPr>
        <w:t>«</w:t>
      </w:r>
      <w:r w:rsidRPr="00A14FBA">
        <w:rPr>
          <w:rFonts w:ascii="Times New Roman" w:eastAsia="Calibri" w:hAnsi="Times New Roman" w:cs="Times New Roman"/>
          <w:sz w:val="28"/>
          <w:szCs w:val="28"/>
          <w:lang w:val="en-US"/>
        </w:rPr>
        <w:t>AL</w:t>
      </w:r>
      <w:r w:rsidRPr="00A14FBA">
        <w:rPr>
          <w:rFonts w:ascii="Times New Roman" w:eastAsia="Calibri" w:hAnsi="Times New Roman" w:cs="Times New Roman"/>
          <w:sz w:val="28"/>
          <w:szCs w:val="28"/>
        </w:rPr>
        <w:t>химия будущего»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14FBA">
        <w:rPr>
          <w:rFonts w:ascii="Times New Roman" w:eastAsia="Calibri" w:hAnsi="Times New Roman" w:cs="Times New Roman"/>
          <w:sz w:val="28"/>
          <w:szCs w:val="28"/>
        </w:rPr>
        <w:t>направленный на знакомство обучающихся с профессиями металлургической отрасли, процессом изготовления алюминия, специальностями, востребованными в регионе.</w:t>
      </w:r>
      <w:r w:rsidRPr="00A14F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FBA">
        <w:rPr>
          <w:rFonts w:ascii="Times New Roman" w:eastAsia="Calibri" w:hAnsi="Times New Roman" w:cs="Times New Roman"/>
          <w:sz w:val="28"/>
          <w:szCs w:val="28"/>
        </w:rPr>
        <w:t>Проект реализуются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поддержке ведущего предприятия района </w:t>
      </w:r>
      <w:r w:rsidRPr="00A14FBA">
        <w:rPr>
          <w:rFonts w:ascii="Times New Roman" w:eastAsia="Calibri" w:hAnsi="Times New Roman" w:cs="Times New Roman"/>
          <w:sz w:val="28"/>
          <w:szCs w:val="28"/>
        </w:rPr>
        <w:t>филиал АО «СУАЛ» «КАЗ-СУАЛ»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Проектом охвачено около </w:t>
      </w:r>
      <w:r w:rsidRPr="00AA0423">
        <w:rPr>
          <w:rFonts w:ascii="Times New Roman" w:eastAsia="Calibri" w:hAnsi="Times New Roman" w:cs="Times New Roman"/>
          <w:sz w:val="28"/>
          <w:szCs w:val="28"/>
        </w:rPr>
        <w:t>300 обучающихся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A04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31F1" w:rsidRDefault="003231F1" w:rsidP="003231F1">
      <w:pPr>
        <w:pStyle w:val="a3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C044AB">
        <w:rPr>
          <w:rFonts w:ascii="Times New Roman" w:eastAsia="Calibri" w:hAnsi="Times New Roman" w:cs="Times New Roman"/>
          <w:sz w:val="28"/>
          <w:szCs w:val="28"/>
        </w:rPr>
        <w:t>«ФосАгро-школа»</w:t>
      </w:r>
      <w:r w:rsidRPr="00C044AB">
        <w:rPr>
          <w:rFonts w:ascii="Times New Roman" w:hAnsi="Times New Roman" w:cs="Times New Roman"/>
        </w:rPr>
        <w:t xml:space="preserve"> </w:t>
      </w:r>
      <w:r w:rsidRPr="00E46481">
        <w:rPr>
          <w:rFonts w:ascii="Times New Roman" w:eastAsia="Calibri" w:hAnsi="Times New Roman" w:cs="Times New Roman"/>
          <w:sz w:val="28"/>
          <w:szCs w:val="28"/>
        </w:rPr>
        <w:t xml:space="preserve">реализуется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образовательных организациях </w:t>
      </w:r>
      <w:r w:rsidRPr="00E46481">
        <w:rPr>
          <w:rFonts w:ascii="Times New Roman" w:eastAsia="Calibri" w:hAnsi="Times New Roman" w:cs="Times New Roman"/>
          <w:sz w:val="28"/>
          <w:szCs w:val="28"/>
        </w:rPr>
        <w:t xml:space="preserve">г. Кировск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инициативе и непосредственной поддержке одного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из ведущих промышленных предприятия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региона </w:t>
      </w:r>
      <w:r w:rsidRPr="00C044AB">
        <w:rPr>
          <w:rFonts w:ascii="Times New Roman" w:eastAsia="Calibri" w:hAnsi="Times New Roman" w:cs="Times New Roman"/>
          <w:sz w:val="28"/>
          <w:szCs w:val="28"/>
        </w:rPr>
        <w:t>Кировский филиал АО «Апатит»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группы компаний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Фосагро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3231F1" w:rsidRPr="00AA0423" w:rsidRDefault="003231F1" w:rsidP="003231F1">
      <w:pPr>
        <w:pStyle w:val="a3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ориентирован </w:t>
      </w:r>
      <w:r w:rsidRPr="00E46481">
        <w:rPr>
          <w:rFonts w:ascii="Times New Roman" w:eastAsia="Calibri" w:hAnsi="Times New Roman" w:cs="Times New Roman"/>
          <w:sz w:val="28"/>
          <w:szCs w:val="28"/>
        </w:rPr>
        <w:t>на целенаправленн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</w:t>
      </w:r>
      <w:r w:rsidRPr="00E46481">
        <w:rPr>
          <w:rFonts w:ascii="Times New Roman" w:eastAsia="Calibri" w:hAnsi="Times New Roman" w:cs="Times New Roman"/>
          <w:sz w:val="28"/>
          <w:szCs w:val="28"/>
        </w:rPr>
        <w:t>профессиональн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E46481">
        <w:rPr>
          <w:rFonts w:ascii="Times New Roman" w:eastAsia="Calibri" w:hAnsi="Times New Roman" w:cs="Times New Roman"/>
          <w:sz w:val="28"/>
          <w:szCs w:val="28"/>
        </w:rPr>
        <w:t xml:space="preserve"> ориентаци</w:t>
      </w:r>
      <w:r>
        <w:rPr>
          <w:rFonts w:ascii="Times New Roman" w:eastAsia="Calibri" w:hAnsi="Times New Roman" w:cs="Times New Roman"/>
          <w:sz w:val="28"/>
          <w:szCs w:val="28"/>
        </w:rPr>
        <w:t>ю,</w:t>
      </w:r>
      <w:r w:rsidRPr="00E46481">
        <w:rPr>
          <w:rFonts w:ascii="Times New Roman" w:eastAsia="Calibri" w:hAnsi="Times New Roman" w:cs="Times New Roman"/>
          <w:sz w:val="28"/>
          <w:szCs w:val="28"/>
        </w:rPr>
        <w:t xml:space="preserve"> инженерные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6481">
        <w:rPr>
          <w:rFonts w:ascii="Times New Roman" w:eastAsia="Calibri" w:hAnsi="Times New Roman" w:cs="Times New Roman"/>
          <w:sz w:val="28"/>
          <w:szCs w:val="28"/>
        </w:rPr>
        <w:t>профессии, обеспечение притока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6481">
        <w:rPr>
          <w:rFonts w:ascii="Times New Roman" w:eastAsia="Calibri" w:hAnsi="Times New Roman" w:cs="Times New Roman"/>
          <w:sz w:val="28"/>
          <w:szCs w:val="28"/>
        </w:rPr>
        <w:t>в высокотехнологичные отрасли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6481">
        <w:rPr>
          <w:rFonts w:ascii="Times New Roman" w:eastAsia="Calibri" w:hAnsi="Times New Roman" w:cs="Times New Roman"/>
          <w:sz w:val="28"/>
          <w:szCs w:val="28"/>
        </w:rPr>
        <w:t>промышленности образованной,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6481">
        <w:rPr>
          <w:rFonts w:ascii="Times New Roman" w:eastAsia="Calibri" w:hAnsi="Times New Roman" w:cs="Times New Roman"/>
          <w:sz w:val="28"/>
          <w:szCs w:val="28"/>
        </w:rPr>
        <w:t>мотивированной и имеющей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6481">
        <w:rPr>
          <w:rFonts w:ascii="Times New Roman" w:eastAsia="Calibri" w:hAnsi="Times New Roman" w:cs="Times New Roman"/>
          <w:sz w:val="28"/>
          <w:szCs w:val="28"/>
        </w:rPr>
        <w:t>хорошую профессиональную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6481">
        <w:rPr>
          <w:rFonts w:ascii="Times New Roman" w:eastAsia="Calibri" w:hAnsi="Times New Roman" w:cs="Times New Roman"/>
          <w:sz w:val="28"/>
          <w:szCs w:val="28"/>
        </w:rPr>
        <w:t>подготовку молодежи</w:t>
      </w:r>
      <w:r>
        <w:rPr>
          <w:rFonts w:ascii="Times New Roman" w:eastAsia="Calibri" w:hAnsi="Times New Roman" w:cs="Times New Roman"/>
          <w:sz w:val="28"/>
          <w:szCs w:val="28"/>
        </w:rPr>
        <w:t>; м</w:t>
      </w:r>
      <w:r w:rsidRPr="00E46481">
        <w:rPr>
          <w:rFonts w:ascii="Times New Roman" w:eastAsia="Calibri" w:hAnsi="Times New Roman" w:cs="Times New Roman"/>
          <w:sz w:val="28"/>
          <w:szCs w:val="28"/>
        </w:rPr>
        <w:t>отиваци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E46481">
        <w:rPr>
          <w:rFonts w:ascii="Times New Roman" w:eastAsia="Calibri" w:hAnsi="Times New Roman" w:cs="Times New Roman"/>
          <w:sz w:val="28"/>
          <w:szCs w:val="28"/>
        </w:rPr>
        <w:t xml:space="preserve"> обучающихся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6481">
        <w:rPr>
          <w:rFonts w:ascii="Times New Roman" w:eastAsia="Calibri" w:hAnsi="Times New Roman" w:cs="Times New Roman"/>
          <w:sz w:val="28"/>
          <w:szCs w:val="28"/>
        </w:rPr>
        <w:t>проведению прикладных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6481">
        <w:rPr>
          <w:rFonts w:ascii="Times New Roman" w:eastAsia="Calibri" w:hAnsi="Times New Roman" w:cs="Times New Roman"/>
          <w:sz w:val="28"/>
          <w:szCs w:val="28"/>
        </w:rPr>
        <w:t>исследований в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6481">
        <w:rPr>
          <w:rFonts w:ascii="Times New Roman" w:eastAsia="Calibri" w:hAnsi="Times New Roman" w:cs="Times New Roman"/>
          <w:sz w:val="28"/>
          <w:szCs w:val="28"/>
        </w:rPr>
        <w:t>естественнонаучных дисциплин,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6481">
        <w:rPr>
          <w:rFonts w:ascii="Times New Roman" w:eastAsia="Calibri" w:hAnsi="Times New Roman" w:cs="Times New Roman"/>
          <w:sz w:val="28"/>
          <w:szCs w:val="28"/>
        </w:rPr>
        <w:t>информационных технологий,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6481">
        <w:rPr>
          <w:rFonts w:ascii="Times New Roman" w:eastAsia="Calibri" w:hAnsi="Times New Roman" w:cs="Times New Roman"/>
          <w:sz w:val="28"/>
          <w:szCs w:val="28"/>
        </w:rPr>
        <w:t>робототехники; выявление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6481">
        <w:rPr>
          <w:rFonts w:ascii="Times New Roman" w:eastAsia="Calibri" w:hAnsi="Times New Roman" w:cs="Times New Roman"/>
          <w:sz w:val="28"/>
          <w:szCs w:val="28"/>
        </w:rPr>
        <w:t>развитие способностей каждого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6481">
        <w:rPr>
          <w:rFonts w:ascii="Times New Roman" w:eastAsia="Calibri" w:hAnsi="Times New Roman" w:cs="Times New Roman"/>
          <w:sz w:val="28"/>
          <w:szCs w:val="28"/>
        </w:rPr>
        <w:t>обучающегося;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6481">
        <w:rPr>
          <w:rFonts w:ascii="Times New Roman" w:eastAsia="Calibri" w:hAnsi="Times New Roman" w:cs="Times New Roman"/>
          <w:sz w:val="28"/>
          <w:szCs w:val="28"/>
        </w:rPr>
        <w:t>формирование нравственной,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6481">
        <w:rPr>
          <w:rFonts w:ascii="Times New Roman" w:eastAsia="Calibri" w:hAnsi="Times New Roman" w:cs="Times New Roman"/>
          <w:sz w:val="28"/>
          <w:szCs w:val="28"/>
        </w:rPr>
        <w:t>физически здоровой, творчески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6481">
        <w:rPr>
          <w:rFonts w:ascii="Times New Roman" w:eastAsia="Calibri" w:hAnsi="Times New Roman" w:cs="Times New Roman"/>
          <w:sz w:val="28"/>
          <w:szCs w:val="28"/>
        </w:rPr>
        <w:t>мыслящей личности,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6481">
        <w:rPr>
          <w:rFonts w:ascii="Times New Roman" w:eastAsia="Calibri" w:hAnsi="Times New Roman" w:cs="Times New Roman"/>
          <w:sz w:val="28"/>
          <w:szCs w:val="28"/>
        </w:rPr>
        <w:t>ориентированной на выбор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6481">
        <w:rPr>
          <w:rFonts w:ascii="Times New Roman" w:eastAsia="Calibri" w:hAnsi="Times New Roman" w:cs="Times New Roman"/>
          <w:sz w:val="28"/>
          <w:szCs w:val="28"/>
        </w:rPr>
        <w:t>профессии, обладающей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6481">
        <w:rPr>
          <w:rFonts w:ascii="Times New Roman" w:eastAsia="Calibri" w:hAnsi="Times New Roman" w:cs="Times New Roman"/>
          <w:sz w:val="28"/>
          <w:szCs w:val="28"/>
        </w:rPr>
        <w:t>лидерскими качествами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6481">
        <w:rPr>
          <w:rFonts w:ascii="Times New Roman" w:eastAsia="Calibri" w:hAnsi="Times New Roman" w:cs="Times New Roman"/>
          <w:sz w:val="28"/>
          <w:szCs w:val="28"/>
        </w:rPr>
        <w:t>умением работать в команде.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Проектом охвачено более </w:t>
      </w:r>
      <w:r w:rsidRPr="00AA0423">
        <w:rPr>
          <w:rFonts w:ascii="Times New Roman" w:eastAsia="Calibri" w:hAnsi="Times New Roman" w:cs="Times New Roman"/>
          <w:sz w:val="28"/>
          <w:szCs w:val="28"/>
        </w:rPr>
        <w:t>800 обучающихся района.</w:t>
      </w:r>
    </w:p>
    <w:p w:rsidR="003231F1" w:rsidRDefault="003231F1" w:rsidP="003231F1">
      <w:pPr>
        <w:pStyle w:val="a3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в целях </w:t>
      </w:r>
      <w:r w:rsidRPr="00541CD1">
        <w:rPr>
          <w:rFonts w:ascii="Times New Roman" w:eastAsia="Calibri" w:hAnsi="Times New Roman" w:cs="Times New Roman"/>
          <w:sz w:val="28"/>
          <w:szCs w:val="28"/>
        </w:rPr>
        <w:t>формировани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541CD1">
        <w:rPr>
          <w:rFonts w:ascii="Times New Roman" w:eastAsia="Calibri" w:hAnsi="Times New Roman" w:cs="Times New Roman"/>
          <w:sz w:val="28"/>
          <w:szCs w:val="28"/>
        </w:rPr>
        <w:t xml:space="preserve"> интереса у подрастающего поколения к науке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41CD1">
        <w:rPr>
          <w:rFonts w:ascii="Times New Roman" w:eastAsia="Calibri" w:hAnsi="Times New Roman" w:cs="Times New Roman"/>
          <w:sz w:val="28"/>
          <w:szCs w:val="28"/>
        </w:rPr>
        <w:t>горнодобывающей и химической отрасли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41CD1">
        <w:rPr>
          <w:rFonts w:ascii="Times New Roman" w:eastAsia="Calibri" w:hAnsi="Times New Roman" w:cs="Times New Roman"/>
          <w:sz w:val="28"/>
          <w:szCs w:val="28"/>
        </w:rPr>
        <w:t xml:space="preserve"> Кировск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 </w:t>
      </w:r>
      <w:r w:rsidRPr="00541CD1">
        <w:rPr>
          <w:rFonts w:ascii="Times New Roman" w:eastAsia="Calibri" w:hAnsi="Times New Roman" w:cs="Times New Roman"/>
          <w:sz w:val="28"/>
          <w:szCs w:val="28"/>
        </w:rPr>
        <w:t>филиал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541CD1">
        <w:rPr>
          <w:rFonts w:ascii="Times New Roman" w:eastAsia="Calibri" w:hAnsi="Times New Roman" w:cs="Times New Roman"/>
          <w:sz w:val="28"/>
          <w:szCs w:val="28"/>
        </w:rPr>
        <w:t xml:space="preserve"> АО «Апатит» 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41CD1">
        <w:rPr>
          <w:rFonts w:ascii="Times New Roman" w:eastAsia="Calibri" w:hAnsi="Times New Roman" w:cs="Times New Roman"/>
          <w:sz w:val="28"/>
          <w:szCs w:val="28"/>
        </w:rPr>
        <w:t>жегодн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проводится </w:t>
      </w:r>
      <w:r w:rsidRPr="00541CD1">
        <w:rPr>
          <w:rFonts w:ascii="Times New Roman" w:eastAsia="Calibri" w:hAnsi="Times New Roman" w:cs="Times New Roman"/>
          <w:sz w:val="28"/>
          <w:szCs w:val="28"/>
        </w:rPr>
        <w:t>конкурс среди обучающихся образовательных учреждений на Грант генерального директора Кировского филиала АО «Апатит»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231F1" w:rsidRPr="00541CD1" w:rsidRDefault="003231F1" w:rsidP="003231F1">
      <w:pPr>
        <w:pStyle w:val="a3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Масштабный м</w:t>
      </w:r>
      <w:r w:rsidRPr="00541CD1">
        <w:rPr>
          <w:rFonts w:ascii="Times New Roman" w:eastAsia="Calibri" w:hAnsi="Times New Roman" w:cs="Times New Roman"/>
          <w:sz w:val="28"/>
          <w:szCs w:val="28"/>
        </w:rPr>
        <w:t>униципальный сетевой проект «От выбора образовательной программы – к выбору профессии»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реализуется в 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Ковдор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П</w:t>
      </w:r>
      <w:r w:rsidRPr="00541CD1">
        <w:rPr>
          <w:rFonts w:ascii="Times New Roman" w:eastAsia="Calibri" w:hAnsi="Times New Roman" w:cs="Times New Roman"/>
          <w:sz w:val="28"/>
          <w:szCs w:val="28"/>
        </w:rPr>
        <w:t>роект направлен на формирование престижа инженерно-технических профессий, формирование у обучающихся компетентностей и практических навыков в сфере научно-технической деятельности, обеспечение эффективного взаимодействия участников проекта в едином пространстве научно-технического творчества обучающихся и воспитанников муниципалитета</w:t>
      </w:r>
      <w:r>
        <w:rPr>
          <w:rFonts w:ascii="Times New Roman" w:eastAsia="Calibri" w:hAnsi="Times New Roman" w:cs="Times New Roman"/>
          <w:sz w:val="28"/>
          <w:szCs w:val="28"/>
        </w:rPr>
        <w:t>. Участниками проекта являются обучающиеся, родительская общественность и специалисты. В 2019 году в проекте приняли участие более 1700 человек.</w:t>
      </w:r>
    </w:p>
    <w:p w:rsidR="003231F1" w:rsidRPr="00EF0C10" w:rsidRDefault="003231F1" w:rsidP="003231F1">
      <w:pPr>
        <w:pStyle w:val="a3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10">
        <w:rPr>
          <w:rFonts w:ascii="Times New Roman" w:eastAsia="Calibri" w:hAnsi="Times New Roman" w:cs="Times New Roman"/>
          <w:sz w:val="28"/>
          <w:szCs w:val="28"/>
        </w:rPr>
        <w:t xml:space="preserve">В г. Мурманск реализуется городской социально – </w:t>
      </w:r>
      <w:proofErr w:type="spellStart"/>
      <w:r w:rsidRPr="00EF0C10">
        <w:rPr>
          <w:rFonts w:ascii="Times New Roman" w:eastAsia="Calibri" w:hAnsi="Times New Roman" w:cs="Times New Roman"/>
          <w:sz w:val="28"/>
          <w:szCs w:val="28"/>
        </w:rPr>
        <w:t>профориентационный</w:t>
      </w:r>
      <w:proofErr w:type="spellEnd"/>
      <w:r w:rsidRPr="00EF0C10">
        <w:rPr>
          <w:rFonts w:ascii="Times New Roman" w:eastAsia="Calibri" w:hAnsi="Times New Roman" w:cs="Times New Roman"/>
          <w:sz w:val="28"/>
          <w:szCs w:val="28"/>
        </w:rPr>
        <w:t xml:space="preserve"> проект «Выбери верный путь!». Целью проекта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Pr="00EF0C10">
        <w:rPr>
          <w:rFonts w:ascii="Times New Roman" w:eastAsia="Calibri" w:hAnsi="Times New Roman" w:cs="Times New Roman"/>
          <w:sz w:val="28"/>
          <w:szCs w:val="28"/>
        </w:rPr>
        <w:t>социализация личности ребенка, его интеграция с обществом, рассматриваемая самим ребенком как перспектива интересной жизни, достигающаяся путем реализации его интересов и формирования потребностей в самореализации, саморазвитии, самосовершенствовании и готовности к выполнению различных функций в обществе.</w:t>
      </w:r>
      <w:r w:rsidRPr="00EF0C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0C10">
        <w:rPr>
          <w:rFonts w:ascii="Times New Roman" w:eastAsia="Calibri" w:hAnsi="Times New Roman" w:cs="Times New Roman"/>
          <w:sz w:val="28"/>
          <w:szCs w:val="28"/>
        </w:rPr>
        <w:t>В проекте принимают участие более 800 человек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такие организации как: </w:t>
      </w:r>
      <w:r w:rsidRPr="00EF0C10">
        <w:rPr>
          <w:rFonts w:ascii="Times New Roman" w:eastAsia="Calibri" w:hAnsi="Times New Roman" w:cs="Times New Roman"/>
          <w:sz w:val="28"/>
          <w:szCs w:val="28"/>
        </w:rPr>
        <w:t xml:space="preserve">ГОБУ Центр занятости населения города Мурманска, СП Центр профессионального развития молодежи МАУ МП «Объединение молодежных центров», </w:t>
      </w:r>
      <w:r>
        <w:rPr>
          <w:rFonts w:ascii="Times New Roman" w:eastAsia="Calibri" w:hAnsi="Times New Roman" w:cs="Times New Roman"/>
          <w:sz w:val="28"/>
          <w:szCs w:val="28"/>
        </w:rPr>
        <w:t>профессиональные образовательные организации и организации высшего образования</w:t>
      </w:r>
      <w:r w:rsidRPr="00EF0C10">
        <w:rPr>
          <w:rFonts w:ascii="Times New Roman" w:eastAsia="Calibri" w:hAnsi="Times New Roman" w:cs="Times New Roman"/>
          <w:sz w:val="28"/>
          <w:szCs w:val="28"/>
        </w:rPr>
        <w:t xml:space="preserve"> г. Мурманска, Мурманский областной художественный музей,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EF0C10">
        <w:rPr>
          <w:rFonts w:ascii="Times New Roman" w:eastAsia="Calibri" w:hAnsi="Times New Roman" w:cs="Times New Roman"/>
          <w:sz w:val="28"/>
          <w:szCs w:val="28"/>
        </w:rPr>
        <w:t>предприятия города Мурманска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31F1" w:rsidRDefault="003231F1" w:rsidP="003231F1">
      <w:pPr>
        <w:pStyle w:val="a3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6B8">
        <w:rPr>
          <w:rFonts w:ascii="Times New Roman" w:eastAsia="Calibri" w:hAnsi="Times New Roman" w:cs="Times New Roman"/>
          <w:sz w:val="28"/>
          <w:szCs w:val="28"/>
        </w:rPr>
        <w:lastRenderedPageBreak/>
        <w:t>Проект «Сегодня исследователь</w:t>
      </w:r>
      <w:r w:rsidRPr="00FE26B8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FE26B8">
        <w:rPr>
          <w:rFonts w:ascii="Times New Roman" w:eastAsia="Calibri" w:hAnsi="Times New Roman" w:cs="Times New Roman"/>
          <w:sz w:val="28"/>
          <w:szCs w:val="28"/>
        </w:rPr>
        <w:t xml:space="preserve">завтра инженер» реализуется в г. Полярные Зори в рамках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FE26B8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FE26B8">
        <w:rPr>
          <w:rFonts w:ascii="Times New Roman" w:eastAsia="Calibri" w:hAnsi="Times New Roman" w:cs="Times New Roman"/>
          <w:sz w:val="28"/>
          <w:szCs w:val="28"/>
        </w:rPr>
        <w:t xml:space="preserve"> модел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E26B8">
        <w:rPr>
          <w:rFonts w:ascii="Times New Roman" w:eastAsia="Calibri" w:hAnsi="Times New Roman" w:cs="Times New Roman"/>
          <w:sz w:val="28"/>
          <w:szCs w:val="28"/>
        </w:rPr>
        <w:t xml:space="preserve"> сетевого взаимодейст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вия по реализации инновационных </w:t>
      </w:r>
      <w:r w:rsidRPr="00FE26B8">
        <w:rPr>
          <w:rFonts w:ascii="Times New Roman" w:eastAsia="Calibri" w:hAnsi="Times New Roman" w:cs="Times New Roman"/>
          <w:sz w:val="28"/>
          <w:szCs w:val="28"/>
        </w:rPr>
        <w:t xml:space="preserve">программ </w:t>
      </w:r>
      <w:proofErr w:type="spellStart"/>
      <w:r w:rsidRPr="00FE26B8">
        <w:rPr>
          <w:rFonts w:ascii="Times New Roman" w:eastAsia="Calibri" w:hAnsi="Times New Roman" w:cs="Times New Roman"/>
          <w:sz w:val="28"/>
          <w:szCs w:val="28"/>
        </w:rPr>
        <w:t>предпрофильной</w:t>
      </w:r>
      <w:proofErr w:type="spellEnd"/>
      <w:r w:rsidRPr="00FE26B8">
        <w:rPr>
          <w:rFonts w:ascii="Times New Roman" w:eastAsia="Calibri" w:hAnsi="Times New Roman" w:cs="Times New Roman"/>
          <w:sz w:val="28"/>
          <w:szCs w:val="28"/>
        </w:rPr>
        <w:t xml:space="preserve"> подготовки и профильного обучения</w:t>
      </w:r>
      <w:r>
        <w:rPr>
          <w:rFonts w:ascii="Times New Roman" w:eastAsia="Calibri" w:hAnsi="Times New Roman" w:cs="Times New Roman"/>
          <w:sz w:val="28"/>
          <w:szCs w:val="28"/>
        </w:rPr>
        <w:t>. Проект направлен на о</w:t>
      </w:r>
      <w:r w:rsidRPr="00FE26B8">
        <w:rPr>
          <w:rFonts w:ascii="Times New Roman" w:eastAsia="Calibri" w:hAnsi="Times New Roman" w:cs="Times New Roman"/>
          <w:sz w:val="28"/>
          <w:szCs w:val="28"/>
        </w:rPr>
        <w:t>беспечение непрерывного математического и   естественнонаучного образования, повышение престижа инженерных специальностей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среди о</w:t>
      </w:r>
      <w:r w:rsidRPr="00FE26B8">
        <w:rPr>
          <w:rFonts w:ascii="Times New Roman" w:eastAsia="Calibri" w:hAnsi="Times New Roman" w:cs="Times New Roman"/>
          <w:sz w:val="28"/>
          <w:szCs w:val="28"/>
        </w:rPr>
        <w:t>бучающи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FE26B8">
        <w:rPr>
          <w:rFonts w:ascii="Times New Roman" w:eastAsia="Calibri" w:hAnsi="Times New Roman" w:cs="Times New Roman"/>
          <w:sz w:val="28"/>
          <w:szCs w:val="28"/>
        </w:rPr>
        <w:t>ся 2-11 классов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МОО. В проекте принимают участие около 1800 человек.</w:t>
      </w:r>
    </w:p>
    <w:p w:rsidR="003231F1" w:rsidRPr="003231F1" w:rsidRDefault="003231F1" w:rsidP="003231F1">
      <w:pPr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1BA" w:rsidRDefault="00CB4326" w:rsidP="003231F1">
      <w:pPr>
        <w:shd w:val="clear" w:color="auto" w:fill="FFFFFF" w:themeFill="background1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31F1">
        <w:rPr>
          <w:rFonts w:ascii="Times New Roman" w:eastAsia="Calibri" w:hAnsi="Times New Roman" w:cs="Times New Roman"/>
          <w:b/>
          <w:sz w:val="28"/>
          <w:szCs w:val="28"/>
        </w:rPr>
        <w:t>Выявление и распространение эффективных практик профориентационной работы</w:t>
      </w:r>
      <w:r w:rsidR="00FE21A0" w:rsidRPr="003231F1">
        <w:rPr>
          <w:rFonts w:ascii="Times New Roman" w:eastAsia="Calibri" w:hAnsi="Times New Roman" w:cs="Times New Roman"/>
          <w:b/>
          <w:sz w:val="28"/>
          <w:szCs w:val="28"/>
        </w:rPr>
        <w:t xml:space="preserve"> в Мурманской области</w:t>
      </w:r>
      <w:r w:rsidR="00A92460">
        <w:rPr>
          <w:rFonts w:ascii="Times New Roman" w:eastAsia="Calibri" w:hAnsi="Times New Roman" w:cs="Times New Roman"/>
          <w:b/>
          <w:sz w:val="28"/>
          <w:szCs w:val="28"/>
        </w:rPr>
        <w:t>. Информационно-технологическое сопровождение системы ранней профориентации обучающихся</w:t>
      </w:r>
    </w:p>
    <w:p w:rsidR="003231F1" w:rsidRPr="003231F1" w:rsidRDefault="003231F1" w:rsidP="003231F1">
      <w:pPr>
        <w:shd w:val="clear" w:color="auto" w:fill="FFFFFF" w:themeFill="background1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860" w:rsidRPr="007B3860" w:rsidRDefault="007B3860" w:rsidP="007B3860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60">
        <w:rPr>
          <w:rFonts w:ascii="Times New Roman" w:eastAsia="Calibri" w:hAnsi="Times New Roman" w:cs="Times New Roman"/>
          <w:sz w:val="28"/>
          <w:szCs w:val="28"/>
        </w:rPr>
        <w:t>Для выявления и распространения лучших практик профориентации, повышения эффективности профориентационной работы в образовательных организациях Мурманской области, регулярно проводятся методические мероприятия для педагогических работников.</w:t>
      </w:r>
      <w:r w:rsidR="00FE21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3860" w:rsidRDefault="007B3860" w:rsidP="007B3860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60">
        <w:rPr>
          <w:rFonts w:ascii="Times New Roman" w:eastAsia="Calibri" w:hAnsi="Times New Roman" w:cs="Times New Roman"/>
          <w:sz w:val="28"/>
          <w:szCs w:val="28"/>
        </w:rPr>
        <w:t xml:space="preserve">Так, в период с февраля по май 2019 года ГАУДО МО «МОЦДО «Лапландия» проводится ежегодный областной конкурс на лучшую организацию профориентационной работы среди обучающихся и воспитанников.  В конкурсе приняли участие 53 педагогических работника дошкольных, общеобразовательных, профессиональных образовательных организаций и организаций дополнительного образования из 10 муниципальных образований: гг. Мурманск, Оленегорск, Апатиты, Кировск, Мончегорск, </w:t>
      </w:r>
      <w:proofErr w:type="spellStart"/>
      <w:r w:rsidRPr="007B3860">
        <w:rPr>
          <w:rFonts w:ascii="Times New Roman" w:eastAsia="Calibri" w:hAnsi="Times New Roman" w:cs="Times New Roman"/>
          <w:sz w:val="28"/>
          <w:szCs w:val="28"/>
        </w:rPr>
        <w:t>Ковдор</w:t>
      </w:r>
      <w:proofErr w:type="spellEnd"/>
      <w:r w:rsidRPr="007B3860">
        <w:rPr>
          <w:rFonts w:ascii="Times New Roman" w:eastAsia="Calibri" w:hAnsi="Times New Roman" w:cs="Times New Roman"/>
          <w:sz w:val="28"/>
          <w:szCs w:val="28"/>
        </w:rPr>
        <w:t xml:space="preserve">, Кольский район, Кандалакшский район, ЗАТО Александровск, ЗАТО </w:t>
      </w:r>
      <w:proofErr w:type="spellStart"/>
      <w:r w:rsidRPr="007B3860">
        <w:rPr>
          <w:rFonts w:ascii="Times New Roman" w:eastAsia="Calibri" w:hAnsi="Times New Roman" w:cs="Times New Roman"/>
          <w:sz w:val="28"/>
          <w:szCs w:val="28"/>
        </w:rPr>
        <w:t>Видяево</w:t>
      </w:r>
      <w:proofErr w:type="spellEnd"/>
      <w:r w:rsidRPr="007B3860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7B3860" w:rsidRDefault="007B3860" w:rsidP="007B3860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60">
        <w:rPr>
          <w:rFonts w:ascii="Times New Roman" w:eastAsia="Calibri" w:hAnsi="Times New Roman" w:cs="Times New Roman"/>
          <w:sz w:val="28"/>
          <w:szCs w:val="28"/>
        </w:rPr>
        <w:t xml:space="preserve">В целях диссеминации передового практического опыта работы образовательных организаций Мурманской области в сфере профориентации      4 апреля 2019 </w:t>
      </w:r>
      <w:proofErr w:type="gramStart"/>
      <w:r w:rsidRPr="007B3860">
        <w:rPr>
          <w:rFonts w:ascii="Times New Roman" w:eastAsia="Calibri" w:hAnsi="Times New Roman" w:cs="Times New Roman"/>
          <w:sz w:val="28"/>
          <w:szCs w:val="28"/>
        </w:rPr>
        <w:t>года  состоялся</w:t>
      </w:r>
      <w:proofErr w:type="gramEnd"/>
      <w:r w:rsidRPr="007B3860">
        <w:rPr>
          <w:rFonts w:ascii="Times New Roman" w:eastAsia="Calibri" w:hAnsi="Times New Roman" w:cs="Times New Roman"/>
          <w:sz w:val="28"/>
          <w:szCs w:val="28"/>
        </w:rPr>
        <w:t xml:space="preserve"> областной семинар  «Актуальные вопросы организации и развития профориентационной деятельности в Мурманской области: опыт и инновации»</w:t>
      </w:r>
      <w:r w:rsidR="00A2719A">
        <w:rPr>
          <w:rFonts w:ascii="Times New Roman" w:eastAsia="Calibri" w:hAnsi="Times New Roman" w:cs="Times New Roman"/>
          <w:sz w:val="28"/>
          <w:szCs w:val="28"/>
        </w:rPr>
        <w:t>. Семинар проводился</w:t>
      </w:r>
      <w:r w:rsidRPr="007B3860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gramStart"/>
      <w:r w:rsidRPr="007B3860">
        <w:rPr>
          <w:rFonts w:ascii="Times New Roman" w:eastAsia="Calibri" w:hAnsi="Times New Roman" w:cs="Times New Roman"/>
          <w:sz w:val="28"/>
          <w:szCs w:val="28"/>
        </w:rPr>
        <w:t>базе  ФГБОУ</w:t>
      </w:r>
      <w:proofErr w:type="gramEnd"/>
      <w:r w:rsidRPr="007B3860">
        <w:rPr>
          <w:rFonts w:ascii="Times New Roman" w:eastAsia="Calibri" w:hAnsi="Times New Roman" w:cs="Times New Roman"/>
          <w:sz w:val="28"/>
          <w:szCs w:val="28"/>
        </w:rPr>
        <w:t xml:space="preserve"> ВО «Мурманский арктический государственный университет</w:t>
      </w:r>
      <w:r w:rsidR="00A2719A">
        <w:rPr>
          <w:rFonts w:ascii="Times New Roman" w:eastAsia="Calibri" w:hAnsi="Times New Roman" w:cs="Times New Roman"/>
          <w:sz w:val="28"/>
          <w:szCs w:val="28"/>
        </w:rPr>
        <w:t>»</w:t>
      </w:r>
      <w:r w:rsidRPr="007B3860">
        <w:rPr>
          <w:rFonts w:ascii="Times New Roman" w:eastAsia="Calibri" w:hAnsi="Times New Roman" w:cs="Times New Roman"/>
          <w:sz w:val="28"/>
          <w:szCs w:val="28"/>
        </w:rPr>
        <w:t xml:space="preserve"> при участии </w:t>
      </w:r>
      <w:r w:rsidR="00CD5B18" w:rsidRPr="003231F1">
        <w:rPr>
          <w:rFonts w:ascii="Times New Roman" w:eastAsia="Calibri" w:hAnsi="Times New Roman" w:cs="Times New Roman"/>
          <w:sz w:val="28"/>
          <w:szCs w:val="28"/>
          <w:lang w:bidi="ru-RU"/>
        </w:rPr>
        <w:t>специалистов</w:t>
      </w:r>
      <w:r w:rsidRPr="007B3860">
        <w:rPr>
          <w:rFonts w:ascii="Times New Roman" w:eastAsia="Calibri" w:hAnsi="Times New Roman" w:cs="Times New Roman"/>
          <w:sz w:val="28"/>
          <w:szCs w:val="28"/>
        </w:rPr>
        <w:t xml:space="preserve">  Центра практической психологии образования ГБОУ ВПО МО «Академия социального управления». В семинаре приняли участие порядка</w:t>
      </w:r>
      <w:r w:rsidR="00CD5B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860">
        <w:rPr>
          <w:rFonts w:ascii="Times New Roman" w:eastAsia="Calibri" w:hAnsi="Times New Roman" w:cs="Times New Roman"/>
          <w:sz w:val="28"/>
          <w:szCs w:val="28"/>
        </w:rPr>
        <w:t>60 педагогических работников образовательных организаций региона.</w:t>
      </w:r>
    </w:p>
    <w:p w:rsidR="003231F1" w:rsidRPr="003231F1" w:rsidRDefault="003231F1" w:rsidP="003231F1">
      <w:pPr>
        <w:pStyle w:val="a3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1F1">
        <w:rPr>
          <w:rFonts w:ascii="Times New Roman" w:eastAsia="Calibri" w:hAnsi="Times New Roman" w:cs="Times New Roman"/>
          <w:sz w:val="28"/>
          <w:szCs w:val="28"/>
        </w:rPr>
        <w:t>В целях методической поддержки специалистов, работающих в области профессионального самоопределения детей и молодежи, в муниципальных образованиях организуются и проводятся методические конкурсы, конференции, семинары, тиражируются и издаются методические материалы.</w:t>
      </w:r>
    </w:p>
    <w:p w:rsidR="003231F1" w:rsidRPr="003231F1" w:rsidRDefault="003231F1" w:rsidP="003231F1">
      <w:pPr>
        <w:pStyle w:val="a3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31F1">
        <w:rPr>
          <w:rFonts w:ascii="Times New Roman" w:eastAsia="Calibri" w:hAnsi="Times New Roman" w:cs="Times New Roman"/>
          <w:sz w:val="28"/>
          <w:szCs w:val="28"/>
        </w:rPr>
        <w:lastRenderedPageBreak/>
        <w:t>В методических мероприятиях приняли участие более 1400 педагогических работников образовательных организаций, включая организации профессионального образования области.</w:t>
      </w:r>
      <w:r w:rsidRPr="003231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231F1" w:rsidRPr="003231F1" w:rsidRDefault="003231F1" w:rsidP="003231F1">
      <w:pPr>
        <w:pStyle w:val="a3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1F1">
        <w:rPr>
          <w:rFonts w:ascii="Times New Roman" w:eastAsia="Calibri" w:hAnsi="Times New Roman" w:cs="Times New Roman"/>
          <w:sz w:val="28"/>
          <w:szCs w:val="28"/>
        </w:rPr>
        <w:t xml:space="preserve">В образовательных организациях проведено 6 конкурсов, направленных на выявление эффективных практик профориентационной работы, где приняли участие около 60 педагогических работников. Также организованы 37 методических мероприятий по вопросам организации профориентационной деятельности (конференции, семинары, круглые столы, </w:t>
      </w:r>
      <w:proofErr w:type="spellStart"/>
      <w:r w:rsidRPr="003231F1">
        <w:rPr>
          <w:rFonts w:ascii="Times New Roman" w:eastAsia="Calibri" w:hAnsi="Times New Roman" w:cs="Times New Roman"/>
          <w:sz w:val="28"/>
          <w:szCs w:val="28"/>
        </w:rPr>
        <w:t>вебинары</w:t>
      </w:r>
      <w:proofErr w:type="spellEnd"/>
      <w:r w:rsidRPr="003231F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231F1" w:rsidRPr="003231F1" w:rsidRDefault="003231F1" w:rsidP="003231F1">
      <w:pPr>
        <w:pStyle w:val="a3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1F1">
        <w:rPr>
          <w:rFonts w:ascii="Times New Roman" w:eastAsia="Calibri" w:hAnsi="Times New Roman" w:cs="Times New Roman"/>
          <w:sz w:val="28"/>
          <w:szCs w:val="28"/>
        </w:rPr>
        <w:t xml:space="preserve">Кроме этого, местными органами управления организуются заседания и совещания руководителей ОО по вопросу совершенствования деятельности ОО в сфере профессиональной ориентации обучающихся. </w:t>
      </w:r>
    </w:p>
    <w:p w:rsidR="003231F1" w:rsidRPr="003231F1" w:rsidRDefault="003231F1" w:rsidP="003231F1">
      <w:pPr>
        <w:pStyle w:val="a3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1F1">
        <w:rPr>
          <w:rFonts w:ascii="Times New Roman" w:eastAsia="Calibri" w:hAnsi="Times New Roman" w:cs="Times New Roman"/>
          <w:sz w:val="28"/>
          <w:szCs w:val="28"/>
        </w:rPr>
        <w:t xml:space="preserve">Профессиональными образовательными организациями выпущен тираж более 3500 информационных буклетов для будущих абитуриентов. </w:t>
      </w:r>
    </w:p>
    <w:p w:rsidR="007B3860" w:rsidRPr="007B3860" w:rsidRDefault="007B3860" w:rsidP="007B3860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60">
        <w:rPr>
          <w:rFonts w:ascii="Times New Roman" w:eastAsia="Calibri" w:hAnsi="Times New Roman" w:cs="Times New Roman"/>
          <w:sz w:val="28"/>
          <w:szCs w:val="28"/>
        </w:rPr>
        <w:t xml:space="preserve">В целях организационно-методического сопровождения региональной системы профориентации функционирует региональный портал Мурманской области «Учись и работай в Арктике!». Портал содержит актуальную информацию о работодателях, востребованных в региональной экономике рабочих профессиях и специальностях, профессиональных образовательных организациях, наиболее масштабных и значимых профориентационных мероприятиях, реализуемых в регионе, и является информационным, образовательным и методическим ресурсом региональной системы сопровождения профориентации детей и молодежи. </w:t>
      </w:r>
    </w:p>
    <w:p w:rsidR="007B3860" w:rsidRDefault="007B3860" w:rsidP="007B3860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60">
        <w:rPr>
          <w:rFonts w:ascii="Times New Roman" w:eastAsia="Calibri" w:hAnsi="Times New Roman" w:cs="Times New Roman"/>
          <w:sz w:val="28"/>
          <w:szCs w:val="28"/>
        </w:rPr>
        <w:t>Портал расположен по адресу: http://профориентация51.рф. Целевой аудиторией</w:t>
      </w:r>
      <w:r w:rsidRPr="007B3860">
        <w:rPr>
          <w:rFonts w:ascii="Times New Roman" w:eastAsia="Calibri" w:hAnsi="Times New Roman" w:cs="Times New Roman"/>
          <w:sz w:val="28"/>
          <w:szCs w:val="28"/>
        </w:rPr>
        <w:tab/>
        <w:t xml:space="preserve"> портала являются обучающиеся образовательных организаций Мурманской области, родители обучающихся, педагогические работники, специалисты и потенциальные работодатели, заинтересованные в профессионализации молодых кадров Мурманской области</w:t>
      </w:r>
    </w:p>
    <w:p w:rsidR="00A2719A" w:rsidRDefault="00A2719A" w:rsidP="00A2719A">
      <w:pPr>
        <w:shd w:val="clear" w:color="auto" w:fill="FFFFFF" w:themeFill="background1"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A2719A" w:rsidSect="00017C07">
      <w:headerReference w:type="default" r:id="rId9"/>
      <w:pgSz w:w="11906" w:h="16838"/>
      <w:pgMar w:top="851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BFD" w:rsidRDefault="000D6BFD" w:rsidP="004F6B01">
      <w:pPr>
        <w:spacing w:after="0" w:line="240" w:lineRule="auto"/>
      </w:pPr>
      <w:r>
        <w:separator/>
      </w:r>
    </w:p>
  </w:endnote>
  <w:endnote w:type="continuationSeparator" w:id="0">
    <w:p w:rsidR="000D6BFD" w:rsidRDefault="000D6BFD" w:rsidP="004F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BFD" w:rsidRDefault="000D6BFD" w:rsidP="004F6B01">
      <w:pPr>
        <w:spacing w:after="0" w:line="240" w:lineRule="auto"/>
      </w:pPr>
      <w:r>
        <w:separator/>
      </w:r>
    </w:p>
  </w:footnote>
  <w:footnote w:type="continuationSeparator" w:id="0">
    <w:p w:rsidR="000D6BFD" w:rsidRDefault="000D6BFD" w:rsidP="004F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676932"/>
      <w:docPartObj>
        <w:docPartGallery w:val="Page Numbers (Top of Page)"/>
        <w:docPartUnique/>
      </w:docPartObj>
    </w:sdtPr>
    <w:sdtEndPr/>
    <w:sdtContent>
      <w:p w:rsidR="00CD5B18" w:rsidRDefault="00CD5B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460">
          <w:rPr>
            <w:noProof/>
          </w:rPr>
          <w:t>2</w:t>
        </w:r>
        <w:r>
          <w:fldChar w:fldCharType="end"/>
        </w:r>
      </w:p>
    </w:sdtContent>
  </w:sdt>
  <w:p w:rsidR="00CD5B18" w:rsidRDefault="00CD5B1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1AC2"/>
    <w:multiLevelType w:val="hybridMultilevel"/>
    <w:tmpl w:val="E1B45C82"/>
    <w:lvl w:ilvl="0" w:tplc="07C0C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036951"/>
    <w:multiLevelType w:val="hybridMultilevel"/>
    <w:tmpl w:val="0492D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84D19"/>
    <w:multiLevelType w:val="hybridMultilevel"/>
    <w:tmpl w:val="0220B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37709"/>
    <w:multiLevelType w:val="hybridMultilevel"/>
    <w:tmpl w:val="BB1A7A0C"/>
    <w:lvl w:ilvl="0" w:tplc="E2067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320D5"/>
    <w:multiLevelType w:val="hybridMultilevel"/>
    <w:tmpl w:val="62CCA6F4"/>
    <w:lvl w:ilvl="0" w:tplc="04190013">
      <w:start w:val="1"/>
      <w:numFmt w:val="upperRoman"/>
      <w:lvlText w:val="%1."/>
      <w:lvlJc w:val="right"/>
      <w:pPr>
        <w:ind w:left="1144" w:hanging="360"/>
      </w:p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510C7128"/>
    <w:multiLevelType w:val="hybridMultilevel"/>
    <w:tmpl w:val="CD360780"/>
    <w:lvl w:ilvl="0" w:tplc="3BB27420">
      <w:start w:val="1"/>
      <w:numFmt w:val="upperRoman"/>
      <w:lvlText w:val="%1."/>
      <w:lvlJc w:val="right"/>
      <w:pPr>
        <w:ind w:left="43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5A0A6DA2"/>
    <w:multiLevelType w:val="hybridMultilevel"/>
    <w:tmpl w:val="B9EC1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927B1"/>
    <w:multiLevelType w:val="hybridMultilevel"/>
    <w:tmpl w:val="64C660B6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A4774C6"/>
    <w:multiLevelType w:val="multilevel"/>
    <w:tmpl w:val="B54CA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FC76C6F"/>
    <w:multiLevelType w:val="hybridMultilevel"/>
    <w:tmpl w:val="EE48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42"/>
    <w:rsid w:val="00017C07"/>
    <w:rsid w:val="00023DFD"/>
    <w:rsid w:val="000456E0"/>
    <w:rsid w:val="00054606"/>
    <w:rsid w:val="00065BFB"/>
    <w:rsid w:val="00066C28"/>
    <w:rsid w:val="00096250"/>
    <w:rsid w:val="000B558D"/>
    <w:rsid w:val="000B6C54"/>
    <w:rsid w:val="000B7AF6"/>
    <w:rsid w:val="000C266D"/>
    <w:rsid w:val="000C4190"/>
    <w:rsid w:val="000D6BFD"/>
    <w:rsid w:val="000E727F"/>
    <w:rsid w:val="000F0C0D"/>
    <w:rsid w:val="000F6349"/>
    <w:rsid w:val="00101A14"/>
    <w:rsid w:val="00102FE4"/>
    <w:rsid w:val="00111EB4"/>
    <w:rsid w:val="00112E35"/>
    <w:rsid w:val="00115F5E"/>
    <w:rsid w:val="001275F7"/>
    <w:rsid w:val="00136DB2"/>
    <w:rsid w:val="001377BA"/>
    <w:rsid w:val="001429CB"/>
    <w:rsid w:val="00163B40"/>
    <w:rsid w:val="00171461"/>
    <w:rsid w:val="00183207"/>
    <w:rsid w:val="00187B5C"/>
    <w:rsid w:val="001A0EA4"/>
    <w:rsid w:val="001B084A"/>
    <w:rsid w:val="001B5C25"/>
    <w:rsid w:val="001D1257"/>
    <w:rsid w:val="001E327C"/>
    <w:rsid w:val="001E4262"/>
    <w:rsid w:val="001E7360"/>
    <w:rsid w:val="001F61CD"/>
    <w:rsid w:val="00226F84"/>
    <w:rsid w:val="002420CE"/>
    <w:rsid w:val="002516AD"/>
    <w:rsid w:val="002570EF"/>
    <w:rsid w:val="002620B9"/>
    <w:rsid w:val="002701CF"/>
    <w:rsid w:val="0027710A"/>
    <w:rsid w:val="00281ABB"/>
    <w:rsid w:val="002A3971"/>
    <w:rsid w:val="002A6E8E"/>
    <w:rsid w:val="002D536A"/>
    <w:rsid w:val="002F1000"/>
    <w:rsid w:val="00320557"/>
    <w:rsid w:val="00322FE5"/>
    <w:rsid w:val="003231F1"/>
    <w:rsid w:val="00323B95"/>
    <w:rsid w:val="003371E0"/>
    <w:rsid w:val="00374C03"/>
    <w:rsid w:val="00374D61"/>
    <w:rsid w:val="003812B0"/>
    <w:rsid w:val="003876C5"/>
    <w:rsid w:val="003931FA"/>
    <w:rsid w:val="00393CBA"/>
    <w:rsid w:val="003B58B1"/>
    <w:rsid w:val="003C3498"/>
    <w:rsid w:val="003E7495"/>
    <w:rsid w:val="00412372"/>
    <w:rsid w:val="004340B5"/>
    <w:rsid w:val="0043413B"/>
    <w:rsid w:val="0044122A"/>
    <w:rsid w:val="00446675"/>
    <w:rsid w:val="004504CB"/>
    <w:rsid w:val="00451C3B"/>
    <w:rsid w:val="00454F41"/>
    <w:rsid w:val="004657EE"/>
    <w:rsid w:val="004724E2"/>
    <w:rsid w:val="0047685A"/>
    <w:rsid w:val="004B636F"/>
    <w:rsid w:val="004D0E50"/>
    <w:rsid w:val="004E55AB"/>
    <w:rsid w:val="004F25FB"/>
    <w:rsid w:val="004F6B01"/>
    <w:rsid w:val="00500127"/>
    <w:rsid w:val="00505D5F"/>
    <w:rsid w:val="005228DA"/>
    <w:rsid w:val="00541CD1"/>
    <w:rsid w:val="00542253"/>
    <w:rsid w:val="00545307"/>
    <w:rsid w:val="005466FE"/>
    <w:rsid w:val="00565B7A"/>
    <w:rsid w:val="00566B74"/>
    <w:rsid w:val="0057633F"/>
    <w:rsid w:val="00581FDB"/>
    <w:rsid w:val="005931FA"/>
    <w:rsid w:val="005D6CE6"/>
    <w:rsid w:val="005D72E8"/>
    <w:rsid w:val="0063324A"/>
    <w:rsid w:val="00636FC3"/>
    <w:rsid w:val="00644B57"/>
    <w:rsid w:val="00646BBC"/>
    <w:rsid w:val="00651694"/>
    <w:rsid w:val="00661F1D"/>
    <w:rsid w:val="006632A4"/>
    <w:rsid w:val="00675056"/>
    <w:rsid w:val="00677980"/>
    <w:rsid w:val="00682929"/>
    <w:rsid w:val="006A6639"/>
    <w:rsid w:val="006B20CC"/>
    <w:rsid w:val="006C3EAD"/>
    <w:rsid w:val="006D5E4B"/>
    <w:rsid w:val="006E19D7"/>
    <w:rsid w:val="006E5F83"/>
    <w:rsid w:val="006F77F8"/>
    <w:rsid w:val="00700980"/>
    <w:rsid w:val="007029CE"/>
    <w:rsid w:val="007040F1"/>
    <w:rsid w:val="00706CE0"/>
    <w:rsid w:val="00714348"/>
    <w:rsid w:val="00715C64"/>
    <w:rsid w:val="00726A2F"/>
    <w:rsid w:val="00736490"/>
    <w:rsid w:val="00742E71"/>
    <w:rsid w:val="0076565E"/>
    <w:rsid w:val="00771481"/>
    <w:rsid w:val="0078433F"/>
    <w:rsid w:val="00795137"/>
    <w:rsid w:val="007A018F"/>
    <w:rsid w:val="007B3860"/>
    <w:rsid w:val="007B72BA"/>
    <w:rsid w:val="007C785A"/>
    <w:rsid w:val="007F5262"/>
    <w:rsid w:val="007F5A74"/>
    <w:rsid w:val="00801CFD"/>
    <w:rsid w:val="00804124"/>
    <w:rsid w:val="00811A05"/>
    <w:rsid w:val="008133DC"/>
    <w:rsid w:val="0082205E"/>
    <w:rsid w:val="00830355"/>
    <w:rsid w:val="008416A0"/>
    <w:rsid w:val="00841910"/>
    <w:rsid w:val="00844FCA"/>
    <w:rsid w:val="008508D1"/>
    <w:rsid w:val="008807F7"/>
    <w:rsid w:val="008D6E3A"/>
    <w:rsid w:val="008E67DC"/>
    <w:rsid w:val="008F52DA"/>
    <w:rsid w:val="00980087"/>
    <w:rsid w:val="0099396D"/>
    <w:rsid w:val="009A0FAE"/>
    <w:rsid w:val="009A46AB"/>
    <w:rsid w:val="009B09FA"/>
    <w:rsid w:val="009B26EA"/>
    <w:rsid w:val="009B5939"/>
    <w:rsid w:val="009D0990"/>
    <w:rsid w:val="009E2EC6"/>
    <w:rsid w:val="009F7206"/>
    <w:rsid w:val="00A0251D"/>
    <w:rsid w:val="00A14FBA"/>
    <w:rsid w:val="00A21E4D"/>
    <w:rsid w:val="00A2224B"/>
    <w:rsid w:val="00A25451"/>
    <w:rsid w:val="00A25CAD"/>
    <w:rsid w:val="00A2719A"/>
    <w:rsid w:val="00A451BA"/>
    <w:rsid w:val="00A55C5C"/>
    <w:rsid w:val="00A77BD5"/>
    <w:rsid w:val="00A91693"/>
    <w:rsid w:val="00A92460"/>
    <w:rsid w:val="00AA0423"/>
    <w:rsid w:val="00AA7303"/>
    <w:rsid w:val="00AB0CC8"/>
    <w:rsid w:val="00AB2A42"/>
    <w:rsid w:val="00AB6BD7"/>
    <w:rsid w:val="00AB73B9"/>
    <w:rsid w:val="00AB79C8"/>
    <w:rsid w:val="00AC0397"/>
    <w:rsid w:val="00AD3183"/>
    <w:rsid w:val="00AE2BB8"/>
    <w:rsid w:val="00AE5B4E"/>
    <w:rsid w:val="00AE6814"/>
    <w:rsid w:val="00B01AFA"/>
    <w:rsid w:val="00B01DD5"/>
    <w:rsid w:val="00B02F9A"/>
    <w:rsid w:val="00B032D7"/>
    <w:rsid w:val="00B0340D"/>
    <w:rsid w:val="00B05884"/>
    <w:rsid w:val="00B1524E"/>
    <w:rsid w:val="00B23394"/>
    <w:rsid w:val="00B300E3"/>
    <w:rsid w:val="00B45702"/>
    <w:rsid w:val="00B475DE"/>
    <w:rsid w:val="00B55D27"/>
    <w:rsid w:val="00B6361F"/>
    <w:rsid w:val="00B736F5"/>
    <w:rsid w:val="00B86152"/>
    <w:rsid w:val="00BA24A5"/>
    <w:rsid w:val="00BE025E"/>
    <w:rsid w:val="00BE0752"/>
    <w:rsid w:val="00BE0E45"/>
    <w:rsid w:val="00BE5BCE"/>
    <w:rsid w:val="00BF06E2"/>
    <w:rsid w:val="00C044AB"/>
    <w:rsid w:val="00C05F5A"/>
    <w:rsid w:val="00C16362"/>
    <w:rsid w:val="00C20C11"/>
    <w:rsid w:val="00C264EE"/>
    <w:rsid w:val="00C30EC4"/>
    <w:rsid w:val="00C32961"/>
    <w:rsid w:val="00C50DCE"/>
    <w:rsid w:val="00C6238F"/>
    <w:rsid w:val="00C628C6"/>
    <w:rsid w:val="00C72542"/>
    <w:rsid w:val="00C8036B"/>
    <w:rsid w:val="00C86A85"/>
    <w:rsid w:val="00C949BD"/>
    <w:rsid w:val="00C9670A"/>
    <w:rsid w:val="00CB4326"/>
    <w:rsid w:val="00CD5B18"/>
    <w:rsid w:val="00CE1DFB"/>
    <w:rsid w:val="00CE5787"/>
    <w:rsid w:val="00CF18EE"/>
    <w:rsid w:val="00D07BDC"/>
    <w:rsid w:val="00D15CE7"/>
    <w:rsid w:val="00D16333"/>
    <w:rsid w:val="00D25002"/>
    <w:rsid w:val="00D31538"/>
    <w:rsid w:val="00D506D0"/>
    <w:rsid w:val="00D51D9E"/>
    <w:rsid w:val="00D6656F"/>
    <w:rsid w:val="00D70B89"/>
    <w:rsid w:val="00D74104"/>
    <w:rsid w:val="00D8267C"/>
    <w:rsid w:val="00D86284"/>
    <w:rsid w:val="00DE7B9A"/>
    <w:rsid w:val="00E150BD"/>
    <w:rsid w:val="00E2537E"/>
    <w:rsid w:val="00E25EF2"/>
    <w:rsid w:val="00E31BD7"/>
    <w:rsid w:val="00E36964"/>
    <w:rsid w:val="00E416F5"/>
    <w:rsid w:val="00E41CAA"/>
    <w:rsid w:val="00E43A1F"/>
    <w:rsid w:val="00E46481"/>
    <w:rsid w:val="00E479E7"/>
    <w:rsid w:val="00E86E4F"/>
    <w:rsid w:val="00E90017"/>
    <w:rsid w:val="00EB35EA"/>
    <w:rsid w:val="00EB3E7E"/>
    <w:rsid w:val="00EB4CD9"/>
    <w:rsid w:val="00ED1181"/>
    <w:rsid w:val="00EF0C10"/>
    <w:rsid w:val="00F0029D"/>
    <w:rsid w:val="00F06524"/>
    <w:rsid w:val="00F13C45"/>
    <w:rsid w:val="00F3762B"/>
    <w:rsid w:val="00F536B2"/>
    <w:rsid w:val="00F557C1"/>
    <w:rsid w:val="00F74C11"/>
    <w:rsid w:val="00FA5FA8"/>
    <w:rsid w:val="00FA6042"/>
    <w:rsid w:val="00FA6872"/>
    <w:rsid w:val="00FC27F2"/>
    <w:rsid w:val="00FD44CC"/>
    <w:rsid w:val="00FE1430"/>
    <w:rsid w:val="00FE21A0"/>
    <w:rsid w:val="00FE26B8"/>
    <w:rsid w:val="00FE786B"/>
    <w:rsid w:val="00FF5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83ED"/>
  <w15:docId w15:val="{7D3F38DC-038E-4C29-8147-1153AD7C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18F"/>
  </w:style>
  <w:style w:type="paragraph" w:styleId="2">
    <w:name w:val="heading 2"/>
    <w:basedOn w:val="a"/>
    <w:link w:val="20"/>
    <w:uiPriority w:val="9"/>
    <w:qFormat/>
    <w:rsid w:val="00AB0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B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75DE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F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5262"/>
    <w:rPr>
      <w:b/>
      <w:bCs/>
    </w:rPr>
  </w:style>
  <w:style w:type="character" w:customStyle="1" w:styleId="apple-converted-space">
    <w:name w:val="apple-converted-space"/>
    <w:basedOn w:val="a0"/>
    <w:rsid w:val="007F5262"/>
  </w:style>
  <w:style w:type="character" w:customStyle="1" w:styleId="21">
    <w:name w:val="Основной текст (2)_"/>
    <w:basedOn w:val="a0"/>
    <w:link w:val="22"/>
    <w:rsid w:val="00AE68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6814"/>
    <w:pPr>
      <w:widowControl w:val="0"/>
      <w:shd w:val="clear" w:color="auto" w:fill="FFFFFF"/>
      <w:spacing w:before="600" w:after="48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0C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4F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B01"/>
  </w:style>
  <w:style w:type="paragraph" w:styleId="a9">
    <w:name w:val="footer"/>
    <w:basedOn w:val="a"/>
    <w:link w:val="aa"/>
    <w:uiPriority w:val="99"/>
    <w:unhideWhenUsed/>
    <w:rsid w:val="004F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B01"/>
  </w:style>
  <w:style w:type="paragraph" w:styleId="ab">
    <w:name w:val="Balloon Text"/>
    <w:basedOn w:val="a"/>
    <w:link w:val="ac"/>
    <w:uiPriority w:val="99"/>
    <w:semiHidden/>
    <w:unhideWhenUsed/>
    <w:rsid w:val="00E2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5EF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7B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public/agency/agency.html?agency=2325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6B078-A5B2-47F6-9629-9684AEE1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5125</Words>
  <Characters>29215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Мурманской области</Company>
  <LinksUpToDate>false</LinksUpToDate>
  <CharactersWithSpaces>34272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Дубовицкий</dc:creator>
  <cp:lastModifiedBy>Антон Сергеевич Дубовицкий</cp:lastModifiedBy>
  <cp:revision>2</cp:revision>
  <cp:lastPrinted>2020-02-19T06:45:00Z</cp:lastPrinted>
  <dcterms:created xsi:type="dcterms:W3CDTF">2020-02-26T12:25:00Z</dcterms:created>
  <dcterms:modified xsi:type="dcterms:W3CDTF">2020-02-26T12:25:00Z</dcterms:modified>
</cp:coreProperties>
</file>