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2" w:rsidRPr="00091957" w:rsidRDefault="00D32332" w:rsidP="00091957">
      <w:pPr>
        <w:spacing w:line="276" w:lineRule="auto"/>
        <w:jc w:val="center"/>
        <w:rPr>
          <w:rStyle w:val="aa"/>
          <w:i/>
          <w:sz w:val="32"/>
          <w:szCs w:val="32"/>
        </w:rPr>
      </w:pPr>
      <w:r w:rsidRPr="00091957">
        <w:rPr>
          <w:rStyle w:val="aa"/>
          <w:sz w:val="32"/>
          <w:szCs w:val="32"/>
        </w:rPr>
        <w:t xml:space="preserve">Методический анализ результатов ГИА-11 по </w:t>
      </w:r>
      <w:r w:rsidRPr="00091957">
        <w:rPr>
          <w:rStyle w:val="aa"/>
          <w:sz w:val="32"/>
          <w:szCs w:val="32"/>
        </w:rPr>
        <w:br/>
        <w:t>русскому языку</w:t>
      </w:r>
      <w:r w:rsidRPr="00091957">
        <w:rPr>
          <w:rStyle w:val="aa"/>
          <w:sz w:val="32"/>
          <w:szCs w:val="32"/>
        </w:rPr>
        <w:br/>
      </w:r>
    </w:p>
    <w:p w:rsidR="00D32332" w:rsidRPr="00091957" w:rsidRDefault="00D32332" w:rsidP="00091957">
      <w:pPr>
        <w:spacing w:line="276" w:lineRule="auto"/>
        <w:jc w:val="center"/>
        <w:rPr>
          <w:rFonts w:eastAsia="Times New Roman"/>
          <w:b/>
        </w:rPr>
      </w:pPr>
      <w:r w:rsidRPr="00091957">
        <w:rPr>
          <w:rFonts w:eastAsia="Times New Roman"/>
          <w:b/>
        </w:rPr>
        <w:t>РАЗДЕЛ 1. ХАРАКТЕРИСТИКА УЧАСТНИКОВ ЕГЭ ПО УЧЕБНОМУ ПРЕДМЕТУ</w:t>
      </w:r>
    </w:p>
    <w:p w:rsidR="00D32332" w:rsidRPr="00091957" w:rsidRDefault="00D32332" w:rsidP="00091957">
      <w:pPr>
        <w:spacing w:line="276" w:lineRule="auto"/>
        <w:ind w:left="568" w:hanging="568"/>
        <w:jc w:val="both"/>
        <w:rPr>
          <w:sz w:val="16"/>
          <w:szCs w:val="16"/>
        </w:rPr>
      </w:pPr>
      <w:bookmarkStart w:id="0" w:name="_Toc395183639"/>
      <w:bookmarkStart w:id="1" w:name="_Toc423954897"/>
      <w:bookmarkStart w:id="2" w:name="_Toc424490574"/>
    </w:p>
    <w:p w:rsidR="00D32332" w:rsidRPr="00091957" w:rsidRDefault="00D32332" w:rsidP="00091957">
      <w:pPr>
        <w:spacing w:line="276" w:lineRule="auto"/>
        <w:ind w:left="568" w:hanging="568"/>
        <w:jc w:val="both"/>
      </w:pPr>
      <w:r w:rsidRPr="00091957">
        <w:t>1.1. Количество участников ЕГЭ по учебному предмету (за последние 3 года)</w:t>
      </w:r>
      <w:bookmarkEnd w:id="0"/>
      <w:bookmarkEnd w:id="1"/>
      <w:bookmarkEnd w:id="2"/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4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D32332" w:rsidRPr="00091957" w:rsidTr="001F1E5B">
        <w:tc>
          <w:tcPr>
            <w:tcW w:w="1630" w:type="pct"/>
            <w:gridSpan w:val="2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91957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91957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91957">
              <w:rPr>
                <w:b/>
                <w:noProof/>
              </w:rPr>
              <w:t>2019</w:t>
            </w:r>
          </w:p>
        </w:tc>
      </w:tr>
      <w:tr w:rsidR="00D32332" w:rsidRPr="00091957" w:rsidTr="005348D6">
        <w:tc>
          <w:tcPr>
            <w:tcW w:w="815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% от общего числа участников</w:t>
            </w:r>
          </w:p>
        </w:tc>
      </w:tr>
      <w:tr w:rsidR="006D2FCF" w:rsidRPr="00091957" w:rsidTr="00763841">
        <w:tc>
          <w:tcPr>
            <w:tcW w:w="815" w:type="pct"/>
            <w:vAlign w:val="center"/>
          </w:tcPr>
          <w:p w:rsidR="006D2FCF" w:rsidRPr="00091957" w:rsidRDefault="006D2FCF" w:rsidP="00091957">
            <w:pPr>
              <w:jc w:val="center"/>
            </w:pPr>
            <w:r w:rsidRPr="00091957">
              <w:t>3112</w:t>
            </w:r>
          </w:p>
        </w:tc>
        <w:tc>
          <w:tcPr>
            <w:tcW w:w="815" w:type="pct"/>
            <w:vAlign w:val="center"/>
          </w:tcPr>
          <w:p w:rsidR="006D2FCF" w:rsidRPr="00091957" w:rsidRDefault="006D2FCF" w:rsidP="00091957">
            <w:pPr>
              <w:jc w:val="center"/>
            </w:pPr>
            <w:r w:rsidRPr="00091957">
              <w:t>94,88</w:t>
            </w:r>
          </w:p>
        </w:tc>
        <w:tc>
          <w:tcPr>
            <w:tcW w:w="817" w:type="pct"/>
            <w:vAlign w:val="center"/>
          </w:tcPr>
          <w:p w:rsidR="006D2FCF" w:rsidRPr="00091957" w:rsidRDefault="006D2FCF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3462</w:t>
            </w:r>
          </w:p>
        </w:tc>
        <w:tc>
          <w:tcPr>
            <w:tcW w:w="816" w:type="pct"/>
            <w:vAlign w:val="center"/>
          </w:tcPr>
          <w:p w:rsidR="006D2FCF" w:rsidRPr="00091957" w:rsidRDefault="006D2FCF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91,64</w:t>
            </w:r>
          </w:p>
        </w:tc>
        <w:tc>
          <w:tcPr>
            <w:tcW w:w="816" w:type="pct"/>
            <w:vAlign w:val="bottom"/>
          </w:tcPr>
          <w:p w:rsidR="006D2FCF" w:rsidRPr="00091957" w:rsidRDefault="006D2FCF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3420</w:t>
            </w:r>
          </w:p>
        </w:tc>
        <w:tc>
          <w:tcPr>
            <w:tcW w:w="921" w:type="pct"/>
            <w:vAlign w:val="bottom"/>
          </w:tcPr>
          <w:p w:rsidR="006D2FCF" w:rsidRPr="00091957" w:rsidRDefault="006D2FCF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95,24</w:t>
            </w:r>
          </w:p>
        </w:tc>
      </w:tr>
    </w:tbl>
    <w:p w:rsidR="00D32332" w:rsidRPr="00091957" w:rsidRDefault="00D32332" w:rsidP="00091957">
      <w:pPr>
        <w:pStyle w:val="a3"/>
        <w:spacing w:after="0"/>
        <w:ind w:left="1080"/>
        <w:rPr>
          <w:rFonts w:ascii="Times New Roman" w:hAnsi="Times New Roman"/>
          <w:sz w:val="12"/>
          <w:szCs w:val="12"/>
        </w:rPr>
      </w:pPr>
    </w:p>
    <w:p w:rsidR="00D32332" w:rsidRPr="00091957" w:rsidRDefault="00D32332" w:rsidP="00091957">
      <w:pPr>
        <w:spacing w:line="276" w:lineRule="auto"/>
        <w:ind w:left="568" w:hanging="568"/>
      </w:pPr>
      <w:r w:rsidRPr="00091957">
        <w:t>1.2. Процентное соотношение юношей и девушек, участвующих в ЕГЭ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5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0"/>
        <w:gridCol w:w="711"/>
        <w:gridCol w:w="2130"/>
        <w:gridCol w:w="711"/>
        <w:gridCol w:w="2126"/>
        <w:gridCol w:w="709"/>
        <w:gridCol w:w="1908"/>
      </w:tblGrid>
      <w:tr w:rsidR="00D32332" w:rsidRPr="00091957" w:rsidTr="00C471E9">
        <w:tc>
          <w:tcPr>
            <w:tcW w:w="880" w:type="pct"/>
            <w:vMerge w:val="restar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91957">
              <w:rPr>
                <w:b/>
                <w:noProof/>
              </w:rPr>
              <w:t>Пол</w:t>
            </w:r>
          </w:p>
        </w:tc>
        <w:tc>
          <w:tcPr>
            <w:tcW w:w="1410" w:type="pct"/>
            <w:gridSpan w:val="2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91957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91957">
              <w:rPr>
                <w:b/>
                <w:noProof/>
              </w:rPr>
              <w:t>2018</w:t>
            </w:r>
          </w:p>
        </w:tc>
        <w:tc>
          <w:tcPr>
            <w:tcW w:w="1301" w:type="pct"/>
            <w:gridSpan w:val="2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091957">
              <w:rPr>
                <w:b/>
                <w:noProof/>
              </w:rPr>
              <w:t>2019</w:t>
            </w:r>
          </w:p>
        </w:tc>
      </w:tr>
      <w:tr w:rsidR="00D32332" w:rsidRPr="00091957" w:rsidTr="00C471E9">
        <w:tc>
          <w:tcPr>
            <w:tcW w:w="880" w:type="pct"/>
            <w:vMerge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</w:p>
        </w:tc>
        <w:tc>
          <w:tcPr>
            <w:tcW w:w="353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чел.</w:t>
            </w:r>
          </w:p>
        </w:tc>
        <w:tc>
          <w:tcPr>
            <w:tcW w:w="1058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чел.</w:t>
            </w:r>
          </w:p>
        </w:tc>
        <w:tc>
          <w:tcPr>
            <w:tcW w:w="949" w:type="pct"/>
            <w:vAlign w:val="center"/>
          </w:tcPr>
          <w:p w:rsidR="00D32332" w:rsidRPr="00091957" w:rsidRDefault="00D32332" w:rsidP="00091957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091957">
              <w:rPr>
                <w:noProof/>
              </w:rPr>
              <w:t>% от общего числа участников</w:t>
            </w:r>
          </w:p>
        </w:tc>
      </w:tr>
      <w:tr w:rsidR="00D21B8B" w:rsidRPr="00091957" w:rsidTr="00C471E9">
        <w:tc>
          <w:tcPr>
            <w:tcW w:w="880" w:type="pct"/>
            <w:vAlign w:val="center"/>
          </w:tcPr>
          <w:p w:rsidR="00D21B8B" w:rsidRPr="00091957" w:rsidRDefault="00D21B8B" w:rsidP="00091957">
            <w:pPr>
              <w:tabs>
                <w:tab w:val="left" w:pos="10320"/>
              </w:tabs>
            </w:pPr>
            <w:r w:rsidRPr="00091957">
              <w:t>Женский</w:t>
            </w:r>
          </w:p>
        </w:tc>
        <w:tc>
          <w:tcPr>
            <w:tcW w:w="353" w:type="pct"/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</w:pPr>
            <w:r w:rsidRPr="00091957">
              <w:t>1722</w:t>
            </w:r>
          </w:p>
        </w:tc>
        <w:tc>
          <w:tcPr>
            <w:tcW w:w="1058" w:type="pct"/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</w:pPr>
            <w:r w:rsidRPr="00091957">
              <w:t>55,33</w:t>
            </w:r>
          </w:p>
        </w:tc>
        <w:tc>
          <w:tcPr>
            <w:tcW w:w="353" w:type="pct"/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1912</w:t>
            </w:r>
          </w:p>
        </w:tc>
        <w:tc>
          <w:tcPr>
            <w:tcW w:w="1056" w:type="pct"/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55,23</w:t>
            </w:r>
          </w:p>
        </w:tc>
        <w:tc>
          <w:tcPr>
            <w:tcW w:w="352" w:type="pct"/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1921</w:t>
            </w:r>
          </w:p>
        </w:tc>
        <w:tc>
          <w:tcPr>
            <w:tcW w:w="949" w:type="pct"/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56,17</w:t>
            </w:r>
          </w:p>
        </w:tc>
      </w:tr>
      <w:tr w:rsidR="00D21B8B" w:rsidRPr="00091957" w:rsidTr="00C471E9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B" w:rsidRPr="00091957" w:rsidRDefault="00D21B8B" w:rsidP="00091957">
            <w:pPr>
              <w:tabs>
                <w:tab w:val="left" w:pos="10320"/>
              </w:tabs>
            </w:pPr>
            <w:r w:rsidRPr="00091957">
              <w:t>Мужской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</w:pPr>
            <w:r w:rsidRPr="00091957">
              <w:t>1390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</w:pPr>
            <w:r w:rsidRPr="00091957">
              <w:t>44,67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1550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44,77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1499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8B" w:rsidRPr="00091957" w:rsidRDefault="00D21B8B" w:rsidP="00091957">
            <w:pPr>
              <w:ind w:left="-113" w:right="-113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43,83</w:t>
            </w:r>
          </w:p>
        </w:tc>
      </w:tr>
    </w:tbl>
    <w:p w:rsidR="00D32332" w:rsidRPr="00091957" w:rsidRDefault="00D32332" w:rsidP="00091957">
      <w:pPr>
        <w:spacing w:line="276" w:lineRule="auto"/>
        <w:ind w:left="568" w:hanging="568"/>
        <w:rPr>
          <w:sz w:val="12"/>
          <w:szCs w:val="12"/>
        </w:rPr>
      </w:pPr>
    </w:p>
    <w:p w:rsidR="00D32332" w:rsidRPr="00091957" w:rsidRDefault="00D32332" w:rsidP="00091957">
      <w:pPr>
        <w:pStyle w:val="a3"/>
        <w:spacing w:after="0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1.3. Количество участников ЕГЭ в регионе по категориям 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6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D32332" w:rsidRPr="00091957" w:rsidTr="00231FEB">
        <w:tc>
          <w:tcPr>
            <w:tcW w:w="6947" w:type="dxa"/>
          </w:tcPr>
          <w:p w:rsidR="00D32332" w:rsidRPr="00091957" w:rsidRDefault="00D32332" w:rsidP="00091957">
            <w:pPr>
              <w:spacing w:line="276" w:lineRule="auto"/>
              <w:contextualSpacing/>
              <w:jc w:val="both"/>
              <w:rPr>
                <w:b/>
              </w:rPr>
            </w:pPr>
            <w:r w:rsidRPr="00091957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  <w:vAlign w:val="center"/>
          </w:tcPr>
          <w:p w:rsidR="00D32332" w:rsidRPr="00091957" w:rsidRDefault="00231FEB" w:rsidP="00091957">
            <w:pPr>
              <w:spacing w:line="276" w:lineRule="auto"/>
              <w:contextualSpacing/>
              <w:jc w:val="center"/>
            </w:pPr>
            <w:r w:rsidRPr="00091957">
              <w:t>34</w:t>
            </w:r>
            <w:r w:rsidR="00CE023A" w:rsidRPr="00091957">
              <w:t>2</w:t>
            </w:r>
            <w:r w:rsidRPr="00091957">
              <w:t>0</w:t>
            </w:r>
          </w:p>
        </w:tc>
      </w:tr>
      <w:tr w:rsidR="00D32332" w:rsidRPr="00091957" w:rsidTr="00231FEB">
        <w:trPr>
          <w:trHeight w:val="545"/>
        </w:trPr>
        <w:tc>
          <w:tcPr>
            <w:tcW w:w="6947" w:type="dxa"/>
          </w:tcPr>
          <w:p w:rsidR="00D32332" w:rsidRPr="00091957" w:rsidRDefault="00D32332" w:rsidP="00091957">
            <w:pPr>
              <w:spacing w:line="276" w:lineRule="auto"/>
              <w:contextualSpacing/>
              <w:jc w:val="both"/>
            </w:pPr>
            <w:r w:rsidRPr="00091957">
              <w:t>Из них:</w:t>
            </w:r>
          </w:p>
          <w:p w:rsidR="00D32332" w:rsidRPr="00091957" w:rsidRDefault="00D32332" w:rsidP="00091957">
            <w:pPr>
              <w:spacing w:line="276" w:lineRule="auto"/>
              <w:jc w:val="both"/>
            </w:pPr>
            <w:r w:rsidRPr="00091957"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D32332" w:rsidRPr="00091957" w:rsidRDefault="001F1E5B" w:rsidP="00091957">
            <w:pPr>
              <w:spacing w:line="276" w:lineRule="auto"/>
              <w:contextualSpacing/>
              <w:jc w:val="center"/>
            </w:pPr>
            <w:r w:rsidRPr="00091957">
              <w:t>3214</w:t>
            </w:r>
          </w:p>
        </w:tc>
      </w:tr>
      <w:tr w:rsidR="00D32332" w:rsidRPr="00091957" w:rsidTr="00231FEB">
        <w:tc>
          <w:tcPr>
            <w:tcW w:w="6947" w:type="dxa"/>
          </w:tcPr>
          <w:p w:rsidR="00D32332" w:rsidRPr="00091957" w:rsidRDefault="00D32332" w:rsidP="00091957">
            <w:pPr>
              <w:spacing w:line="276" w:lineRule="auto"/>
              <w:jc w:val="both"/>
            </w:pPr>
            <w:r w:rsidRPr="00091957"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D32332" w:rsidRPr="00091957" w:rsidRDefault="00AF10CB" w:rsidP="00091957">
            <w:pPr>
              <w:spacing w:line="276" w:lineRule="auto"/>
              <w:contextualSpacing/>
              <w:jc w:val="center"/>
            </w:pPr>
            <w:r w:rsidRPr="00091957">
              <w:t>95</w:t>
            </w:r>
          </w:p>
        </w:tc>
      </w:tr>
      <w:tr w:rsidR="00D32332" w:rsidRPr="00091957" w:rsidTr="00231FEB">
        <w:tc>
          <w:tcPr>
            <w:tcW w:w="6947" w:type="dxa"/>
          </w:tcPr>
          <w:p w:rsidR="00D32332" w:rsidRPr="00091957" w:rsidRDefault="00D32332" w:rsidP="00091957">
            <w:pPr>
              <w:spacing w:line="276" w:lineRule="auto"/>
              <w:contextualSpacing/>
              <w:jc w:val="both"/>
            </w:pPr>
            <w:r w:rsidRPr="00091957"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D32332" w:rsidRPr="00091957" w:rsidRDefault="00AF10CB" w:rsidP="00091957">
            <w:pPr>
              <w:spacing w:line="276" w:lineRule="auto"/>
              <w:contextualSpacing/>
              <w:jc w:val="center"/>
            </w:pPr>
            <w:r w:rsidRPr="00091957">
              <w:t>110</w:t>
            </w:r>
          </w:p>
        </w:tc>
      </w:tr>
      <w:tr w:rsidR="00D32332" w:rsidRPr="00091957" w:rsidTr="00231FEB">
        <w:tc>
          <w:tcPr>
            <w:tcW w:w="6947" w:type="dxa"/>
          </w:tcPr>
          <w:p w:rsidR="00D32332" w:rsidRPr="00091957" w:rsidRDefault="00D32332" w:rsidP="00091957">
            <w:pPr>
              <w:spacing w:line="276" w:lineRule="auto"/>
              <w:contextualSpacing/>
              <w:jc w:val="both"/>
            </w:pPr>
            <w:r w:rsidRPr="00091957"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1F1E5B" w:rsidRPr="00091957" w:rsidRDefault="00CE023A" w:rsidP="00091957">
            <w:pPr>
              <w:spacing w:line="276" w:lineRule="auto"/>
              <w:contextualSpacing/>
              <w:jc w:val="center"/>
            </w:pPr>
            <w:r w:rsidRPr="00091957">
              <w:t>2</w:t>
            </w:r>
            <w:r w:rsidR="001F1E5B" w:rsidRPr="00091957">
              <w:t>6</w:t>
            </w:r>
          </w:p>
        </w:tc>
      </w:tr>
    </w:tbl>
    <w:p w:rsidR="00D32332" w:rsidRPr="00091957" w:rsidRDefault="00D32332" w:rsidP="00091957">
      <w:pPr>
        <w:pStyle w:val="a3"/>
        <w:spacing w:after="0"/>
        <w:ind w:left="1080"/>
        <w:rPr>
          <w:rFonts w:ascii="Times New Roman" w:hAnsi="Times New Roman"/>
          <w:sz w:val="12"/>
          <w:szCs w:val="12"/>
        </w:rPr>
      </w:pPr>
    </w:p>
    <w:p w:rsidR="00D32332" w:rsidRPr="00091957" w:rsidRDefault="00D32332" w:rsidP="00091957">
      <w:pPr>
        <w:spacing w:line="276" w:lineRule="auto"/>
        <w:ind w:left="567" w:hanging="567"/>
        <w:jc w:val="both"/>
      </w:pPr>
      <w:r w:rsidRPr="00091957">
        <w:t xml:space="preserve">1.4. Количество участников ЕГЭ по типам ОО 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7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D32332" w:rsidRPr="00091957" w:rsidTr="005348D6">
        <w:tc>
          <w:tcPr>
            <w:tcW w:w="5955" w:type="dxa"/>
          </w:tcPr>
          <w:p w:rsidR="00D32332" w:rsidRPr="00091957" w:rsidRDefault="00D32332" w:rsidP="00091957">
            <w:pPr>
              <w:contextualSpacing/>
              <w:jc w:val="both"/>
              <w:rPr>
                <w:b/>
              </w:rPr>
            </w:pPr>
            <w:r w:rsidRPr="00091957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D32332" w:rsidRPr="00091957" w:rsidRDefault="00D32332" w:rsidP="00091957">
            <w:pPr>
              <w:contextualSpacing/>
              <w:jc w:val="both"/>
            </w:pPr>
          </w:p>
        </w:tc>
      </w:tr>
      <w:tr w:rsidR="00CF62C7" w:rsidRPr="00091957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7" w:rsidRPr="00091957" w:rsidRDefault="00CF62C7" w:rsidP="00091957">
            <w:pPr>
              <w:pStyle w:val="a3"/>
              <w:spacing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F62C7" w:rsidRPr="00091957" w:rsidRDefault="00CF62C7" w:rsidP="00091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гимназий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7" w:rsidRPr="00091957" w:rsidRDefault="00CF62C7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759</w:t>
            </w:r>
          </w:p>
        </w:tc>
      </w:tr>
      <w:tr w:rsidR="00CF62C7" w:rsidRPr="00091957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7" w:rsidRPr="00091957" w:rsidRDefault="00CF62C7" w:rsidP="00091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лицеев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7" w:rsidRPr="00091957" w:rsidRDefault="00CF62C7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383</w:t>
            </w:r>
          </w:p>
        </w:tc>
      </w:tr>
      <w:tr w:rsidR="00CF62C7" w:rsidRPr="00091957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7" w:rsidRPr="00091957" w:rsidRDefault="00CF62C7" w:rsidP="00091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ОО с углубленным изучением отдельных предметов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7" w:rsidRPr="00091957" w:rsidRDefault="00CF62C7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207</w:t>
            </w:r>
          </w:p>
        </w:tc>
      </w:tr>
      <w:tr w:rsidR="00CF62C7" w:rsidRPr="00091957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7" w:rsidRPr="00091957" w:rsidRDefault="00CF62C7" w:rsidP="00091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дневных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7" w:rsidRPr="00091957" w:rsidRDefault="00CF62C7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1817</w:t>
            </w:r>
          </w:p>
        </w:tc>
      </w:tr>
      <w:tr w:rsidR="00CF62C7" w:rsidRPr="00091957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7" w:rsidRPr="00091957" w:rsidRDefault="00CF62C7" w:rsidP="00091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вечерних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7" w:rsidRPr="00091957" w:rsidRDefault="00CF62C7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35</w:t>
            </w:r>
          </w:p>
        </w:tc>
      </w:tr>
      <w:tr w:rsidR="00CF62C7" w:rsidRPr="00091957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7" w:rsidRPr="00091957" w:rsidRDefault="00CF62C7" w:rsidP="00091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иных ОО (частные и федеральные)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7" w:rsidRPr="00091957" w:rsidRDefault="00CF62C7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13</w:t>
            </w:r>
          </w:p>
        </w:tc>
      </w:tr>
      <w:tr w:rsidR="00CF62C7" w:rsidRPr="00091957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7" w:rsidRPr="00091957" w:rsidRDefault="00CF62C7" w:rsidP="00091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</w:t>
            </w:r>
            <w:r w:rsidR="00055644" w:rsidRPr="00091957">
              <w:rPr>
                <w:rFonts w:ascii="Times New Roman" w:hAnsi="Times New Roman"/>
                <w:sz w:val="24"/>
                <w:szCs w:val="24"/>
              </w:rPr>
              <w:t>,</w:t>
            </w:r>
            <w:r w:rsidRPr="00091957">
              <w:rPr>
                <w:rFonts w:ascii="Times New Roman" w:hAnsi="Times New Roman"/>
                <w:sz w:val="24"/>
                <w:szCs w:val="24"/>
              </w:rPr>
              <w:t xml:space="preserve"> не прошедши</w:t>
            </w:r>
            <w:r w:rsidR="00055644" w:rsidRPr="00091957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957">
              <w:rPr>
                <w:rFonts w:ascii="Times New Roman" w:hAnsi="Times New Roman"/>
                <w:sz w:val="24"/>
                <w:szCs w:val="24"/>
              </w:rPr>
              <w:t xml:space="preserve"> ГИА в прошлые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7" w:rsidRPr="00091957" w:rsidRDefault="00CF62C7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</w:tr>
      <w:tr w:rsidR="00CF62C7" w:rsidRPr="00091957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7" w:rsidRPr="00091957" w:rsidRDefault="00CF62C7" w:rsidP="00091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СПО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7" w:rsidRPr="00091957" w:rsidRDefault="00CF62C7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95</w:t>
            </w:r>
          </w:p>
        </w:tc>
      </w:tr>
      <w:tr w:rsidR="00CF62C7" w:rsidRPr="00091957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7" w:rsidRPr="00091957" w:rsidRDefault="00CF62C7" w:rsidP="000919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7" w:rsidRPr="00091957" w:rsidRDefault="00CF62C7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110</w:t>
            </w:r>
          </w:p>
        </w:tc>
      </w:tr>
    </w:tbl>
    <w:p w:rsidR="00D32332" w:rsidRPr="00091957" w:rsidRDefault="00D32332" w:rsidP="00091957">
      <w:pPr>
        <w:spacing w:line="276" w:lineRule="auto"/>
        <w:ind w:left="284"/>
      </w:pPr>
    </w:p>
    <w:p w:rsidR="00D32332" w:rsidRPr="00091957" w:rsidRDefault="00D32332" w:rsidP="00091957">
      <w:pPr>
        <w:spacing w:line="276" w:lineRule="auto"/>
        <w:ind w:left="567" w:hanging="567"/>
      </w:pPr>
      <w:r w:rsidRPr="00091957">
        <w:t>1.5. Количество участников ЕГЭ по предмету по АТЕ региона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8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820"/>
        <w:gridCol w:w="2409"/>
        <w:gridCol w:w="2127"/>
      </w:tblGrid>
      <w:tr w:rsidR="00FD5875" w:rsidRPr="00091957" w:rsidTr="00091957">
        <w:trPr>
          <w:jc w:val="center"/>
        </w:trPr>
        <w:tc>
          <w:tcPr>
            <w:tcW w:w="455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409" w:type="dxa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</w:t>
            </w:r>
            <w:r w:rsidR="00FD5875" w:rsidRPr="00091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57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2127" w:type="dxa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Мурманск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1363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37,96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204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5,68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Кандалакшский район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182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5,07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108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3,01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233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6,49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113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3,15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87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2,42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Ковдорский район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108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3,01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Кольский район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130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3,62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Ловозерский район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33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0,92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Печенгский район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155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4,32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Терский район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23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0,64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ЗАТО п. Видяево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32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0,89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ЗАТО г. Заозерск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65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1,81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ЗАТО г. Островной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0,17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ЗАТО г. Североморск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333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9,27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ЗАТО Александровск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13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0,36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Подведомственные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216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6,02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Негосударственные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0,14</w:t>
            </w:r>
          </w:p>
        </w:tc>
      </w:tr>
      <w:tr w:rsidR="00D15EAC" w:rsidRPr="00091957" w:rsidTr="00091957">
        <w:trPr>
          <w:jc w:val="center"/>
        </w:trPr>
        <w:tc>
          <w:tcPr>
            <w:tcW w:w="455" w:type="dxa"/>
            <w:vAlign w:val="center"/>
          </w:tcPr>
          <w:p w:rsidR="00D15EAC" w:rsidRPr="00091957" w:rsidRDefault="00D15EAC" w:rsidP="0009195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Федеральные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11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0,31</w:t>
            </w:r>
          </w:p>
        </w:tc>
      </w:tr>
      <w:tr w:rsidR="00D15EAC" w:rsidRPr="00091957" w:rsidTr="00091957">
        <w:trPr>
          <w:jc w:val="center"/>
        </w:trPr>
        <w:tc>
          <w:tcPr>
            <w:tcW w:w="5275" w:type="dxa"/>
            <w:gridSpan w:val="2"/>
            <w:vAlign w:val="center"/>
          </w:tcPr>
          <w:p w:rsidR="00D15EAC" w:rsidRPr="00091957" w:rsidRDefault="00D15EAC" w:rsidP="00091957">
            <w:pPr>
              <w:ind w:left="-57" w:right="-113"/>
            </w:pPr>
            <w:r w:rsidRPr="00091957">
              <w:t>ИТОГО:</w:t>
            </w:r>
          </w:p>
        </w:tc>
        <w:tc>
          <w:tcPr>
            <w:tcW w:w="2409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3420</w:t>
            </w:r>
          </w:p>
        </w:tc>
        <w:tc>
          <w:tcPr>
            <w:tcW w:w="2127" w:type="dxa"/>
            <w:vAlign w:val="center"/>
          </w:tcPr>
          <w:p w:rsidR="00D15EAC" w:rsidRPr="00091957" w:rsidRDefault="00D15EAC" w:rsidP="00091957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95,24</w:t>
            </w:r>
          </w:p>
        </w:tc>
      </w:tr>
    </w:tbl>
    <w:p w:rsidR="00D32332" w:rsidRPr="00091957" w:rsidRDefault="00D32332" w:rsidP="00091957">
      <w:pPr>
        <w:spacing w:line="276" w:lineRule="auto"/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D32332" w:rsidRPr="00091957" w:rsidRDefault="00D32332" w:rsidP="00091957">
      <w:pPr>
        <w:spacing w:line="276" w:lineRule="auto"/>
        <w:ind w:left="-426" w:firstLine="426"/>
        <w:jc w:val="both"/>
      </w:pPr>
      <w:r w:rsidRPr="00091957">
        <w:rPr>
          <w:rFonts w:eastAsia="Times New Roman"/>
          <w:b/>
        </w:rPr>
        <w:t>РАЗДЕЛ</w:t>
      </w:r>
      <w:r w:rsidRPr="00091957">
        <w:rPr>
          <w:rFonts w:eastAsia="Times New Roman"/>
        </w:rPr>
        <w:t xml:space="preserve"> </w:t>
      </w:r>
      <w:r w:rsidRPr="00091957">
        <w:rPr>
          <w:b/>
        </w:rPr>
        <w:t xml:space="preserve">2. ВЫВОДЫ о характере изменения количества участников ЕГЭ по учебному предмету </w:t>
      </w:r>
      <w:bookmarkEnd w:id="3"/>
    </w:p>
    <w:p w:rsidR="0059224D" w:rsidRPr="00091957" w:rsidRDefault="0059224D" w:rsidP="00091957">
      <w:pPr>
        <w:spacing w:line="276" w:lineRule="auto"/>
        <w:ind w:firstLine="567"/>
        <w:jc w:val="both"/>
      </w:pPr>
      <w:r w:rsidRPr="00091957">
        <w:t xml:space="preserve">Количество участников ЕГЭ по русскому языку в Мурманской области определяется обязательностью экзамена. В 2019 г. по сравнению с 2018 г. количество участников ЕГЭ уменьшилось на 42 человека, при этом в процентном отношении изменилось незначительно и составляет </w:t>
      </w:r>
      <w:r w:rsidRPr="00091957">
        <w:rPr>
          <w:color w:val="000000"/>
        </w:rPr>
        <w:t>95,24</w:t>
      </w:r>
      <w:r w:rsidR="00B43999">
        <w:rPr>
          <w:color w:val="000000"/>
        </w:rPr>
        <w:t xml:space="preserve"> </w:t>
      </w:r>
      <w:r w:rsidRPr="00091957">
        <w:t>% от общего количества выпускников 2019 г., что на 3,6</w:t>
      </w:r>
      <w:r w:rsidR="00B43999">
        <w:t xml:space="preserve"> </w:t>
      </w:r>
      <w:r w:rsidRPr="00091957">
        <w:t xml:space="preserve">% больше, чем в 2018 г. </w:t>
      </w:r>
    </w:p>
    <w:p w:rsidR="0059224D" w:rsidRPr="00091957" w:rsidRDefault="00055644" w:rsidP="00091957">
      <w:pPr>
        <w:spacing w:line="276" w:lineRule="auto"/>
        <w:ind w:firstLine="567"/>
        <w:jc w:val="both"/>
      </w:pPr>
      <w:r w:rsidRPr="00091957">
        <w:t>Измен</w:t>
      </w:r>
      <w:r w:rsidR="0059224D" w:rsidRPr="00091957">
        <w:t>ение количества участников ЕГЭ произошло за счет различных категорий выпускников. Из 34</w:t>
      </w:r>
      <w:r w:rsidRPr="00091957">
        <w:t>20</w:t>
      </w:r>
      <w:r w:rsidR="0059224D" w:rsidRPr="00091957">
        <w:t xml:space="preserve"> участников экзамена 32</w:t>
      </w:r>
      <w:r w:rsidRPr="00091957">
        <w:t>14</w:t>
      </w:r>
      <w:r w:rsidR="0059224D" w:rsidRPr="00091957">
        <w:t xml:space="preserve"> являются выпускниками текущего года, обучающимися по программам СОО, </w:t>
      </w:r>
      <w:r w:rsidRPr="00091957">
        <w:t>95</w:t>
      </w:r>
      <w:r w:rsidR="0059224D" w:rsidRPr="00091957">
        <w:t xml:space="preserve"> участник</w:t>
      </w:r>
      <w:r w:rsidRPr="00091957">
        <w:t>ов</w:t>
      </w:r>
      <w:r w:rsidR="0059224D" w:rsidRPr="00091957">
        <w:t xml:space="preserve"> – выпускниками текущего года, обуча</w:t>
      </w:r>
      <w:r w:rsidRPr="00091957">
        <w:t>ющимися по программам СПО (в 2018</w:t>
      </w:r>
      <w:r w:rsidR="0059224D" w:rsidRPr="00091957">
        <w:t xml:space="preserve"> г. их количество составило </w:t>
      </w:r>
      <w:r w:rsidRPr="00091957">
        <w:t>82</w:t>
      </w:r>
      <w:r w:rsidR="0059224D" w:rsidRPr="00091957">
        <w:t xml:space="preserve"> человек</w:t>
      </w:r>
      <w:r w:rsidRPr="00091957">
        <w:t>а</w:t>
      </w:r>
      <w:r w:rsidR="0059224D" w:rsidRPr="00091957">
        <w:t>). Сократилось количество выпускников прошлых лет – 11</w:t>
      </w:r>
      <w:r w:rsidRPr="00091957">
        <w:t>0</w:t>
      </w:r>
      <w:r w:rsidR="0059224D" w:rsidRPr="00091957">
        <w:t xml:space="preserve"> экзаменуемых (в 201</w:t>
      </w:r>
      <w:r w:rsidRPr="00091957">
        <w:t>8</w:t>
      </w:r>
      <w:r w:rsidR="0059224D" w:rsidRPr="00091957">
        <w:t xml:space="preserve"> г. – 1</w:t>
      </w:r>
      <w:r w:rsidRPr="00091957">
        <w:t>11</w:t>
      </w:r>
      <w:r w:rsidR="0059224D" w:rsidRPr="00091957">
        <w:t xml:space="preserve">). В экзамене также приняли участие </w:t>
      </w:r>
      <w:r w:rsidRPr="00091957">
        <w:t>26</w:t>
      </w:r>
      <w:r w:rsidR="0059224D" w:rsidRPr="00091957">
        <w:t xml:space="preserve"> </w:t>
      </w:r>
      <w:r w:rsidR="00A82F27" w:rsidRPr="00091957">
        <w:t>выпуск</w:t>
      </w:r>
      <w:r w:rsidR="0059224D" w:rsidRPr="00091957">
        <w:t>ников с ограниченными возможностями здоровья.</w:t>
      </w:r>
    </w:p>
    <w:p w:rsidR="00055644" w:rsidRPr="00091957" w:rsidRDefault="0059224D" w:rsidP="00091957">
      <w:pPr>
        <w:spacing w:line="276" w:lineRule="auto"/>
        <w:ind w:firstLine="567"/>
        <w:jc w:val="both"/>
      </w:pPr>
      <w:r w:rsidRPr="00091957">
        <w:t>Среди участников ЕГЭ текущего года наиболее значительную группу составляют выпускники дневных ОО – 181</w:t>
      </w:r>
      <w:r w:rsidR="00055644" w:rsidRPr="00091957">
        <w:t>7</w:t>
      </w:r>
      <w:r w:rsidRPr="00091957">
        <w:t xml:space="preserve">, по остальным категориям статистика следующая (по </w:t>
      </w:r>
      <w:r w:rsidRPr="00091957">
        <w:lastRenderedPageBreak/>
        <w:t>убыванию): выпускники гимназий (</w:t>
      </w:r>
      <w:r w:rsidR="00055644" w:rsidRPr="00091957">
        <w:rPr>
          <w:color w:val="000000"/>
        </w:rPr>
        <w:t>759</w:t>
      </w:r>
      <w:r w:rsidRPr="00091957">
        <w:t>), лицеев (38</w:t>
      </w:r>
      <w:r w:rsidR="00055644" w:rsidRPr="00091957">
        <w:t>3</w:t>
      </w:r>
      <w:r w:rsidRPr="00091957">
        <w:t>), ОО с углубленным изучением отдельных предметов (</w:t>
      </w:r>
      <w:r w:rsidR="00055644" w:rsidRPr="00091957">
        <w:t>207</w:t>
      </w:r>
      <w:r w:rsidRPr="00091957">
        <w:t>), выпускники прошлых лет (11</w:t>
      </w:r>
      <w:r w:rsidR="00055644" w:rsidRPr="00091957">
        <w:t>1</w:t>
      </w:r>
      <w:r w:rsidRPr="00091957">
        <w:t>), выпускники СПО (</w:t>
      </w:r>
      <w:r w:rsidR="00055644" w:rsidRPr="00091957">
        <w:t>95</w:t>
      </w:r>
      <w:r w:rsidRPr="00091957">
        <w:t>), вечерних ОО (3</w:t>
      </w:r>
      <w:r w:rsidR="00055644" w:rsidRPr="00091957">
        <w:t>5</w:t>
      </w:r>
      <w:r w:rsidRPr="00091957">
        <w:t>), частных и федеральных ОО (1</w:t>
      </w:r>
      <w:r w:rsidR="00055644" w:rsidRPr="00091957">
        <w:t>3</w:t>
      </w:r>
      <w:r w:rsidRPr="00091957">
        <w:t>), выпускники, не прошедшие ГИА в прошлые годы</w:t>
      </w:r>
      <w:r w:rsidR="00B43999">
        <w:t xml:space="preserve">, - </w:t>
      </w:r>
      <w:r w:rsidRPr="00091957">
        <w:t xml:space="preserve">(1). </w:t>
      </w:r>
    </w:p>
    <w:p w:rsidR="0059224D" w:rsidRPr="00091957" w:rsidRDefault="0059224D" w:rsidP="00091957">
      <w:pPr>
        <w:spacing w:line="276" w:lineRule="auto"/>
        <w:ind w:firstLine="567"/>
        <w:jc w:val="both"/>
      </w:pPr>
      <w:r w:rsidRPr="00091957">
        <w:t>В экзамене приняли участие выпускники всех АТЕ Мурманской области, однако их распределение очень неравномерное. Наибольшую группу составляют выпускники областного центра – 37,</w:t>
      </w:r>
      <w:r w:rsidR="0061716D" w:rsidRPr="00091957">
        <w:t>96</w:t>
      </w:r>
      <w:r w:rsidR="00B43999">
        <w:t xml:space="preserve"> </w:t>
      </w:r>
      <w:r w:rsidRPr="00091957">
        <w:t xml:space="preserve">%, следующие по количеству выпускников муниципалитеты – ЗАТО </w:t>
      </w:r>
      <w:r w:rsidR="00B43999">
        <w:t xml:space="preserve">г. </w:t>
      </w:r>
      <w:r w:rsidRPr="00091957">
        <w:t>Североморск (</w:t>
      </w:r>
      <w:r w:rsidR="006D35D2" w:rsidRPr="00091957">
        <w:t>9</w:t>
      </w:r>
      <w:r w:rsidRPr="00091957">
        <w:t>,</w:t>
      </w:r>
      <w:r w:rsidR="006D35D2" w:rsidRPr="00091957">
        <w:t>27</w:t>
      </w:r>
      <w:r w:rsidR="00B43999">
        <w:t xml:space="preserve"> </w:t>
      </w:r>
      <w:r w:rsidRPr="00091957">
        <w:t xml:space="preserve">%) и г. </w:t>
      </w:r>
      <w:r w:rsidR="006D35D2" w:rsidRPr="00091957">
        <w:rPr>
          <w:color w:val="000000"/>
        </w:rPr>
        <w:t>Мончегорск</w:t>
      </w:r>
      <w:r w:rsidRPr="00091957">
        <w:t xml:space="preserve"> с подведомственной территорией (6,</w:t>
      </w:r>
      <w:r w:rsidR="006D35D2" w:rsidRPr="00091957">
        <w:t>49</w:t>
      </w:r>
      <w:r w:rsidR="00B43999">
        <w:t xml:space="preserve"> </w:t>
      </w:r>
      <w:r w:rsidRPr="00091957">
        <w:t>%). Наименьшее количество выпускников в ЗАТО Островно</w:t>
      </w:r>
      <w:r w:rsidR="00001057" w:rsidRPr="00091957">
        <w:t>й</w:t>
      </w:r>
      <w:r w:rsidRPr="00091957">
        <w:t xml:space="preserve"> – 0,1</w:t>
      </w:r>
      <w:r w:rsidR="006D35D2" w:rsidRPr="00091957">
        <w:t>7</w:t>
      </w:r>
      <w:r w:rsidR="00B43999">
        <w:t xml:space="preserve"> </w:t>
      </w:r>
      <w:r w:rsidRPr="00091957">
        <w:t>%.</w:t>
      </w:r>
    </w:p>
    <w:p w:rsidR="00D32332" w:rsidRPr="00091957" w:rsidRDefault="00D32332" w:rsidP="00091957">
      <w:pPr>
        <w:spacing w:line="276" w:lineRule="auto"/>
        <w:ind w:firstLine="567"/>
        <w:jc w:val="both"/>
        <w:rPr>
          <w:bCs/>
        </w:rPr>
      </w:pPr>
    </w:p>
    <w:p w:rsidR="00D32332" w:rsidRPr="00091957" w:rsidRDefault="00D32332" w:rsidP="00091957">
      <w:pPr>
        <w:spacing w:line="276" w:lineRule="auto"/>
        <w:ind w:left="-426" w:firstLine="426"/>
        <w:jc w:val="both"/>
        <w:rPr>
          <w:rFonts w:eastAsia="Times New Roman"/>
          <w:b/>
        </w:rPr>
      </w:pPr>
      <w:r w:rsidRPr="00091957">
        <w:rPr>
          <w:rFonts w:eastAsia="Times New Roman"/>
          <w:b/>
        </w:rPr>
        <w:t>РАЗДЕЛ 3. ОСНОВНЫЕ РЕЗУЛЬТАТЫ ЕГЭ ПО ПРЕДМЕТУ</w:t>
      </w:r>
    </w:p>
    <w:p w:rsidR="00A82F27" w:rsidRPr="00091957" w:rsidRDefault="00A82F27" w:rsidP="00091957">
      <w:pPr>
        <w:spacing w:line="276" w:lineRule="auto"/>
        <w:ind w:left="-426" w:firstLine="426"/>
        <w:jc w:val="both"/>
        <w:rPr>
          <w:rFonts w:eastAsia="Times New Roman"/>
          <w:b/>
        </w:rPr>
      </w:pPr>
    </w:p>
    <w:p w:rsidR="00D32332" w:rsidRPr="00091957" w:rsidRDefault="00D32332" w:rsidP="00091957">
      <w:pPr>
        <w:spacing w:line="276" w:lineRule="auto"/>
        <w:ind w:left="567" w:hanging="567"/>
      </w:pPr>
      <w:r w:rsidRPr="00091957">
        <w:t>3.1. Диаграмма распределения тестовых баллов по предмету в 2019 г. (количество участников, получивших тот или иной тестовый балл)</w:t>
      </w:r>
    </w:p>
    <w:p w:rsidR="00D32332" w:rsidRPr="00091957" w:rsidRDefault="00D32332" w:rsidP="00091957">
      <w:pPr>
        <w:spacing w:line="276" w:lineRule="auto"/>
        <w:jc w:val="both"/>
      </w:pPr>
    </w:p>
    <w:p w:rsidR="00554CFC" w:rsidRPr="00091957" w:rsidRDefault="00554CFC" w:rsidP="00091957">
      <w:pPr>
        <w:spacing w:line="276" w:lineRule="auto"/>
        <w:jc w:val="center"/>
      </w:pPr>
      <w:r w:rsidRPr="00091957">
        <w:rPr>
          <w:noProof/>
        </w:rPr>
        <w:drawing>
          <wp:inline distT="0" distB="0" distL="0" distR="0" wp14:anchorId="1B419761" wp14:editId="3E592547">
            <wp:extent cx="5492333" cy="3453301"/>
            <wp:effectExtent l="0" t="0" r="1333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4CFC" w:rsidRPr="00091957" w:rsidRDefault="00554CFC" w:rsidP="00091957">
      <w:pPr>
        <w:spacing w:line="276" w:lineRule="auto"/>
        <w:jc w:val="center"/>
      </w:pPr>
    </w:p>
    <w:p w:rsidR="00D32332" w:rsidRPr="00091957" w:rsidRDefault="00D32332" w:rsidP="00091957">
      <w:pPr>
        <w:spacing w:line="276" w:lineRule="auto"/>
        <w:ind w:left="567" w:hanging="567"/>
      </w:pPr>
      <w:r w:rsidRPr="00091957">
        <w:t>3.2. Динамика результатов ЕГЭ по предмету за последние 3 года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9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862"/>
        <w:gridCol w:w="811"/>
        <w:gridCol w:w="880"/>
        <w:gridCol w:w="813"/>
        <w:gridCol w:w="862"/>
        <w:gridCol w:w="899"/>
      </w:tblGrid>
      <w:tr w:rsidR="00F10E57" w:rsidRPr="00091957" w:rsidTr="00F10E57">
        <w:trPr>
          <w:cantSplit/>
          <w:trHeight w:val="338"/>
          <w:tblHeader/>
        </w:trPr>
        <w:tc>
          <w:tcPr>
            <w:tcW w:w="4849" w:type="dxa"/>
            <w:vMerge w:val="restart"/>
          </w:tcPr>
          <w:p w:rsidR="00F10E57" w:rsidRPr="00091957" w:rsidRDefault="00F10E57" w:rsidP="0009195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127" w:type="dxa"/>
            <w:gridSpan w:val="6"/>
          </w:tcPr>
          <w:p w:rsidR="00F10E57" w:rsidRPr="00091957" w:rsidRDefault="00F10E57" w:rsidP="00091957">
            <w:pPr>
              <w:contextualSpacing/>
              <w:jc w:val="center"/>
              <w:rPr>
                <w:rFonts w:eastAsia="MS Mincho"/>
              </w:rPr>
            </w:pPr>
            <w:r w:rsidRPr="00091957">
              <w:rPr>
                <w:rFonts w:eastAsia="MS Mincho"/>
              </w:rPr>
              <w:t>Мурманская область</w:t>
            </w:r>
          </w:p>
        </w:tc>
      </w:tr>
      <w:tr w:rsidR="00F10E57" w:rsidRPr="00091957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091957" w:rsidRDefault="00F10E57" w:rsidP="0009195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673" w:type="dxa"/>
            <w:gridSpan w:val="2"/>
          </w:tcPr>
          <w:p w:rsidR="00F10E57" w:rsidRPr="00091957" w:rsidRDefault="00F10E57" w:rsidP="00091957">
            <w:pPr>
              <w:contextualSpacing/>
              <w:jc w:val="center"/>
              <w:rPr>
                <w:rFonts w:eastAsia="MS Mincho"/>
              </w:rPr>
            </w:pPr>
            <w:r w:rsidRPr="00091957">
              <w:rPr>
                <w:rFonts w:eastAsia="MS Mincho"/>
              </w:rPr>
              <w:t>2017 г.</w:t>
            </w:r>
          </w:p>
        </w:tc>
        <w:tc>
          <w:tcPr>
            <w:tcW w:w="1693" w:type="dxa"/>
            <w:gridSpan w:val="2"/>
          </w:tcPr>
          <w:p w:rsidR="00F10E57" w:rsidRPr="00091957" w:rsidRDefault="00F10E57" w:rsidP="00091957">
            <w:pPr>
              <w:contextualSpacing/>
              <w:jc w:val="center"/>
              <w:rPr>
                <w:rFonts w:eastAsia="MS Mincho"/>
              </w:rPr>
            </w:pPr>
            <w:r w:rsidRPr="00091957">
              <w:rPr>
                <w:rFonts w:eastAsia="MS Mincho"/>
              </w:rPr>
              <w:t>2018 г.</w:t>
            </w:r>
          </w:p>
        </w:tc>
        <w:tc>
          <w:tcPr>
            <w:tcW w:w="1761" w:type="dxa"/>
            <w:gridSpan w:val="2"/>
          </w:tcPr>
          <w:p w:rsidR="00F10E57" w:rsidRPr="00091957" w:rsidRDefault="00F10E57" w:rsidP="00091957">
            <w:pPr>
              <w:contextualSpacing/>
              <w:jc w:val="center"/>
              <w:rPr>
                <w:rFonts w:eastAsia="MS Mincho"/>
              </w:rPr>
            </w:pPr>
            <w:r w:rsidRPr="00091957">
              <w:rPr>
                <w:rFonts w:eastAsia="MS Mincho"/>
              </w:rPr>
              <w:t>2019 г.</w:t>
            </w:r>
          </w:p>
        </w:tc>
      </w:tr>
      <w:tr w:rsidR="00F10E57" w:rsidRPr="00091957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091957" w:rsidRDefault="00F10E57" w:rsidP="0009195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091957" w:rsidRDefault="00F10E57" w:rsidP="00091957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F10E57" w:rsidRPr="00091957" w:rsidRDefault="00F10E57" w:rsidP="00091957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F10E57" w:rsidRPr="00091957" w:rsidRDefault="00F10E57" w:rsidP="00091957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F10E57" w:rsidRPr="00091957" w:rsidRDefault="00F10E57" w:rsidP="00091957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091957" w:rsidRDefault="00F10E57" w:rsidP="00091957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F10E57" w:rsidRPr="00091957" w:rsidRDefault="00F10E57" w:rsidP="00091957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доля</w:t>
            </w:r>
          </w:p>
        </w:tc>
      </w:tr>
      <w:tr w:rsidR="007E31A5" w:rsidRPr="00091957" w:rsidTr="00F10E57">
        <w:trPr>
          <w:cantSplit/>
          <w:trHeight w:val="349"/>
        </w:trPr>
        <w:tc>
          <w:tcPr>
            <w:tcW w:w="4849" w:type="dxa"/>
          </w:tcPr>
          <w:p w:rsidR="007E31A5" w:rsidRPr="00091957" w:rsidRDefault="007E31A5" w:rsidP="00091957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091957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0,10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0,09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0,12</w:t>
            </w:r>
          </w:p>
        </w:tc>
      </w:tr>
      <w:tr w:rsidR="007E31A5" w:rsidRPr="00091957" w:rsidTr="005348D6">
        <w:trPr>
          <w:cantSplit/>
          <w:trHeight w:val="354"/>
        </w:trPr>
        <w:tc>
          <w:tcPr>
            <w:tcW w:w="4849" w:type="dxa"/>
          </w:tcPr>
          <w:p w:rsidR="007E31A5" w:rsidRPr="00091957" w:rsidRDefault="007E31A5" w:rsidP="00091957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091957">
              <w:rPr>
                <w:rFonts w:eastAsia="MS Mincho"/>
              </w:rPr>
              <w:t>Средний тестовый балл</w:t>
            </w:r>
          </w:p>
        </w:tc>
        <w:tc>
          <w:tcPr>
            <w:tcW w:w="1673" w:type="dxa"/>
            <w:gridSpan w:val="2"/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70,16</w:t>
            </w:r>
          </w:p>
        </w:tc>
        <w:tc>
          <w:tcPr>
            <w:tcW w:w="1693" w:type="dxa"/>
            <w:gridSpan w:val="2"/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69,46</w:t>
            </w:r>
          </w:p>
        </w:tc>
        <w:tc>
          <w:tcPr>
            <w:tcW w:w="1761" w:type="dxa"/>
            <w:gridSpan w:val="2"/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70,76</w:t>
            </w:r>
          </w:p>
        </w:tc>
      </w:tr>
      <w:tr w:rsidR="007E31A5" w:rsidRPr="00091957" w:rsidTr="00F10E57">
        <w:trPr>
          <w:cantSplit/>
          <w:trHeight w:val="338"/>
        </w:trPr>
        <w:tc>
          <w:tcPr>
            <w:tcW w:w="4849" w:type="dxa"/>
          </w:tcPr>
          <w:p w:rsidR="007E31A5" w:rsidRPr="00091957" w:rsidRDefault="007E31A5" w:rsidP="00091957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091957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683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21,95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91957">
              <w:rPr>
                <w:rFonts w:eastAsia="Times New Roman"/>
                <w:color w:val="000000"/>
              </w:rPr>
              <w:t>66</w:t>
            </w:r>
            <w:r w:rsidR="00AB05B0" w:rsidRPr="00091957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091957">
              <w:rPr>
                <w:rFonts w:eastAsia="Times New Roman"/>
                <w:color w:val="000000"/>
              </w:rPr>
              <w:t>19,2</w:t>
            </w:r>
            <w:r w:rsidR="00AB05B0" w:rsidRPr="00091957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766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22,40</w:t>
            </w:r>
          </w:p>
        </w:tc>
      </w:tr>
      <w:tr w:rsidR="007E31A5" w:rsidRPr="00091957" w:rsidTr="00F10E57">
        <w:trPr>
          <w:cantSplit/>
          <w:trHeight w:val="338"/>
        </w:trPr>
        <w:tc>
          <w:tcPr>
            <w:tcW w:w="4849" w:type="dxa"/>
          </w:tcPr>
          <w:p w:rsidR="007E31A5" w:rsidRPr="00091957" w:rsidRDefault="007E31A5" w:rsidP="00091957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091957">
              <w:rPr>
                <w:rFonts w:eastAsia="MS Mincho"/>
              </w:rPr>
              <w:t>Получили 100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0,22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091957">
              <w:rPr>
                <w:rFonts w:eastAsia="Times New Roman"/>
                <w:color w:val="000000"/>
              </w:rPr>
              <w:t>0,14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7E31A5" w:rsidRPr="00091957" w:rsidRDefault="007E31A5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0,23</w:t>
            </w:r>
          </w:p>
        </w:tc>
      </w:tr>
    </w:tbl>
    <w:p w:rsidR="00D32332" w:rsidRPr="00091957" w:rsidRDefault="00D32332" w:rsidP="00091957">
      <w:pPr>
        <w:tabs>
          <w:tab w:val="left" w:pos="709"/>
        </w:tabs>
        <w:spacing w:line="276" w:lineRule="auto"/>
        <w:jc w:val="both"/>
      </w:pPr>
    </w:p>
    <w:p w:rsidR="00D32332" w:rsidRPr="00091957" w:rsidRDefault="00D32332" w:rsidP="00091957">
      <w:pPr>
        <w:spacing w:line="276" w:lineRule="auto"/>
        <w:ind w:left="567" w:hanging="567"/>
      </w:pPr>
      <w:r w:rsidRPr="00091957">
        <w:t>3.3. Результаты по группам участников экзамена с различным уровнем подготовки:</w:t>
      </w:r>
    </w:p>
    <w:p w:rsidR="00D32332" w:rsidRPr="00091957" w:rsidRDefault="00D32332" w:rsidP="00091957">
      <w:pPr>
        <w:tabs>
          <w:tab w:val="left" w:pos="709"/>
        </w:tabs>
        <w:spacing w:line="276" w:lineRule="auto"/>
        <w:jc w:val="both"/>
      </w:pPr>
    </w:p>
    <w:p w:rsidR="00D32332" w:rsidRPr="00091957" w:rsidRDefault="00D32332" w:rsidP="00091957">
      <w:pPr>
        <w:pStyle w:val="a3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10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D32332" w:rsidRPr="00091957" w:rsidTr="005348D6">
        <w:trPr>
          <w:cantSplit/>
          <w:trHeight w:val="1058"/>
          <w:tblHeader/>
        </w:trPr>
        <w:tc>
          <w:tcPr>
            <w:tcW w:w="2836" w:type="dxa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D579E8" w:rsidRPr="00091957" w:rsidTr="005348D6">
        <w:trPr>
          <w:cantSplit/>
        </w:trPr>
        <w:tc>
          <w:tcPr>
            <w:tcW w:w="2836" w:type="dxa"/>
            <w:vAlign w:val="center"/>
          </w:tcPr>
          <w:p w:rsidR="00D579E8" w:rsidRPr="00091957" w:rsidRDefault="00D579E8" w:rsidP="00091957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09195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0,09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0,03</w:t>
            </w:r>
          </w:p>
        </w:tc>
        <w:tc>
          <w:tcPr>
            <w:tcW w:w="1808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</w:tr>
      <w:tr w:rsidR="00D579E8" w:rsidRPr="00091957" w:rsidTr="005348D6">
        <w:trPr>
          <w:cantSplit/>
        </w:trPr>
        <w:tc>
          <w:tcPr>
            <w:tcW w:w="2836" w:type="dxa"/>
            <w:vAlign w:val="center"/>
          </w:tcPr>
          <w:p w:rsidR="00D579E8" w:rsidRPr="00091957" w:rsidRDefault="00D579E8" w:rsidP="000919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09195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17,40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1,46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1,49</w:t>
            </w:r>
          </w:p>
        </w:tc>
        <w:tc>
          <w:tcPr>
            <w:tcW w:w="1808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0,23</w:t>
            </w:r>
          </w:p>
        </w:tc>
      </w:tr>
      <w:tr w:rsidR="00D579E8" w:rsidRPr="00091957" w:rsidTr="005348D6">
        <w:trPr>
          <w:cantSplit/>
        </w:trPr>
        <w:tc>
          <w:tcPr>
            <w:tcW w:w="2836" w:type="dxa"/>
            <w:vAlign w:val="center"/>
          </w:tcPr>
          <w:p w:rsidR="00D579E8" w:rsidRPr="00091957" w:rsidRDefault="00D579E8" w:rsidP="000919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09195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54,04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1,08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1,17</w:t>
            </w:r>
          </w:p>
        </w:tc>
        <w:tc>
          <w:tcPr>
            <w:tcW w:w="1808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0,35</w:t>
            </w:r>
          </w:p>
        </w:tc>
      </w:tr>
      <w:tr w:rsidR="00D579E8" w:rsidRPr="00091957" w:rsidTr="005348D6">
        <w:trPr>
          <w:cantSplit/>
        </w:trPr>
        <w:tc>
          <w:tcPr>
            <w:tcW w:w="2836" w:type="dxa"/>
            <w:vAlign w:val="center"/>
          </w:tcPr>
          <w:p w:rsidR="00D579E8" w:rsidRPr="00091957" w:rsidRDefault="00D579E8" w:rsidP="00091957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09195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21,55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0,15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0,53</w:t>
            </w:r>
          </w:p>
        </w:tc>
        <w:tc>
          <w:tcPr>
            <w:tcW w:w="1808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0,18</w:t>
            </w:r>
          </w:p>
        </w:tc>
      </w:tr>
      <w:tr w:rsidR="00D579E8" w:rsidRPr="00091957" w:rsidTr="005348D6">
        <w:trPr>
          <w:cantSplit/>
        </w:trPr>
        <w:tc>
          <w:tcPr>
            <w:tcW w:w="2836" w:type="dxa"/>
            <w:vAlign w:val="center"/>
          </w:tcPr>
          <w:p w:rsidR="00D579E8" w:rsidRPr="00091957" w:rsidRDefault="00D579E8" w:rsidP="00091957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0,23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808" w:type="dxa"/>
            <w:vAlign w:val="center"/>
          </w:tcPr>
          <w:p w:rsidR="00D579E8" w:rsidRPr="00091957" w:rsidRDefault="00D579E8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</w:tr>
    </w:tbl>
    <w:p w:rsidR="00D32332" w:rsidRPr="00091957" w:rsidRDefault="00D32332" w:rsidP="00091957">
      <w:pPr>
        <w:pStyle w:val="a3"/>
        <w:spacing w:after="120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Pr="00091957" w:rsidRDefault="00D32332" w:rsidP="00091957">
      <w:pPr>
        <w:pStyle w:val="a3"/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11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D32332" w:rsidRPr="00091957" w:rsidTr="005348D6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09195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D32332" w:rsidRPr="00091957" w:rsidTr="005348D6">
        <w:trPr>
          <w:cantSplit/>
          <w:tblHeader/>
        </w:trPr>
        <w:tc>
          <w:tcPr>
            <w:tcW w:w="2694" w:type="dxa"/>
            <w:vMerge/>
            <w:vAlign w:val="center"/>
          </w:tcPr>
          <w:p w:rsidR="00D32332" w:rsidRPr="00091957" w:rsidRDefault="00D32332" w:rsidP="0009195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D32332" w:rsidRPr="00091957" w:rsidRDefault="00D32332" w:rsidP="0009195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FF9" w:rsidRPr="00091957" w:rsidTr="00BE6FF9">
        <w:trPr>
          <w:cantSplit/>
          <w:tblHeader/>
        </w:trPr>
        <w:tc>
          <w:tcPr>
            <w:tcW w:w="2694" w:type="dxa"/>
            <w:vAlign w:val="center"/>
          </w:tcPr>
          <w:p w:rsidR="00BE6FF9" w:rsidRPr="00091957" w:rsidRDefault="00BE6FF9" w:rsidP="00091957">
            <w:pPr>
              <w:spacing w:line="276" w:lineRule="auto"/>
              <w:rPr>
                <w:color w:val="000000"/>
              </w:rPr>
            </w:pPr>
            <w:r w:rsidRPr="00091957">
              <w:rPr>
                <w:color w:val="000000"/>
              </w:rPr>
              <w:t>ВСОШ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60,00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40,00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BE6FF9" w:rsidRPr="00091957" w:rsidTr="00BE6FF9">
        <w:trPr>
          <w:cantSplit/>
          <w:tblHeader/>
        </w:trPr>
        <w:tc>
          <w:tcPr>
            <w:tcW w:w="2694" w:type="dxa"/>
            <w:vAlign w:val="center"/>
          </w:tcPr>
          <w:p w:rsidR="00BE6FF9" w:rsidRPr="00091957" w:rsidRDefault="00BE6FF9" w:rsidP="00091957">
            <w:pPr>
              <w:spacing w:line="276" w:lineRule="auto"/>
              <w:rPr>
                <w:color w:val="000000"/>
              </w:rPr>
            </w:pPr>
            <w:r w:rsidRPr="00091957">
              <w:rPr>
                <w:color w:val="000000"/>
              </w:rPr>
              <w:t>Гимназии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9,75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59,82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30,30</w:t>
            </w:r>
          </w:p>
        </w:tc>
        <w:tc>
          <w:tcPr>
            <w:tcW w:w="1559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</w:tr>
      <w:tr w:rsidR="00BE6FF9" w:rsidRPr="00091957" w:rsidTr="00BE6FF9">
        <w:trPr>
          <w:cantSplit/>
          <w:tblHeader/>
        </w:trPr>
        <w:tc>
          <w:tcPr>
            <w:tcW w:w="2694" w:type="dxa"/>
            <w:vAlign w:val="center"/>
          </w:tcPr>
          <w:p w:rsidR="00BE6FF9" w:rsidRPr="00091957" w:rsidRDefault="00BE6FF9" w:rsidP="00091957">
            <w:pPr>
              <w:spacing w:line="276" w:lineRule="auto"/>
              <w:rPr>
                <w:color w:val="000000"/>
              </w:rPr>
            </w:pPr>
            <w:r w:rsidRPr="00091957">
              <w:rPr>
                <w:color w:val="000000"/>
              </w:rPr>
              <w:t>Иные (частные и федеральные ОО)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76,92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23,08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BE6FF9" w:rsidRPr="00091957" w:rsidTr="00BE6FF9">
        <w:trPr>
          <w:cantSplit/>
          <w:tblHeader/>
        </w:trPr>
        <w:tc>
          <w:tcPr>
            <w:tcW w:w="2694" w:type="dxa"/>
            <w:vAlign w:val="center"/>
          </w:tcPr>
          <w:p w:rsidR="00BE6FF9" w:rsidRPr="00091957" w:rsidRDefault="00BE6FF9" w:rsidP="00091957">
            <w:pPr>
              <w:spacing w:line="276" w:lineRule="auto"/>
              <w:rPr>
                <w:color w:val="000000"/>
              </w:rPr>
            </w:pPr>
            <w:r w:rsidRPr="00091957">
              <w:rPr>
                <w:color w:val="000000"/>
              </w:rPr>
              <w:t>Лицеи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5,22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55,35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38,38</w:t>
            </w:r>
          </w:p>
        </w:tc>
        <w:tc>
          <w:tcPr>
            <w:tcW w:w="1559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4</w:t>
            </w:r>
          </w:p>
        </w:tc>
      </w:tr>
      <w:tr w:rsidR="00BE6FF9" w:rsidRPr="00091957" w:rsidTr="00BE6FF9">
        <w:trPr>
          <w:cantSplit/>
          <w:tblHeader/>
        </w:trPr>
        <w:tc>
          <w:tcPr>
            <w:tcW w:w="2694" w:type="dxa"/>
            <w:vAlign w:val="center"/>
          </w:tcPr>
          <w:p w:rsidR="00BE6FF9" w:rsidRPr="00091957" w:rsidRDefault="00BE6FF9" w:rsidP="00091957">
            <w:pPr>
              <w:spacing w:line="276" w:lineRule="auto"/>
              <w:rPr>
                <w:color w:val="000000"/>
              </w:rPr>
            </w:pPr>
            <w:r w:rsidRPr="00091957">
              <w:rPr>
                <w:color w:val="000000"/>
              </w:rPr>
              <w:t>СОШ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23,60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58,13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18,10</w:t>
            </w:r>
          </w:p>
        </w:tc>
        <w:tc>
          <w:tcPr>
            <w:tcW w:w="1559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</w:t>
            </w:r>
          </w:p>
        </w:tc>
      </w:tr>
      <w:tr w:rsidR="00BE6FF9" w:rsidRPr="00091957" w:rsidTr="00BE6FF9">
        <w:trPr>
          <w:cantSplit/>
          <w:tblHeader/>
        </w:trPr>
        <w:tc>
          <w:tcPr>
            <w:tcW w:w="2694" w:type="dxa"/>
            <w:vAlign w:val="center"/>
          </w:tcPr>
          <w:p w:rsidR="00BE6FF9" w:rsidRPr="00091957" w:rsidRDefault="00BE6FF9" w:rsidP="00091957">
            <w:pPr>
              <w:spacing w:line="276" w:lineRule="auto"/>
              <w:rPr>
                <w:color w:val="000000"/>
              </w:rPr>
            </w:pPr>
            <w:r w:rsidRPr="00091957">
              <w:rPr>
                <w:color w:val="000000"/>
              </w:rPr>
              <w:t>СОШ с углубленным изучением отдельных предметов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24,53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58,02</w:t>
            </w:r>
          </w:p>
        </w:tc>
        <w:tc>
          <w:tcPr>
            <w:tcW w:w="1453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17,45</w:t>
            </w:r>
          </w:p>
        </w:tc>
        <w:tc>
          <w:tcPr>
            <w:tcW w:w="1559" w:type="dxa"/>
            <w:vAlign w:val="center"/>
          </w:tcPr>
          <w:p w:rsidR="00BE6FF9" w:rsidRPr="00091957" w:rsidRDefault="00BE6FF9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</w:tbl>
    <w:p w:rsidR="00D32332" w:rsidRPr="00091957" w:rsidRDefault="00D32332" w:rsidP="00091957">
      <w:pPr>
        <w:pStyle w:val="a3"/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Pr="00091957" w:rsidRDefault="00D32332" w:rsidP="00091957">
      <w:pPr>
        <w:pStyle w:val="a3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091957" w:rsidRDefault="00091957">
      <w:pPr>
        <w:spacing w:after="160" w:line="259" w:lineRule="auto"/>
        <w:rPr>
          <w:bCs/>
          <w:i/>
        </w:rPr>
      </w:pPr>
      <w:r>
        <w:rPr>
          <w:b/>
          <w:i/>
        </w:rPr>
        <w:br w:type="page"/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lastRenderedPageBreak/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12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52"/>
        <w:gridCol w:w="1453"/>
        <w:gridCol w:w="1452"/>
        <w:gridCol w:w="1453"/>
        <w:gridCol w:w="1561"/>
      </w:tblGrid>
      <w:tr w:rsidR="00D32332" w:rsidRPr="00091957" w:rsidTr="00BE6FF9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D32332" w:rsidRPr="00091957" w:rsidTr="00BE6FF9">
        <w:trPr>
          <w:cantSplit/>
          <w:tblHeader/>
        </w:trPr>
        <w:tc>
          <w:tcPr>
            <w:tcW w:w="425" w:type="dxa"/>
            <w:vMerge/>
          </w:tcPr>
          <w:p w:rsidR="00D32332" w:rsidRPr="00091957" w:rsidRDefault="00D32332" w:rsidP="000919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32332" w:rsidRPr="00091957" w:rsidRDefault="00D32332" w:rsidP="000919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от минималь-ного балла до 60 баллов</w:t>
            </w:r>
          </w:p>
        </w:tc>
        <w:tc>
          <w:tcPr>
            <w:tcW w:w="1452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091957" w:rsidRDefault="00D32332" w:rsidP="000919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 xml:space="preserve">от 81 до </w:t>
            </w:r>
            <w:r w:rsidR="00091957">
              <w:rPr>
                <w:rFonts w:ascii="Times New Roman" w:hAnsi="Times New Roman"/>
                <w:sz w:val="24"/>
                <w:szCs w:val="24"/>
              </w:rPr>
              <w:t>99</w:t>
            </w:r>
            <w:r w:rsidRPr="0009195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1" w:type="dxa"/>
            <w:vMerge/>
          </w:tcPr>
          <w:p w:rsidR="00D32332" w:rsidRPr="00091957" w:rsidRDefault="00D32332" w:rsidP="0009195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6961" w:rsidRPr="00091957" w:rsidTr="00DF2AAC">
        <w:trPr>
          <w:cantSplit/>
          <w:trHeight w:val="543"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DF2AAC" w:rsidRPr="00091957" w:rsidRDefault="00236961" w:rsidP="00091957">
            <w:pPr>
              <w:spacing w:line="276" w:lineRule="auto"/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Мурманск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12,99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58,38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28,63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20,11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58,20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21,69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Кандалакшский район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16,18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64,74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19,08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9,52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69,52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20,95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18,50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59,47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22,03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18,52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54,63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26,85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27,06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50,59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22,35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Ковдорский район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30,19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57,55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12,26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  <w:rPr>
                <w:color w:val="000000"/>
              </w:rPr>
            </w:pPr>
            <w:r w:rsidRPr="00091957">
              <w:rPr>
                <w:color w:val="000000"/>
              </w:rPr>
              <w:t>Кольский район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28,23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60,48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11,29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</w:pPr>
            <w:r w:rsidRPr="00091957">
              <w:t>Ловозерский район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38,71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45,16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16,13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</w:pPr>
            <w:r w:rsidRPr="00091957">
              <w:t>Печенгский район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29,53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51,68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18,79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</w:pPr>
            <w:r w:rsidRPr="00091957">
              <w:t>Терский район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13,04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73,91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13,04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</w:pPr>
            <w:r w:rsidRPr="00091957">
              <w:t>ЗАТО п. Видяево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21,88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71,88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6,25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</w:pPr>
            <w:r w:rsidRPr="00091957">
              <w:t>ЗАТО г. Заозерск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32,81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51,56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15,63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</w:pPr>
            <w:r w:rsidRPr="00091957">
              <w:t>ЗАТО г. Островной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16,67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33,33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</w:pPr>
            <w:r w:rsidRPr="00091957">
              <w:t>ЗАТО г. Североморск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25,08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53,25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21,67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</w:pPr>
            <w:r w:rsidRPr="00091957">
              <w:t>ЗАТО Александровск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17,87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57,97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24,15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  <w:tr w:rsidR="00236961" w:rsidRPr="00091957" w:rsidTr="00BE6FF9">
        <w:trPr>
          <w:cantSplit/>
        </w:trPr>
        <w:tc>
          <w:tcPr>
            <w:tcW w:w="425" w:type="dxa"/>
            <w:vAlign w:val="center"/>
          </w:tcPr>
          <w:p w:rsidR="00236961" w:rsidRPr="00091957" w:rsidRDefault="00236961" w:rsidP="00091957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36961" w:rsidRPr="00091957" w:rsidRDefault="00236961" w:rsidP="00091957">
            <w:pPr>
              <w:spacing w:line="276" w:lineRule="auto"/>
              <w:ind w:left="-57" w:right="-113"/>
            </w:pPr>
            <w:r w:rsidRPr="00091957">
              <w:t>Подведомственные образовательные организации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76,92</w:t>
            </w:r>
          </w:p>
        </w:tc>
        <w:tc>
          <w:tcPr>
            <w:tcW w:w="1452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23,08</w:t>
            </w:r>
          </w:p>
        </w:tc>
        <w:tc>
          <w:tcPr>
            <w:tcW w:w="1453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236961" w:rsidRPr="00091957" w:rsidRDefault="0023696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</w:tr>
    </w:tbl>
    <w:p w:rsidR="00D32332" w:rsidRPr="00091957" w:rsidRDefault="00D32332" w:rsidP="00091957">
      <w:pPr>
        <w:spacing w:line="276" w:lineRule="auto"/>
        <w:jc w:val="both"/>
      </w:pPr>
    </w:p>
    <w:p w:rsidR="00D32332" w:rsidRPr="00091957" w:rsidRDefault="00D32332" w:rsidP="00091957">
      <w:pPr>
        <w:spacing w:line="276" w:lineRule="auto"/>
        <w:ind w:left="-426" w:firstLine="426"/>
        <w:jc w:val="both"/>
        <w:rPr>
          <w:b/>
        </w:rPr>
      </w:pPr>
      <w:r w:rsidRPr="00091957">
        <w:t xml:space="preserve">3.4. Выделение перечня ОО, продемонстрировавших </w:t>
      </w:r>
      <w:r w:rsidRPr="00091957">
        <w:rPr>
          <w:u w:val="single"/>
        </w:rPr>
        <w:t>наиболее высокие результаты ЕГЭ</w:t>
      </w:r>
      <w:r w:rsidRPr="00091957">
        <w:t xml:space="preserve"> по предмету: выбирается от 5 до 15</w:t>
      </w:r>
      <w:r w:rsidR="00B43999">
        <w:t xml:space="preserve"> </w:t>
      </w:r>
      <w:r w:rsidRPr="00091957">
        <w:t xml:space="preserve">% от общего числа ОО в субъекте РФ, в которых </w:t>
      </w:r>
    </w:p>
    <w:p w:rsidR="00D32332" w:rsidRPr="00091957" w:rsidRDefault="00D32332" w:rsidP="00091957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0919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0919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0919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2332" w:rsidRPr="00091957" w:rsidRDefault="00D32332" w:rsidP="00091957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091957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D32332" w:rsidRPr="00091957" w:rsidRDefault="00D32332" w:rsidP="00091957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0919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1957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0919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D32332" w:rsidRPr="00091957" w:rsidRDefault="00D32332" w:rsidP="00091957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</w:t>
      </w:r>
      <w:r w:rsidRPr="00C1467D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 w:rsidRPr="000919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 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13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10266" w:type="dxa"/>
        <w:tblInd w:w="-318" w:type="dxa"/>
        <w:tblLook w:val="04A0" w:firstRow="1" w:lastRow="0" w:firstColumn="1" w:lastColumn="0" w:noHBand="0" w:noVBand="1"/>
      </w:tblPr>
      <w:tblGrid>
        <w:gridCol w:w="568"/>
        <w:gridCol w:w="4990"/>
        <w:gridCol w:w="1500"/>
        <w:gridCol w:w="1500"/>
        <w:gridCol w:w="1708"/>
      </w:tblGrid>
      <w:tr w:rsidR="00D32332" w:rsidRPr="00091957" w:rsidTr="00567CC8">
        <w:trPr>
          <w:cantSplit/>
          <w:trHeight w:val="1336"/>
          <w:tblHeader/>
        </w:trPr>
        <w:tc>
          <w:tcPr>
            <w:tcW w:w="568" w:type="dxa"/>
            <w:vAlign w:val="center"/>
          </w:tcPr>
          <w:p w:rsidR="00D32332" w:rsidRPr="00091957" w:rsidRDefault="00B43999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0" w:type="dxa"/>
            <w:vAlign w:val="center"/>
          </w:tcPr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00" w:type="dxa"/>
            <w:vAlign w:val="center"/>
          </w:tcPr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1500" w:type="dxa"/>
            <w:vAlign w:val="center"/>
          </w:tcPr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708" w:type="dxa"/>
            <w:vAlign w:val="center"/>
          </w:tcPr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2D3C93" w:rsidRPr="00091957" w:rsidTr="009060A3">
        <w:trPr>
          <w:cantSplit/>
          <w:trHeight w:val="224"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9"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42,50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СОШ № 36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53,57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44,64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ММЛ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51,43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47,14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5"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48,98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48,98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МПЛ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47,78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48,89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СОШ № 10 г. Апатиты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1, г. Мончегорск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42,31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57,69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2"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39,58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58,33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МАЛ, г. Мурманск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39,19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58,11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Средняя школа № 8, г. Мончегорск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39,13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56,52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567CC8" w:rsidRDefault="002D3C93" w:rsidP="002D3C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лицей № 2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38,67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567CC8" w:rsidRDefault="002D3C93" w:rsidP="002D3C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10"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59,65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567CC8" w:rsidRDefault="002D3C93" w:rsidP="002D3C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"Хибинская гимназия"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37,93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62,07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567CC8" w:rsidRDefault="002D3C93" w:rsidP="002D3C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МАОУ СОШ № 279 ЗАТО Александровск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58,33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567CC8" w:rsidRDefault="002D3C93" w:rsidP="002D3C9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pPr>
              <w:rPr>
                <w:color w:val="000000"/>
              </w:rPr>
            </w:pPr>
            <w:r>
              <w:rPr>
                <w:color w:val="000000"/>
              </w:rPr>
              <w:t>МБОУ "СОШ № 276" ЗАТО Александровск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37,14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57,14</w:t>
            </w:r>
          </w:p>
        </w:tc>
        <w:tc>
          <w:tcPr>
            <w:tcW w:w="170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32332" w:rsidRPr="00091957" w:rsidRDefault="00D32332" w:rsidP="00091957">
      <w:pPr>
        <w:pStyle w:val="a3"/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D32332" w:rsidRPr="00091957" w:rsidRDefault="00D32332" w:rsidP="0009195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3.5. Выделение перечня ОО, продемонстрировавших </w:t>
      </w:r>
      <w:r w:rsidRPr="000919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выбирается от 5 до15% от общего числа ОО в субъекте РФ, в  которых </w:t>
      </w:r>
    </w:p>
    <w:p w:rsidR="00D32332" w:rsidRPr="00091957" w:rsidRDefault="00D32332" w:rsidP="00091957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091957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0919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32332" w:rsidRPr="00091957" w:rsidRDefault="00D32332" w:rsidP="00091957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09195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0919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09195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32332" w:rsidRPr="00091957" w:rsidRDefault="00D32332" w:rsidP="00091957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19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</w:t>
      </w:r>
      <w:r w:rsidRPr="00C1467D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 w:rsidRPr="000919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 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14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1510"/>
        <w:gridCol w:w="1500"/>
        <w:gridCol w:w="1668"/>
      </w:tblGrid>
      <w:tr w:rsidR="00D32332" w:rsidRPr="00091957" w:rsidTr="009060A3">
        <w:trPr>
          <w:cantSplit/>
          <w:tblHeader/>
        </w:trPr>
        <w:tc>
          <w:tcPr>
            <w:tcW w:w="568" w:type="dxa"/>
            <w:vAlign w:val="center"/>
          </w:tcPr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0" w:type="dxa"/>
            <w:vAlign w:val="center"/>
          </w:tcPr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510" w:type="dxa"/>
            <w:vAlign w:val="center"/>
          </w:tcPr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500" w:type="dxa"/>
            <w:vAlign w:val="center"/>
          </w:tcPr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668" w:type="dxa"/>
            <w:vAlign w:val="center"/>
          </w:tcPr>
          <w:p w:rsidR="00D32332" w:rsidRPr="00091957" w:rsidRDefault="00D32332" w:rsidP="00B43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091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r>
              <w:t>МБОУ СОШ № 9, Печенгский район</w:t>
            </w:r>
          </w:p>
        </w:tc>
        <w:tc>
          <w:tcPr>
            <w:tcW w:w="151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23,08</w:t>
            </w:r>
          </w:p>
        </w:tc>
        <w:tc>
          <w:tcPr>
            <w:tcW w:w="166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r>
              <w:t>ГОБОУ МО КК "Североморский кадетский корпус"</w:t>
            </w:r>
          </w:p>
        </w:tc>
        <w:tc>
          <w:tcPr>
            <w:tcW w:w="151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23,08</w:t>
            </w:r>
          </w:p>
        </w:tc>
        <w:tc>
          <w:tcPr>
            <w:tcW w:w="166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r>
              <w:t>МБОУ "РСОШ им. В.С. Воронина", Ловозерский район</w:t>
            </w:r>
          </w:p>
        </w:tc>
        <w:tc>
          <w:tcPr>
            <w:tcW w:w="151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r>
              <w:t>МБОУ СОШ № 7 г. Апатиты</w:t>
            </w:r>
          </w:p>
        </w:tc>
        <w:tc>
          <w:tcPr>
            <w:tcW w:w="151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46,67</w:t>
            </w:r>
          </w:p>
        </w:tc>
        <w:tc>
          <w:tcPr>
            <w:tcW w:w="166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2D3C93" w:rsidP="002D3C9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r>
              <w:t>МБОУ "ЛСОШ", Ловозерский район</w:t>
            </w:r>
          </w:p>
        </w:tc>
        <w:tc>
          <w:tcPr>
            <w:tcW w:w="151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  <w:tc>
          <w:tcPr>
            <w:tcW w:w="166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18,75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427A7D" w:rsidP="002D3C9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90" w:type="dxa"/>
            <w:vAlign w:val="center"/>
          </w:tcPr>
          <w:p w:rsidR="002D3C93" w:rsidRDefault="002D3C93" w:rsidP="002D3C93">
            <w:r>
              <w:t>МБОУ СОШ № 5, Печенгский район</w:t>
            </w:r>
          </w:p>
        </w:tc>
        <w:tc>
          <w:tcPr>
            <w:tcW w:w="151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53,33</w:t>
            </w:r>
          </w:p>
        </w:tc>
        <w:tc>
          <w:tcPr>
            <w:tcW w:w="166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D3C93" w:rsidRPr="00091957" w:rsidTr="009060A3">
        <w:trPr>
          <w:cantSplit/>
        </w:trPr>
        <w:tc>
          <w:tcPr>
            <w:tcW w:w="568" w:type="dxa"/>
            <w:vAlign w:val="center"/>
          </w:tcPr>
          <w:p w:rsidR="002D3C93" w:rsidRPr="00091957" w:rsidRDefault="00427A7D" w:rsidP="002D3C93">
            <w:pPr>
              <w:spacing w:line="276" w:lineRule="auto"/>
              <w:jc w:val="center"/>
            </w:pPr>
            <w:r>
              <w:t>7</w:t>
            </w:r>
            <w:bookmarkStart w:id="7" w:name="_GoBack"/>
            <w:bookmarkEnd w:id="7"/>
          </w:p>
        </w:tc>
        <w:tc>
          <w:tcPr>
            <w:tcW w:w="4990" w:type="dxa"/>
            <w:vAlign w:val="center"/>
          </w:tcPr>
          <w:p w:rsidR="002D3C93" w:rsidRDefault="002D3C93" w:rsidP="002D3C93">
            <w:r>
              <w:t>МБОУСОШ № 2, ЗАТО г.Североморск</w:t>
            </w:r>
          </w:p>
        </w:tc>
        <w:tc>
          <w:tcPr>
            <w:tcW w:w="151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47,06</w:t>
            </w:r>
          </w:p>
        </w:tc>
        <w:tc>
          <w:tcPr>
            <w:tcW w:w="1668" w:type="dxa"/>
            <w:vAlign w:val="center"/>
          </w:tcPr>
          <w:p w:rsidR="002D3C93" w:rsidRDefault="002D3C93" w:rsidP="002D3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</w:t>
            </w:r>
          </w:p>
        </w:tc>
      </w:tr>
      <w:bookmarkEnd w:id="4"/>
      <w:bookmarkEnd w:id="5"/>
      <w:bookmarkEnd w:id="6"/>
    </w:tbl>
    <w:p w:rsidR="00D32332" w:rsidRPr="00091957" w:rsidRDefault="00D32332" w:rsidP="00091957">
      <w:pPr>
        <w:spacing w:line="276" w:lineRule="auto"/>
        <w:jc w:val="both"/>
      </w:pPr>
    </w:p>
    <w:p w:rsidR="00D32332" w:rsidRPr="00091957" w:rsidRDefault="00D32332" w:rsidP="00091957">
      <w:pPr>
        <w:spacing w:line="276" w:lineRule="auto"/>
        <w:rPr>
          <w:b/>
          <w:i/>
        </w:rPr>
      </w:pPr>
      <w:r w:rsidRPr="00091957">
        <w:rPr>
          <w:rFonts w:eastAsia="Times New Roman"/>
        </w:rPr>
        <w:t xml:space="preserve">3.6. </w:t>
      </w:r>
      <w:r w:rsidRPr="00091957">
        <w:t>Вывод о характере изменения результатов ЕГЭ по предмету</w:t>
      </w:r>
    </w:p>
    <w:p w:rsidR="00D32332" w:rsidRPr="00B43999" w:rsidRDefault="00D32332" w:rsidP="00091957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6D35D2" w:rsidRPr="00091957" w:rsidRDefault="006D35D2" w:rsidP="00B4399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91957">
        <w:t xml:space="preserve">Анализ статистических данных позволяет обнаружить </w:t>
      </w:r>
      <w:r w:rsidR="006F6816" w:rsidRPr="00091957">
        <w:t>положи</w:t>
      </w:r>
      <w:r w:rsidRPr="00091957">
        <w:t>тельную динамику среднего тестового балла, который в 201</w:t>
      </w:r>
      <w:r w:rsidR="0030057C" w:rsidRPr="00091957">
        <w:t>9</w:t>
      </w:r>
      <w:r w:rsidRPr="00091957">
        <w:t xml:space="preserve"> г. составил </w:t>
      </w:r>
      <w:r w:rsidR="0030057C" w:rsidRPr="00091957">
        <w:t>70,76</w:t>
      </w:r>
      <w:r w:rsidRPr="00091957">
        <w:t xml:space="preserve">, что </w:t>
      </w:r>
      <w:r w:rsidR="0030057C" w:rsidRPr="00091957">
        <w:t>выш</w:t>
      </w:r>
      <w:r w:rsidRPr="00091957">
        <w:t>е среднего показателя двух предыдущих лет (в 201</w:t>
      </w:r>
      <w:r w:rsidR="0030057C" w:rsidRPr="00091957">
        <w:t>7</w:t>
      </w:r>
      <w:r w:rsidRPr="00091957">
        <w:t xml:space="preserve"> г. – 7</w:t>
      </w:r>
      <w:r w:rsidR="0030057C" w:rsidRPr="00091957">
        <w:t>0</w:t>
      </w:r>
      <w:r w:rsidRPr="00091957">
        <w:t>,</w:t>
      </w:r>
      <w:r w:rsidR="0030057C" w:rsidRPr="00091957">
        <w:t>16</w:t>
      </w:r>
      <w:r w:rsidRPr="00091957">
        <w:t xml:space="preserve"> балла; в 201</w:t>
      </w:r>
      <w:r w:rsidR="0030057C" w:rsidRPr="00091957">
        <w:t>8</w:t>
      </w:r>
      <w:r w:rsidRPr="00091957">
        <w:t xml:space="preserve"> г. – </w:t>
      </w:r>
      <w:r w:rsidR="0030057C" w:rsidRPr="00091957">
        <w:t>69,46</w:t>
      </w:r>
      <w:r w:rsidRPr="00091957">
        <w:t xml:space="preserve"> балла)</w:t>
      </w:r>
      <w:r w:rsidR="00B43999">
        <w:t>.</w:t>
      </w:r>
    </w:p>
    <w:p w:rsidR="006D35D2" w:rsidRPr="00091957" w:rsidRDefault="006D35D2" w:rsidP="00B4399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91957">
        <w:t>Результаты 201</w:t>
      </w:r>
      <w:r w:rsidR="0030057C" w:rsidRPr="00091957">
        <w:t>9</w:t>
      </w:r>
      <w:r w:rsidRPr="00091957">
        <w:t xml:space="preserve"> г. в целом сопоставимы с результатами ЕГЭ 201</w:t>
      </w:r>
      <w:r w:rsidR="0030057C" w:rsidRPr="00091957">
        <w:t>8</w:t>
      </w:r>
      <w:r w:rsidRPr="00091957">
        <w:t xml:space="preserve"> г. Количество выпускников, получивших высший балл за экзаменационную работу, </w:t>
      </w:r>
      <w:r w:rsidR="0030057C" w:rsidRPr="00091957">
        <w:t>увелич</w:t>
      </w:r>
      <w:r w:rsidRPr="00091957">
        <w:t xml:space="preserve">илось на </w:t>
      </w:r>
      <w:r w:rsidR="0030057C" w:rsidRPr="00091957">
        <w:t>3</w:t>
      </w:r>
      <w:r w:rsidRPr="00091957">
        <w:t xml:space="preserve"> человека и составило </w:t>
      </w:r>
      <w:r w:rsidR="0030057C" w:rsidRPr="00091957">
        <w:t>8</w:t>
      </w:r>
      <w:r w:rsidRPr="00091957">
        <w:t xml:space="preserve"> (в 201</w:t>
      </w:r>
      <w:r w:rsidR="0030057C" w:rsidRPr="00091957">
        <w:t>8</w:t>
      </w:r>
      <w:r w:rsidRPr="00091957">
        <w:t xml:space="preserve"> г. – </w:t>
      </w:r>
      <w:r w:rsidR="0030057C" w:rsidRPr="00091957">
        <w:t>5</w:t>
      </w:r>
      <w:r w:rsidRPr="00091957">
        <w:t xml:space="preserve"> чел.). У</w:t>
      </w:r>
      <w:r w:rsidR="0030057C" w:rsidRPr="00091957">
        <w:t>велич</w:t>
      </w:r>
      <w:r w:rsidRPr="00091957">
        <w:t>илось в сравнении с 201</w:t>
      </w:r>
      <w:r w:rsidR="0030057C" w:rsidRPr="00091957">
        <w:t>8</w:t>
      </w:r>
      <w:r w:rsidRPr="00091957">
        <w:t xml:space="preserve"> г. и количество участников, набравших от 81 до 100 баллов, - </w:t>
      </w:r>
      <w:r w:rsidR="0030057C" w:rsidRPr="00091957">
        <w:t>766</w:t>
      </w:r>
      <w:r w:rsidRPr="00091957">
        <w:t xml:space="preserve"> чел. (в 201</w:t>
      </w:r>
      <w:r w:rsidR="0030057C" w:rsidRPr="00091957">
        <w:t>8</w:t>
      </w:r>
      <w:r w:rsidRPr="00091957">
        <w:t xml:space="preserve"> г. – 6</w:t>
      </w:r>
      <w:r w:rsidR="0030057C" w:rsidRPr="00091957">
        <w:t>62</w:t>
      </w:r>
      <w:r w:rsidRPr="00091957">
        <w:t xml:space="preserve"> участника). Максимальные значения доля участников ЕГЭ, получивших от 81 до 100 баллов, имеет в лицеях (3</w:t>
      </w:r>
      <w:r w:rsidR="00C8345F" w:rsidRPr="00091957">
        <w:t>8</w:t>
      </w:r>
      <w:r w:rsidRPr="00091957">
        <w:t>,</w:t>
      </w:r>
      <w:r w:rsidR="00C8345F" w:rsidRPr="00091957">
        <w:t>38</w:t>
      </w:r>
      <w:r w:rsidR="00B43999">
        <w:t xml:space="preserve"> </w:t>
      </w:r>
      <w:r w:rsidRPr="00091957">
        <w:t>%) и гимназиях (</w:t>
      </w:r>
      <w:r w:rsidR="00C8345F" w:rsidRPr="00091957">
        <w:t>30</w:t>
      </w:r>
      <w:r w:rsidRPr="00091957">
        <w:t>,</w:t>
      </w:r>
      <w:r w:rsidR="00C8345F" w:rsidRPr="00091957">
        <w:t>30</w:t>
      </w:r>
      <w:r w:rsidR="00B43999">
        <w:t xml:space="preserve"> </w:t>
      </w:r>
      <w:r w:rsidRPr="00091957">
        <w:t>%).</w:t>
      </w:r>
    </w:p>
    <w:p w:rsidR="006D35D2" w:rsidRPr="00091957" w:rsidRDefault="006D35D2" w:rsidP="00B4399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91957">
        <w:t>Минимальную границу ЕГЭ по русскому языку в 201</w:t>
      </w:r>
      <w:r w:rsidR="00C8345F" w:rsidRPr="00091957">
        <w:t>9</w:t>
      </w:r>
      <w:r w:rsidRPr="00091957">
        <w:t xml:space="preserve"> г. не преодолели 0,</w:t>
      </w:r>
      <w:r w:rsidR="00C8345F" w:rsidRPr="00091957">
        <w:t>12</w:t>
      </w:r>
      <w:r w:rsidR="00B43999">
        <w:t xml:space="preserve"> </w:t>
      </w:r>
      <w:r w:rsidRPr="00091957">
        <w:t>% экзаменуемых (в 201</w:t>
      </w:r>
      <w:r w:rsidR="00C8345F" w:rsidRPr="00091957">
        <w:t>8</w:t>
      </w:r>
      <w:r w:rsidRPr="00091957">
        <w:t xml:space="preserve"> г. – 0,</w:t>
      </w:r>
      <w:r w:rsidR="00C8345F" w:rsidRPr="00091957">
        <w:t>09</w:t>
      </w:r>
      <w:r w:rsidR="00B43999">
        <w:t xml:space="preserve"> </w:t>
      </w:r>
      <w:r w:rsidRPr="00091957">
        <w:t xml:space="preserve">%). </w:t>
      </w:r>
    </w:p>
    <w:p w:rsidR="00D32332" w:rsidRPr="00091957" w:rsidRDefault="00D32332" w:rsidP="00091957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4. АНАЛИЗ РЕЗУЛЬТАТОВ ВЫПОЛНЕНИЯ ОТДЕЛЬНЫХ ЗАДАНИЙ ИЛИ ГРУПП ЗАДАНИЙ</w:t>
      </w:r>
    </w:p>
    <w:p w:rsidR="00D32332" w:rsidRPr="00B43999" w:rsidRDefault="00D32332" w:rsidP="00091957">
      <w:pPr>
        <w:spacing w:line="276" w:lineRule="auto"/>
        <w:ind w:firstLine="539"/>
        <w:jc w:val="both"/>
        <w:rPr>
          <w:b/>
          <w:sz w:val="16"/>
          <w:szCs w:val="16"/>
        </w:rPr>
      </w:pPr>
    </w:p>
    <w:p w:rsidR="00D32332" w:rsidRPr="00091957" w:rsidRDefault="00D32332" w:rsidP="00091957">
      <w:pPr>
        <w:spacing w:after="120" w:line="276" w:lineRule="auto"/>
        <w:ind w:left="-425" w:firstLine="425"/>
        <w:jc w:val="both"/>
      </w:pPr>
      <w:r w:rsidRPr="00091957">
        <w:t>4.1. Краткая характеристика КИМ по учебному предмету</w:t>
      </w:r>
    </w:p>
    <w:p w:rsidR="00C8345F" w:rsidRPr="00091957" w:rsidRDefault="00C8345F" w:rsidP="002D6538">
      <w:pPr>
        <w:spacing w:line="276" w:lineRule="auto"/>
        <w:ind w:firstLine="567"/>
        <w:contextualSpacing/>
        <w:jc w:val="both"/>
      </w:pPr>
      <w:r w:rsidRPr="002D6538">
        <w:t>Для</w:t>
      </w:r>
      <w:r w:rsidRPr="00091957">
        <w:t xml:space="preserve"> характеристики контрольно-измерительных материалов использовался вариант № 315. Структура и содержание КИМ варианта 315 соответствует кодификатору элементов содержания и требований к уровню подготовки выпускников образовательных организаций для проведения единого государственного экзамена по русскому языку, спецификации контрольных измерительных материалов для проведения в 2019 году единого государственного экзамена по русскому языку и демонстрационному варианту КИМ ЕГЭ 2019 года по русскому языку. </w:t>
      </w:r>
    </w:p>
    <w:p w:rsidR="00A92E82" w:rsidRPr="00091957" w:rsidRDefault="00A92E82" w:rsidP="002D6538">
      <w:pPr>
        <w:spacing w:line="276" w:lineRule="auto"/>
        <w:ind w:firstLine="567"/>
        <w:jc w:val="both"/>
      </w:pPr>
      <w:r w:rsidRPr="00091957">
        <w:t>Каждый вариант экзаменационной работы состоит из двух частей и включает в себя 27 заданий, различающихся формой и уровнем сложности.</w:t>
      </w:r>
    </w:p>
    <w:p w:rsidR="00A92E82" w:rsidRPr="00091957" w:rsidRDefault="00A92E82" w:rsidP="002D6538">
      <w:pPr>
        <w:spacing w:line="276" w:lineRule="auto"/>
        <w:ind w:firstLine="567"/>
        <w:jc w:val="both"/>
      </w:pPr>
      <w:r w:rsidRPr="00091957">
        <w:t xml:space="preserve">Часть 1 содержит 26 заданий с кратким ответом. В экзаменационной работе предложены следующие разновидности заданий с кратким ответом:  задания открытого типа на запись самостоятельно сформулированного правильного ответа; задания на выбор и </w:t>
      </w:r>
      <w:r w:rsidRPr="00091957">
        <w:lastRenderedPageBreak/>
        <w:t>запись одного или нескольких правильных ответов из предложенного перечня ответов. Ответ на задания части 1 даётся соответствующей записью в виде цифры (числа) или слова (нескольких слов), последовательности цифр (чисел), записанных без пробелов, запятых и других дополнительных символов.</w:t>
      </w:r>
    </w:p>
    <w:p w:rsidR="00A92E82" w:rsidRPr="00091957" w:rsidRDefault="00A92E82" w:rsidP="002D6538">
      <w:pPr>
        <w:spacing w:line="276" w:lineRule="auto"/>
        <w:ind w:firstLine="567"/>
        <w:jc w:val="both"/>
      </w:pPr>
      <w:r w:rsidRPr="00091957">
        <w:t>Часть 2 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A92E82" w:rsidRPr="00091957" w:rsidRDefault="00A92E82" w:rsidP="002D6538">
      <w:pPr>
        <w:spacing w:line="276" w:lineRule="auto"/>
        <w:ind w:firstLine="567"/>
        <w:jc w:val="both"/>
      </w:pPr>
      <w:r w:rsidRPr="00091957">
        <w:t>Задания экзаменационной работы по русскому языку различны по способам предъявления языкового материала. Экзаменуемый работает с отобранным языковым материалом, представленным в виде отдельных слов, словосочетаний или предложений (задания 4-20), с языковыми явлениями, предъявленными в тексте</w:t>
      </w:r>
      <w:r w:rsidRPr="00091957">
        <w:rPr>
          <w:b/>
          <w:bCs/>
        </w:rPr>
        <w:t xml:space="preserve"> </w:t>
      </w:r>
      <w:r w:rsidRPr="00091957">
        <w:t>(задания 1–3, 21–26), и создаёт собственное письменное монологическое высказывание (задание 27).</w:t>
      </w:r>
    </w:p>
    <w:p w:rsidR="00A92E82" w:rsidRPr="00091957" w:rsidRDefault="00A92E82" w:rsidP="002D6538">
      <w:pPr>
        <w:spacing w:line="276" w:lineRule="auto"/>
        <w:ind w:firstLine="567"/>
        <w:jc w:val="both"/>
      </w:pPr>
      <w:r w:rsidRPr="00091957">
        <w:t>Задания части 1 проверяют усвоение выпускниками учебного материала как на базовом, так и на повышенном уровнях сложности (задания 25, 26). Задание части 2 (задание 27 – сочинение) может быть выполнено экзаменуемым на любом уровне сложности (базовом, повышенном, высоком).</w:t>
      </w:r>
    </w:p>
    <w:p w:rsidR="00A92E82" w:rsidRPr="00091957" w:rsidRDefault="00A92E82" w:rsidP="002D6538">
      <w:pPr>
        <w:spacing w:line="276" w:lineRule="auto"/>
        <w:ind w:firstLine="567"/>
        <w:contextualSpacing/>
        <w:jc w:val="both"/>
      </w:pPr>
      <w:r w:rsidRPr="00091957">
        <w:t xml:space="preserve">Анализируемый КИМ ЕГЭ включает задания из основных содержательных разделов учебного предмета «Русский язык»: </w:t>
      </w:r>
    </w:p>
    <w:p w:rsidR="00A92E82" w:rsidRPr="00091957" w:rsidRDefault="00A92E82" w:rsidP="002D6538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>Речь. Текст</w:t>
      </w:r>
      <w:r w:rsidR="00F167DC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A92E82" w:rsidRPr="00091957" w:rsidRDefault="00A92E82" w:rsidP="002D6538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>Лексика и фразеология</w:t>
      </w:r>
      <w:r w:rsidR="00F167DC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A92E82" w:rsidRPr="00091957" w:rsidRDefault="00A92E82" w:rsidP="002D6538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>Речь. Нормы орфографии</w:t>
      </w:r>
      <w:r w:rsidR="00F167DC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A92E82" w:rsidRPr="00091957" w:rsidRDefault="00A92E82" w:rsidP="002D6538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>Речь. Нормы пунктуации</w:t>
      </w:r>
      <w:r w:rsidR="00F167DC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A92E82" w:rsidRPr="00091957" w:rsidRDefault="00A92E82" w:rsidP="002D6538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>Речь. Языковые нормы</w:t>
      </w:r>
      <w:r w:rsidR="00F167DC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A92E82" w:rsidRPr="00091957" w:rsidRDefault="00A92E82" w:rsidP="002D6538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>Речь. Выразительность русской речи</w:t>
      </w:r>
      <w:r w:rsidR="00F167DC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A92E82" w:rsidRPr="00091957" w:rsidRDefault="00A92E82" w:rsidP="002D6538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091957">
        <w:rPr>
          <w:rFonts w:ascii="Times New Roman" w:eastAsiaTheme="minorHAnsi" w:hAnsi="Times New Roman"/>
          <w:sz w:val="24"/>
          <w:szCs w:val="24"/>
          <w:lang w:eastAsia="ru-RU"/>
        </w:rPr>
        <w:t>Развитие речи. Сочинение</w:t>
      </w:r>
      <w:r w:rsidR="00F167DC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A92E82" w:rsidRPr="00091957" w:rsidRDefault="00A92E82" w:rsidP="002D6538">
      <w:pPr>
        <w:spacing w:line="276" w:lineRule="auto"/>
        <w:ind w:firstLine="567"/>
        <w:contextualSpacing/>
        <w:jc w:val="both"/>
      </w:pPr>
      <w:r w:rsidRPr="00091957">
        <w:t>Варианты экзаменационной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находятся задания, проверяющие одни и те же элементы содержания.</w:t>
      </w:r>
    </w:p>
    <w:p w:rsidR="00A92E82" w:rsidRPr="00091957" w:rsidRDefault="00A92E82" w:rsidP="002D6538">
      <w:pPr>
        <w:spacing w:line="276" w:lineRule="auto"/>
        <w:ind w:firstLine="567"/>
        <w:contextualSpacing/>
        <w:jc w:val="both"/>
      </w:pPr>
      <w:r w:rsidRPr="00091957">
        <w:t xml:space="preserve">Задание 4 включало в себя 5 слов (3 </w:t>
      </w:r>
      <w:r w:rsidR="00E60ED7" w:rsidRPr="00091957">
        <w:t>глагола</w:t>
      </w:r>
      <w:r w:rsidRPr="00091957">
        <w:t xml:space="preserve">, </w:t>
      </w:r>
      <w:r w:rsidR="00E60ED7" w:rsidRPr="00091957">
        <w:t>существительное</w:t>
      </w:r>
      <w:r w:rsidRPr="00091957">
        <w:t xml:space="preserve"> и </w:t>
      </w:r>
      <w:r w:rsidR="00E60ED7" w:rsidRPr="00091957">
        <w:t>прилагательное</w:t>
      </w:r>
      <w:r w:rsidRPr="00091957">
        <w:t xml:space="preserve">) из </w:t>
      </w:r>
      <w:r w:rsidR="00001057" w:rsidRPr="00091957">
        <w:t>«</w:t>
      </w:r>
      <w:r w:rsidR="00E60ED7" w:rsidRPr="00091957">
        <w:t>Орфоэпического с</w:t>
      </w:r>
      <w:r w:rsidRPr="00091957">
        <w:t>ловника</w:t>
      </w:r>
      <w:r w:rsidR="00001057" w:rsidRPr="00091957">
        <w:t>»</w:t>
      </w:r>
      <w:r w:rsidRPr="00091957">
        <w:t>, входящего в комплект КИМ ЕГЭ 201</w:t>
      </w:r>
      <w:r w:rsidR="00E60ED7" w:rsidRPr="00091957">
        <w:t>9</w:t>
      </w:r>
      <w:r w:rsidRPr="00091957">
        <w:t xml:space="preserve"> г. Все 5 слов, выделенных в предложениях задания 5 и предложенных для лексического анализа, входят в </w:t>
      </w:r>
      <w:r w:rsidR="00001057" w:rsidRPr="00091957">
        <w:t>«</w:t>
      </w:r>
      <w:r w:rsidRPr="00091957">
        <w:t>Словарик паронимов</w:t>
      </w:r>
      <w:r w:rsidR="00001057" w:rsidRPr="00091957">
        <w:t>»</w:t>
      </w:r>
      <w:r w:rsidRPr="00091957">
        <w:t xml:space="preserve"> ЕГЭ 201</w:t>
      </w:r>
      <w:r w:rsidR="00052F89" w:rsidRPr="00091957">
        <w:t>9</w:t>
      </w:r>
      <w:r w:rsidRPr="00091957">
        <w:t xml:space="preserve"> г.</w:t>
      </w:r>
    </w:p>
    <w:p w:rsidR="00A92E82" w:rsidRPr="00F167DC" w:rsidRDefault="00A92E82" w:rsidP="002D6538">
      <w:pPr>
        <w:spacing w:line="276" w:lineRule="auto"/>
        <w:ind w:firstLine="567"/>
        <w:jc w:val="both"/>
        <w:rPr>
          <w:sz w:val="16"/>
          <w:szCs w:val="16"/>
        </w:rPr>
      </w:pPr>
    </w:p>
    <w:p w:rsidR="00C04C0A" w:rsidRPr="001E087B" w:rsidRDefault="00C04C0A" w:rsidP="00C04C0A">
      <w:pPr>
        <w:ind w:firstLine="425"/>
        <w:jc w:val="both"/>
        <w:rPr>
          <w:i/>
          <w:color w:val="000000" w:themeColor="text1"/>
        </w:rPr>
      </w:pPr>
      <w:r w:rsidRPr="001E087B">
        <w:rPr>
          <w:color w:val="000000" w:themeColor="text1"/>
        </w:rPr>
        <w:t xml:space="preserve">4.2. Анализ проводится в соответствии с методическими традициями предмета и особенностями экзаменационной модели по предмету </w:t>
      </w:r>
      <w:r w:rsidRPr="001E087B">
        <w:rPr>
          <w:i/>
          <w:color w:val="000000" w:themeColor="text1"/>
        </w:rPr>
        <w:t>(например, по группам заданий одинаковой формы, по видам деятельности, по тематическим разделам и т.п.).</w:t>
      </w:r>
    </w:p>
    <w:p w:rsidR="00C04C0A" w:rsidRDefault="00C04C0A" w:rsidP="00C04C0A">
      <w:pPr>
        <w:spacing w:line="276" w:lineRule="auto"/>
        <w:ind w:firstLine="708"/>
        <w:contextualSpacing/>
        <w:jc w:val="both"/>
      </w:pPr>
    </w:p>
    <w:p w:rsidR="00A82F27" w:rsidRPr="00091957" w:rsidRDefault="00A82F27" w:rsidP="00C04C0A">
      <w:pPr>
        <w:spacing w:line="276" w:lineRule="auto"/>
        <w:ind w:firstLine="708"/>
        <w:contextualSpacing/>
        <w:jc w:val="both"/>
      </w:pPr>
      <w:r w:rsidRPr="00091957">
        <w:t>Об уровне освоения отдельных элементов содержания, а также степени сформированности умений и навыков, достигнутых при обучении русскому языку в Мурманской области в 2019 г.</w:t>
      </w:r>
      <w:r w:rsidR="004572FC">
        <w:t>,</w:t>
      </w:r>
      <w:r w:rsidRPr="00091957">
        <w:t xml:space="preserve"> можно судить по общим результатам ЕГЭ, представленным в таблице 15.</w:t>
      </w:r>
    </w:p>
    <w:p w:rsidR="00A82F27" w:rsidRPr="00091957" w:rsidRDefault="00A82F27" w:rsidP="00091957">
      <w:pPr>
        <w:spacing w:line="276" w:lineRule="auto"/>
        <w:ind w:firstLine="425"/>
        <w:contextualSpacing/>
        <w:jc w:val="both"/>
      </w:pP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lastRenderedPageBreak/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15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5389" w:type="pct"/>
        <w:tblInd w:w="-577" w:type="dxa"/>
        <w:tblLayout w:type="fixed"/>
        <w:tblLook w:val="0000" w:firstRow="0" w:lastRow="0" w:firstColumn="0" w:lastColumn="0" w:noHBand="0" w:noVBand="0"/>
      </w:tblPr>
      <w:tblGrid>
        <w:gridCol w:w="1041"/>
        <w:gridCol w:w="3607"/>
        <w:gridCol w:w="1162"/>
        <w:gridCol w:w="1162"/>
        <w:gridCol w:w="1595"/>
        <w:gridCol w:w="1017"/>
        <w:gridCol w:w="1037"/>
      </w:tblGrid>
      <w:tr w:rsidR="00D32332" w:rsidRPr="00091957" w:rsidTr="009117CB">
        <w:trPr>
          <w:cantSplit/>
          <w:trHeight w:val="313"/>
          <w:tblHeader/>
        </w:trPr>
        <w:tc>
          <w:tcPr>
            <w:tcW w:w="4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91957">
              <w:rPr>
                <w:bCs/>
              </w:rPr>
              <w:t>Обознач.</w:t>
            </w:r>
          </w:p>
          <w:p w:rsidR="00D32332" w:rsidRPr="00091957" w:rsidRDefault="00D32332" w:rsidP="00F167D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91957">
              <w:rPr>
                <w:bCs/>
              </w:rPr>
              <w:t>задания в работе</w:t>
            </w:r>
          </w:p>
        </w:tc>
        <w:tc>
          <w:tcPr>
            <w:tcW w:w="16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91957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2332" w:rsidRPr="00091957" w:rsidRDefault="00D32332" w:rsidP="004572FC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91957">
              <w:rPr>
                <w:bCs/>
              </w:rPr>
              <w:t>Уровень сложности задания</w:t>
            </w:r>
          </w:p>
        </w:tc>
        <w:tc>
          <w:tcPr>
            <w:tcW w:w="226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ind w:left="-113" w:right="-113"/>
              <w:jc w:val="center"/>
              <w:rPr>
                <w:bCs/>
              </w:rPr>
            </w:pPr>
            <w:r w:rsidRPr="00091957">
              <w:t>Процент выполнения задания в субъекте РФ</w:t>
            </w:r>
            <w:r w:rsidRPr="00091957">
              <w:rPr>
                <w:rStyle w:val="a6"/>
              </w:rPr>
              <w:footnoteReference w:id="1"/>
            </w:r>
          </w:p>
        </w:tc>
      </w:tr>
      <w:tr w:rsidR="00DF2AAC" w:rsidRPr="00091957" w:rsidTr="009117CB">
        <w:trPr>
          <w:cantSplit/>
          <w:trHeight w:val="635"/>
          <w:tblHeader/>
        </w:trPr>
        <w:tc>
          <w:tcPr>
            <w:tcW w:w="490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autoSpaceDE w:val="0"/>
              <w:autoSpaceDN w:val="0"/>
              <w:adjustRightInd w:val="0"/>
              <w:ind w:left="-113" w:right="-113"/>
              <w:rPr>
                <w:bCs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ind w:left="-113" w:right="-113"/>
              <w:jc w:val="center"/>
            </w:pPr>
            <w:r w:rsidRPr="00091957">
              <w:t>средний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091957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091957">
              <w:rPr>
                <w:bCs/>
              </w:rPr>
              <w:t>в группе 61-80 т.б.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32" w:rsidRPr="00091957" w:rsidRDefault="00D32332" w:rsidP="00F167D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091957">
              <w:rPr>
                <w:bCs/>
              </w:rPr>
              <w:t>в группе 81-100 т.б.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Информационная обработка письменных текстов различных стилей и жанров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91,08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93,91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99,35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Средства связи предложений в тексте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70,94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25,00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72,53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87,08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3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Лексическое значение слова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88,92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100,00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89,93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97,16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4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Орфоэпические нормы (постановка ударения)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90,32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25,00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91,89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98,71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5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86,58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88,23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97,67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6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Лексические нормы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93,63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95,35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98,58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Морфологические нормы (образование форм слова)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83,42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83,01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93,80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8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Синтаксические нормы. Нормы согласования. Нормы управления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76,97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10,00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81,86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98,04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9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Правописание корней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67,92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69,59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91,86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10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Правописание приставок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62,46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25,00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62,93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88,76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Правописание суффиксов различных частей речи (кроме -Н-/-НН-)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71,08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73,10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93,15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12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Правописание личных окончаний глаголов и суффиксов причастий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42,25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37,48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77,78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13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Правописание НЕ и НИ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80,56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83,38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95,99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14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Слитное, дефисное, раздельное написание слов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82,72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25,00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84,31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97,29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15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Правописание -Н- и -НН-в различных частях речи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77,87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78,83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95,61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lastRenderedPageBreak/>
              <w:t>16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83,64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86,89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98,26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17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77,22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80,95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96,25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18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74,85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25,00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77,49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95,09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19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Знаки препинания в сложноподчинённом предложении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80,29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86,63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99,61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20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Знаки препинания в сложном предложении с разными видами связи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54,47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52,92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89,15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21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Пунктуационный анализ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36,40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25,00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34,02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60,59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22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72,92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72,90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87,98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23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Функционально-смысловые типы речи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56,29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55,09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81,14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24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Лексическое значение слова. Синонимы. Антонимы. Омонимы. Фразеологические обороты.</w:t>
            </w:r>
            <w:r w:rsidRPr="00091957">
              <w:br/>
              <w:t>Группы слов по происхождению и употреблению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90,94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25,00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93,86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98,97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25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Средства связи предложений в тексте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56,70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59,01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75,84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lastRenderedPageBreak/>
              <w:t>26</w:t>
            </w:r>
          </w:p>
        </w:tc>
        <w:tc>
          <w:tcPr>
            <w:tcW w:w="1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A82F27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Речь. Языковые сре</w:t>
            </w:r>
            <w:r w:rsidR="00DF2AAC" w:rsidRPr="00091957">
              <w:t>д</w:t>
            </w:r>
            <w:r w:rsidRPr="00091957">
              <w:t>с</w:t>
            </w:r>
            <w:r w:rsidR="00DF2AAC" w:rsidRPr="00091957">
              <w:t>тва выразительности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75,99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12,50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78,72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93,38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27.К1</w:t>
            </w:r>
          </w:p>
        </w:tc>
        <w:tc>
          <w:tcPr>
            <w:tcW w:w="16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  <w:r w:rsidRPr="00091957">
              <w:t>Сочинение. Информационная обработка текста. Употребление языковых средств в зависимости от речевой ситуации</w:t>
            </w:r>
          </w:p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  <w:r w:rsidRPr="00091957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98,77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99,90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99,87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27.К2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74,06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74,70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90,57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27.К3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93,45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96,23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99,48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27.К4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89,97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91,89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98,71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27.К5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64,93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12,50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64,27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84,69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27.К6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60,61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12,50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58,05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76,36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27.К7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67,96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69,45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89,36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27.К8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56,49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56,84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84,11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27.К9</w:t>
            </w: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59,40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59,47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79,26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27.К10</w:t>
            </w: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52,24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50,57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72,87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27.К11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98,80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99,79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100,00</w:t>
            </w:r>
          </w:p>
        </w:tc>
      </w:tr>
      <w:tr w:rsidR="00DF2AAC" w:rsidRPr="00091957" w:rsidTr="009117CB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27.К12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autoSpaceDE w:val="0"/>
              <w:autoSpaceDN w:val="0"/>
              <w:adjustRightInd w:val="0"/>
              <w:spacing w:line="276" w:lineRule="auto"/>
              <w:ind w:firstLine="67"/>
              <w:jc w:val="center"/>
            </w:pPr>
            <w:r w:rsidRPr="00091957">
              <w:t>94,27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95,15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AAC" w:rsidRPr="00091957" w:rsidRDefault="00DF2AAC" w:rsidP="00091957">
            <w:pPr>
              <w:spacing w:line="276" w:lineRule="auto"/>
              <w:jc w:val="center"/>
            </w:pPr>
            <w:r w:rsidRPr="00091957">
              <w:t>97,42</w:t>
            </w:r>
          </w:p>
        </w:tc>
      </w:tr>
    </w:tbl>
    <w:p w:rsidR="00DF2AAC" w:rsidRPr="00F167DC" w:rsidRDefault="00DF2AAC" w:rsidP="00091957">
      <w:pPr>
        <w:spacing w:line="276" w:lineRule="auto"/>
        <w:ind w:left="-426" w:firstLine="965"/>
        <w:jc w:val="both"/>
        <w:rPr>
          <w:sz w:val="16"/>
          <w:szCs w:val="16"/>
        </w:rPr>
      </w:pPr>
    </w:p>
    <w:p w:rsidR="00D32332" w:rsidRPr="00091957" w:rsidRDefault="00D32332" w:rsidP="00F167DC">
      <w:pPr>
        <w:spacing w:line="276" w:lineRule="auto"/>
        <w:ind w:firstLine="567"/>
        <w:contextualSpacing/>
        <w:jc w:val="both"/>
      </w:pPr>
      <w:r w:rsidRPr="00091957">
        <w:t xml:space="preserve">Для содержательного анализа используется один вариант КИМ из числа выполнявшихся в субъекте РФ. Анализ выполняется по полному варианту </w:t>
      </w:r>
      <w:r w:rsidR="00933871" w:rsidRPr="00091957">
        <w:t xml:space="preserve">315 </w:t>
      </w:r>
      <w:r w:rsidRPr="00091957">
        <w:t>КИМ, включая задания с кратким и развернутым ответом.</w:t>
      </w:r>
    </w:p>
    <w:p w:rsidR="0060365D" w:rsidRPr="00091957" w:rsidRDefault="0060365D" w:rsidP="00F167DC">
      <w:pPr>
        <w:spacing w:line="276" w:lineRule="auto"/>
        <w:ind w:firstLine="567"/>
        <w:contextualSpacing/>
        <w:jc w:val="both"/>
      </w:pPr>
      <w:r w:rsidRPr="00091957">
        <w:t>КИМ ЕГЭ по русскому языку включает 24 задания базового уровня сложности, результаты выполнения которых характеризуют освоение проверяемых элементов содержания на базовом уровне.</w:t>
      </w:r>
    </w:p>
    <w:p w:rsidR="0060365D" w:rsidRPr="00091957" w:rsidRDefault="0060365D" w:rsidP="00F167DC">
      <w:pPr>
        <w:spacing w:line="276" w:lineRule="auto"/>
        <w:ind w:firstLine="567"/>
        <w:contextualSpacing/>
        <w:jc w:val="both"/>
      </w:pPr>
      <w:r w:rsidRPr="00091957">
        <w:t>Экзаменуемые успешно справились с большей частью заданий базового уровня сложности: четырнадцать заданий выполнили более 75</w:t>
      </w:r>
      <w:r w:rsidR="007F5073">
        <w:t xml:space="preserve"> </w:t>
      </w:r>
      <w:r w:rsidRPr="00091957">
        <w:t xml:space="preserve">% экзаменуемых (задания 1, 3-7, 13-14, 8-12, 16, 19, 24). </w:t>
      </w:r>
    </w:p>
    <w:p w:rsidR="0060365D" w:rsidRPr="00091957" w:rsidRDefault="0060365D" w:rsidP="00F167DC">
      <w:pPr>
        <w:spacing w:line="276" w:lineRule="auto"/>
        <w:ind w:firstLine="567"/>
        <w:contextualSpacing/>
        <w:jc w:val="both"/>
      </w:pPr>
      <w:r w:rsidRPr="00091957">
        <w:t>Несколько ниже (в интервале от 36,4 до 74,99</w:t>
      </w:r>
      <w:r w:rsidR="007F5073">
        <w:t xml:space="preserve"> </w:t>
      </w:r>
      <w:r w:rsidR="002A08AB" w:rsidRPr="00091957">
        <w:t>%</w:t>
      </w:r>
      <w:r w:rsidRPr="00091957">
        <w:t>) находится процент выполнения заданий, проверяющих освоение следующих элементов содержания: «Средства связи предложений в тексте» (задание 2), «</w:t>
      </w:r>
      <w:r w:rsidR="006307F7" w:rsidRPr="00091957">
        <w:t>Правописание корней</w:t>
      </w:r>
      <w:r w:rsidRPr="00091957">
        <w:t xml:space="preserve">» (задание </w:t>
      </w:r>
      <w:r w:rsidR="006307F7" w:rsidRPr="00091957">
        <w:t>9</w:t>
      </w:r>
      <w:r w:rsidRPr="00091957">
        <w:t xml:space="preserve">), </w:t>
      </w:r>
      <w:r w:rsidR="006307F7" w:rsidRPr="00091957">
        <w:t xml:space="preserve">«Правописание приставок» (задание 10), </w:t>
      </w:r>
      <w:r w:rsidRPr="00091957">
        <w:t>«</w:t>
      </w:r>
      <w:r w:rsidR="006307F7" w:rsidRPr="00091957">
        <w:t>Правописание</w:t>
      </w:r>
      <w:r w:rsidR="001462EC" w:rsidRPr="00091957">
        <w:t xml:space="preserve"> </w:t>
      </w:r>
      <w:r w:rsidR="006307F7" w:rsidRPr="00091957">
        <w:t>суффиксов</w:t>
      </w:r>
      <w:r w:rsidR="001462EC" w:rsidRPr="00091957">
        <w:t xml:space="preserve"> </w:t>
      </w:r>
      <w:r w:rsidR="006307F7" w:rsidRPr="00091957">
        <w:t>различных</w:t>
      </w:r>
      <w:r w:rsidR="001462EC" w:rsidRPr="00091957">
        <w:t xml:space="preserve"> </w:t>
      </w:r>
      <w:r w:rsidR="006307F7" w:rsidRPr="00091957">
        <w:t>частей речи (кроме -Н-/-НН-</w:t>
      </w:r>
      <w:r w:rsidRPr="00091957">
        <w:t>» (задание 1</w:t>
      </w:r>
      <w:r w:rsidR="006307F7" w:rsidRPr="00091957">
        <w:t>1</w:t>
      </w:r>
      <w:r w:rsidRPr="00091957">
        <w:t xml:space="preserve">), </w:t>
      </w:r>
      <w:r w:rsidR="006307F7" w:rsidRPr="00091957">
        <w:t xml:space="preserve">«Правописание личных окончаний глаголов и суффиксов причастий» (задание 12), </w:t>
      </w:r>
      <w:r w:rsidRPr="00091957">
        <w:t>«</w:t>
      </w:r>
      <w:r w:rsidR="006307F7" w:rsidRPr="00091957">
        <w:t xml:space="preserve">Знаки препинания в предложениях со словами и конструкциями, грамматически не связанными с членами предложения» </w:t>
      </w:r>
      <w:r w:rsidRPr="00091957">
        <w:t>(задание 1</w:t>
      </w:r>
      <w:r w:rsidR="006307F7" w:rsidRPr="00091957">
        <w:t>8</w:t>
      </w:r>
      <w:r w:rsidRPr="00091957">
        <w:t xml:space="preserve">); «Знаки препинания в сложном предложении с разными видами связи» (задание </w:t>
      </w:r>
      <w:r w:rsidR="006307F7" w:rsidRPr="00091957">
        <w:t>20</w:t>
      </w:r>
      <w:r w:rsidRPr="00091957">
        <w:t>), «</w:t>
      </w:r>
      <w:r w:rsidR="006307F7" w:rsidRPr="00091957">
        <w:t>Пунктуационный анализ</w:t>
      </w:r>
      <w:r w:rsidRPr="00091957">
        <w:t>» (задание 2</w:t>
      </w:r>
      <w:r w:rsidR="006307F7" w:rsidRPr="00091957">
        <w:t>1</w:t>
      </w:r>
      <w:r w:rsidRPr="00091957">
        <w:t>), «</w:t>
      </w:r>
      <w:r w:rsidR="006307F7" w:rsidRPr="00091957">
        <w:t>Текст как речевое произведение. Смысловая и композиционная целостность текста</w:t>
      </w:r>
      <w:r w:rsidRPr="00091957">
        <w:t>» (задание 2</w:t>
      </w:r>
      <w:r w:rsidR="006307F7" w:rsidRPr="00091957">
        <w:t>2</w:t>
      </w:r>
      <w:r w:rsidRPr="00091957">
        <w:t>)</w:t>
      </w:r>
      <w:r w:rsidR="006307F7" w:rsidRPr="00091957">
        <w:t>, «Функционально-смысловые типы речи» (задание 23).</w:t>
      </w:r>
    </w:p>
    <w:p w:rsidR="00304FF2" w:rsidRPr="00091957" w:rsidRDefault="00304FF2" w:rsidP="00F167DC">
      <w:pPr>
        <w:spacing w:line="276" w:lineRule="auto"/>
        <w:ind w:firstLine="567"/>
        <w:jc w:val="both"/>
      </w:pPr>
      <w:r w:rsidRPr="00091957">
        <w:t xml:space="preserve">Сравнивая результаты выполнения этих заданий с результатами 2018 г., можно обнаружить как положительную динамику (задания </w:t>
      </w:r>
      <w:r w:rsidR="005D6286" w:rsidRPr="00091957">
        <w:t>4-8, 14, 15, 22, 24, 25</w:t>
      </w:r>
      <w:r w:rsidRPr="00091957">
        <w:t xml:space="preserve">), так и отрицательную (задания </w:t>
      </w:r>
      <w:r w:rsidR="005D6286" w:rsidRPr="00091957">
        <w:t>2</w:t>
      </w:r>
      <w:r w:rsidRPr="00091957">
        <w:t xml:space="preserve">, </w:t>
      </w:r>
      <w:r w:rsidR="005D6286" w:rsidRPr="00091957">
        <w:t>3, 9-13, 17-20, 23</w:t>
      </w:r>
      <w:r w:rsidRPr="00091957">
        <w:t xml:space="preserve">). </w:t>
      </w:r>
      <w:r w:rsidR="005D6286" w:rsidRPr="00091957">
        <w:t>Значительную положительную динамику при выполнении заданий, связанных с орфоэпическими, лексическими, морфологическими нормами</w:t>
      </w:r>
      <w:r w:rsidR="002A08AB" w:rsidRPr="00091957">
        <w:t>,</w:t>
      </w:r>
      <w:r w:rsidR="005D6286" w:rsidRPr="00091957">
        <w:t xml:space="preserve"> можно объяснить продуктивным использование</w:t>
      </w:r>
      <w:r w:rsidR="0041011B">
        <w:t>м</w:t>
      </w:r>
      <w:r w:rsidR="005D6286" w:rsidRPr="00091957">
        <w:t xml:space="preserve"> преподавателями д</w:t>
      </w:r>
      <w:r w:rsidR="002A08AB" w:rsidRPr="00091957">
        <w:t xml:space="preserve">идактических </w:t>
      </w:r>
      <w:r w:rsidR="00001057" w:rsidRPr="00091957">
        <w:t>возможностей</w:t>
      </w:r>
      <w:r w:rsidR="002A08AB" w:rsidRPr="00091957">
        <w:t xml:space="preserve"> «Орфоэпического словника» и «Словарика паронимов», входящих в </w:t>
      </w:r>
      <w:r w:rsidR="002A08AB" w:rsidRPr="00091957">
        <w:lastRenderedPageBreak/>
        <w:t xml:space="preserve">демонстрационный вариант КИМ ЕГЭ 2019 года. </w:t>
      </w:r>
      <w:r w:rsidR="00DC043C" w:rsidRPr="00091957">
        <w:t>Однако нужно отметить, что для участников, выполнявших вариант 315 КИМ ЕГЭ 2019 г., был довольно труден орфоэпический</w:t>
      </w:r>
      <w:r w:rsidR="00AE3A19" w:rsidRPr="00091957">
        <w:t xml:space="preserve"> </w:t>
      </w:r>
      <w:r w:rsidR="00DC043C" w:rsidRPr="00091957">
        <w:t>анализ</w:t>
      </w:r>
      <w:r w:rsidR="00AE3A19" w:rsidRPr="00091957">
        <w:t xml:space="preserve"> </w:t>
      </w:r>
      <w:r w:rsidR="00DC043C" w:rsidRPr="00091957">
        <w:t>слов</w:t>
      </w:r>
      <w:r w:rsidR="00AE3A19" w:rsidRPr="00091957">
        <w:t xml:space="preserve"> </w:t>
      </w:r>
      <w:r w:rsidR="00AE3A19" w:rsidRPr="00091957">
        <w:rPr>
          <w:i/>
        </w:rPr>
        <w:t>позвонишь, красивее, озлобить, прибыло, торты</w:t>
      </w:r>
      <w:r w:rsidR="00DC043C" w:rsidRPr="00091957">
        <w:t xml:space="preserve">, данных в задании 4 открытого варианта. </w:t>
      </w:r>
    </w:p>
    <w:p w:rsidR="00B56B1D" w:rsidRPr="00091957" w:rsidRDefault="006307F7" w:rsidP="00F167DC">
      <w:pPr>
        <w:spacing w:line="276" w:lineRule="auto"/>
        <w:ind w:firstLine="567"/>
        <w:jc w:val="both"/>
      </w:pPr>
      <w:r w:rsidRPr="006F7A6C">
        <w:t xml:space="preserve">Необходимо отметить, что подавляющее большинство заданий </w:t>
      </w:r>
      <w:r w:rsidR="00F02BC9" w:rsidRPr="006F7A6C">
        <w:t xml:space="preserve">базового уровня обладают высокой дифференцирующей способностью: только при выполнении </w:t>
      </w:r>
      <w:r w:rsidR="00933871" w:rsidRPr="006F7A6C">
        <w:t>тре</w:t>
      </w:r>
      <w:r w:rsidR="00F02BC9" w:rsidRPr="006F7A6C">
        <w:t>х заданий (</w:t>
      </w:r>
      <w:r w:rsidR="00933871" w:rsidRPr="006F7A6C">
        <w:t xml:space="preserve">1, </w:t>
      </w:r>
      <w:r w:rsidR="00F02BC9" w:rsidRPr="006F7A6C">
        <w:t>6, 24) наблюдается расхождение не более 5</w:t>
      </w:r>
      <w:r w:rsidR="0041011B" w:rsidRPr="006F7A6C">
        <w:t xml:space="preserve"> </w:t>
      </w:r>
      <w:r w:rsidR="00F02BC9" w:rsidRPr="006F7A6C">
        <w:t xml:space="preserve">% между наиболее подготовленными учащимися (81-100 т.б.) и группой, получившей 61-80 т.б. </w:t>
      </w:r>
      <w:r w:rsidR="00B02298" w:rsidRPr="006F7A6C">
        <w:t xml:space="preserve">При выполнении остальных заданий расхождения между группами </w:t>
      </w:r>
      <w:r w:rsidR="00933871" w:rsidRPr="006F7A6C">
        <w:t>наход</w:t>
      </w:r>
      <w:r w:rsidR="0041011B" w:rsidRPr="006F7A6C">
        <w:t>я</w:t>
      </w:r>
      <w:r w:rsidR="00933871" w:rsidRPr="006F7A6C">
        <w:t>тся в диапазоне 6–40</w:t>
      </w:r>
      <w:r w:rsidR="0041011B" w:rsidRPr="006F7A6C">
        <w:t xml:space="preserve"> </w:t>
      </w:r>
      <w:r w:rsidR="00933871" w:rsidRPr="006F7A6C">
        <w:t>%. Н</w:t>
      </w:r>
      <w:r w:rsidR="00F36DEC" w:rsidRPr="006F7A6C">
        <w:t>а высоком уровне (выше 75</w:t>
      </w:r>
      <w:r w:rsidR="0041011B" w:rsidRPr="006F7A6C">
        <w:t xml:space="preserve"> </w:t>
      </w:r>
      <w:r w:rsidR="00F36DEC" w:rsidRPr="006F7A6C">
        <w:t xml:space="preserve">%) обе группы учащихся справились с заданиями </w:t>
      </w:r>
      <w:r w:rsidR="00933871" w:rsidRPr="006F7A6C">
        <w:t>1, 3-5, 7-8, 13-19, 24. С заданиями 2, 9, 10, 11, 12, 20, 22, 23 учащиеся, получившие 81-100 т.б., справились успешно (более 75</w:t>
      </w:r>
      <w:r w:rsidR="0041011B" w:rsidRPr="006F7A6C">
        <w:t xml:space="preserve"> </w:t>
      </w:r>
      <w:r w:rsidR="00933871" w:rsidRPr="006F7A6C">
        <w:t>% выполнения задания), учащиеся, получившие 61-80 т.б., справились с ними менее успешно</w:t>
      </w:r>
      <w:r w:rsidR="00B56B1D" w:rsidRPr="006F7A6C">
        <w:t xml:space="preserve">  (в интервале 37,</w:t>
      </w:r>
      <w:r w:rsidR="0041011B" w:rsidRPr="006F7A6C">
        <w:t xml:space="preserve"> </w:t>
      </w:r>
      <w:r w:rsidR="00B56B1D" w:rsidRPr="006F7A6C">
        <w:t>48 – 73,10</w:t>
      </w:r>
      <w:r w:rsidR="0041011B" w:rsidRPr="006F7A6C">
        <w:t xml:space="preserve"> </w:t>
      </w:r>
      <w:r w:rsidR="00B56B1D" w:rsidRPr="006F7A6C">
        <w:t>%).</w:t>
      </w:r>
      <w:r w:rsidR="00B56B1D" w:rsidRPr="00091957">
        <w:t xml:space="preserve"> </w:t>
      </w:r>
    </w:p>
    <w:p w:rsidR="0060365D" w:rsidRPr="00091957" w:rsidRDefault="00A237B0" w:rsidP="00F167DC">
      <w:pPr>
        <w:spacing w:line="276" w:lineRule="auto"/>
        <w:ind w:firstLine="567"/>
        <w:jc w:val="both"/>
      </w:pPr>
      <w:r w:rsidRPr="00091957">
        <w:t>Задания 9-12 проверяют овладение учащимися нормами орфографии в части правописания корней, приставок, суффиксов различных частей речи (кроме -Н-/-НН-), личных окончаний глаголов и суффиксов причастий.</w:t>
      </w:r>
      <w:r w:rsidR="003F7342" w:rsidRPr="00091957">
        <w:t xml:space="preserve"> </w:t>
      </w:r>
    </w:p>
    <w:p w:rsidR="00751A68" w:rsidRPr="00091957" w:rsidRDefault="00A237B0" w:rsidP="00F167DC">
      <w:pPr>
        <w:spacing w:line="276" w:lineRule="auto"/>
        <w:ind w:firstLine="567"/>
        <w:jc w:val="both"/>
      </w:pPr>
      <w:r w:rsidRPr="00091957">
        <w:t>Выполнение задания 9 (вариант 315) предполагало анализ слов с чередованием гласных в корне (</w:t>
      </w:r>
      <w:r w:rsidRPr="00091957">
        <w:rPr>
          <w:i/>
        </w:rPr>
        <w:t>соб</w:t>
      </w:r>
      <w:r w:rsidR="00E824C7" w:rsidRPr="00091957">
        <w:rPr>
          <w:i/>
        </w:rPr>
        <w:t>е</w:t>
      </w:r>
      <w:r w:rsidRPr="00091957">
        <w:rPr>
          <w:i/>
        </w:rPr>
        <w:t>рёшь, выб</w:t>
      </w:r>
      <w:r w:rsidR="00E824C7" w:rsidRPr="00091957">
        <w:rPr>
          <w:i/>
        </w:rPr>
        <w:t>и</w:t>
      </w:r>
      <w:r w:rsidRPr="00091957">
        <w:rPr>
          <w:i/>
        </w:rPr>
        <w:t>рать, зам</w:t>
      </w:r>
      <w:r w:rsidR="00E824C7" w:rsidRPr="00091957">
        <w:rPr>
          <w:i/>
        </w:rPr>
        <w:t>е</w:t>
      </w:r>
      <w:r w:rsidRPr="00091957">
        <w:rPr>
          <w:i/>
        </w:rPr>
        <w:t>реть</w:t>
      </w:r>
      <w:r w:rsidRPr="00091957">
        <w:t>), проверку безударных гласных в корне (</w:t>
      </w:r>
      <w:r w:rsidRPr="00091957">
        <w:rPr>
          <w:i/>
        </w:rPr>
        <w:t>упр</w:t>
      </w:r>
      <w:r w:rsidR="00E824C7" w:rsidRPr="00091957">
        <w:rPr>
          <w:i/>
        </w:rPr>
        <w:t>о</w:t>
      </w:r>
      <w:r w:rsidRPr="00091957">
        <w:rPr>
          <w:i/>
        </w:rPr>
        <w:t>щённый, ухв</w:t>
      </w:r>
      <w:r w:rsidR="00E824C7" w:rsidRPr="00091957">
        <w:rPr>
          <w:i/>
        </w:rPr>
        <w:t>а</w:t>
      </w:r>
      <w:r w:rsidRPr="00091957">
        <w:rPr>
          <w:i/>
        </w:rPr>
        <w:t>титься, хл</w:t>
      </w:r>
      <w:r w:rsidR="00E824C7" w:rsidRPr="00091957">
        <w:rPr>
          <w:i/>
        </w:rPr>
        <w:t>о</w:t>
      </w:r>
      <w:r w:rsidRPr="00091957">
        <w:rPr>
          <w:i/>
        </w:rPr>
        <w:t>потать, кр</w:t>
      </w:r>
      <w:r w:rsidR="00E824C7" w:rsidRPr="00091957">
        <w:rPr>
          <w:i/>
        </w:rPr>
        <w:t>и</w:t>
      </w:r>
      <w:r w:rsidRPr="00091957">
        <w:rPr>
          <w:i/>
        </w:rPr>
        <w:t xml:space="preserve">тиковать, </w:t>
      </w:r>
      <w:r w:rsidR="00751A68" w:rsidRPr="00091957">
        <w:rPr>
          <w:i/>
        </w:rPr>
        <w:t>укр</w:t>
      </w:r>
      <w:r w:rsidR="00E824C7" w:rsidRPr="00091957">
        <w:rPr>
          <w:i/>
        </w:rPr>
        <w:t>о</w:t>
      </w:r>
      <w:r w:rsidR="00751A68" w:rsidRPr="00091957">
        <w:rPr>
          <w:i/>
        </w:rPr>
        <w:t>щать (зверя)</w:t>
      </w:r>
      <w:r w:rsidRPr="00091957">
        <w:rPr>
          <w:i/>
        </w:rPr>
        <w:t>,</w:t>
      </w:r>
      <w:r w:rsidR="00751A68" w:rsidRPr="00091957">
        <w:rPr>
          <w:i/>
        </w:rPr>
        <w:t xml:space="preserve"> спл</w:t>
      </w:r>
      <w:r w:rsidR="00E824C7" w:rsidRPr="00091957">
        <w:rPr>
          <w:i/>
        </w:rPr>
        <w:t>о</w:t>
      </w:r>
      <w:r w:rsidR="00751A68" w:rsidRPr="00091957">
        <w:rPr>
          <w:i/>
        </w:rPr>
        <w:t>титься, выч</w:t>
      </w:r>
      <w:r w:rsidR="00E824C7" w:rsidRPr="00091957">
        <w:rPr>
          <w:i/>
        </w:rPr>
        <w:t>и</w:t>
      </w:r>
      <w:r w:rsidR="00751A68" w:rsidRPr="00091957">
        <w:rPr>
          <w:i/>
        </w:rPr>
        <w:t>сление, угн</w:t>
      </w:r>
      <w:r w:rsidR="00E824C7" w:rsidRPr="00091957">
        <w:rPr>
          <w:i/>
        </w:rPr>
        <w:t>е</w:t>
      </w:r>
      <w:r w:rsidR="00751A68" w:rsidRPr="00091957">
        <w:rPr>
          <w:i/>
        </w:rPr>
        <w:t>тённый, обр</w:t>
      </w:r>
      <w:r w:rsidR="00E824C7" w:rsidRPr="00091957">
        <w:rPr>
          <w:i/>
        </w:rPr>
        <w:t>а</w:t>
      </w:r>
      <w:r w:rsidR="00751A68" w:rsidRPr="00091957">
        <w:rPr>
          <w:i/>
        </w:rPr>
        <w:t>мление</w:t>
      </w:r>
      <w:r w:rsidRPr="00091957">
        <w:t>)</w:t>
      </w:r>
      <w:r w:rsidR="00751A68" w:rsidRPr="00091957">
        <w:t>, сформированный орфографический навык в части непроверяемых написаний (</w:t>
      </w:r>
      <w:r w:rsidR="00751A68" w:rsidRPr="00091957">
        <w:rPr>
          <w:i/>
        </w:rPr>
        <w:t>к</w:t>
      </w:r>
      <w:r w:rsidR="00E824C7" w:rsidRPr="00091957">
        <w:rPr>
          <w:i/>
        </w:rPr>
        <w:t>а</w:t>
      </w:r>
      <w:r w:rsidR="00751A68" w:rsidRPr="00091957">
        <w:rPr>
          <w:i/>
        </w:rPr>
        <w:t>вычки, вн</w:t>
      </w:r>
      <w:r w:rsidR="00E824C7" w:rsidRPr="00091957">
        <w:rPr>
          <w:i/>
        </w:rPr>
        <w:t>е</w:t>
      </w:r>
      <w:r w:rsidR="00751A68" w:rsidRPr="00091957">
        <w:rPr>
          <w:i/>
        </w:rPr>
        <w:t>запно, пок</w:t>
      </w:r>
      <w:r w:rsidR="00E824C7" w:rsidRPr="00091957">
        <w:rPr>
          <w:i/>
        </w:rPr>
        <w:t>о</w:t>
      </w:r>
      <w:r w:rsidR="00751A68" w:rsidRPr="00091957">
        <w:rPr>
          <w:i/>
        </w:rPr>
        <w:t>ление</w:t>
      </w:r>
      <w:r w:rsidR="00751A68" w:rsidRPr="00091957">
        <w:t>). Статистические данные не дают возможности сделать однозначный вывод, что именно слова, подобранные в варианте 315, открытом для анализа, вызвали затруднения учащихся, однако можно понять, что для успешного выполнения этого задания орфографически</w:t>
      </w:r>
      <w:r w:rsidR="0041011B">
        <w:t>й</w:t>
      </w:r>
      <w:r w:rsidR="00751A68" w:rsidRPr="00091957">
        <w:t xml:space="preserve"> анализ слова должен соседствовать с его словообразовательным и даже этимологическим анализом, что, безусловно, должно быть доступно учащимся, т.к. данные слова входят в активный словарный запас.</w:t>
      </w:r>
    </w:p>
    <w:p w:rsidR="00322A1D" w:rsidRPr="00091957" w:rsidRDefault="00AE3A19" w:rsidP="00F167DC">
      <w:pPr>
        <w:spacing w:line="276" w:lineRule="auto"/>
        <w:ind w:firstLine="567"/>
        <w:jc w:val="both"/>
      </w:pPr>
      <w:r w:rsidRPr="00091957">
        <w:t>Нев</w:t>
      </w:r>
      <w:r w:rsidR="00322A1D" w:rsidRPr="00091957">
        <w:t>ысокий процент выполнения задания 10 («Правописание приставок») группой, получившей 61-80 т.б., связан, как можно предположить, со спецификой конкретного языкового материала, предложенного экзаменуемым. Для того чтобы успешно справиться с заданием, выпускникам необходимо было владеть правописанием слов общественно-политической</w:t>
      </w:r>
      <w:r w:rsidR="00E824C7" w:rsidRPr="00091957">
        <w:t xml:space="preserve">, социальной </w:t>
      </w:r>
      <w:r w:rsidR="00322A1D" w:rsidRPr="00091957">
        <w:t>лексики (</w:t>
      </w:r>
      <w:r w:rsidR="00322A1D" w:rsidRPr="00091957">
        <w:rPr>
          <w:i/>
        </w:rPr>
        <w:t>мирово</w:t>
      </w:r>
      <w:r w:rsidR="00E824C7" w:rsidRPr="00091957">
        <w:rPr>
          <w:i/>
        </w:rPr>
        <w:t>з</w:t>
      </w:r>
      <w:r w:rsidR="00322A1D" w:rsidRPr="00091957">
        <w:rPr>
          <w:i/>
        </w:rPr>
        <w:t>зрение, суб</w:t>
      </w:r>
      <w:r w:rsidR="00E824C7" w:rsidRPr="00091957">
        <w:rPr>
          <w:i/>
        </w:rPr>
        <w:t>ъ</w:t>
      </w:r>
      <w:r w:rsidR="00322A1D" w:rsidRPr="00091957">
        <w:rPr>
          <w:i/>
        </w:rPr>
        <w:t>ект, вз</w:t>
      </w:r>
      <w:r w:rsidR="00E824C7" w:rsidRPr="00091957">
        <w:rPr>
          <w:i/>
        </w:rPr>
        <w:t>ы</w:t>
      </w:r>
      <w:r w:rsidR="00322A1D" w:rsidRPr="00091957">
        <w:rPr>
          <w:i/>
        </w:rPr>
        <w:t>скать</w:t>
      </w:r>
      <w:r w:rsidR="00322A1D" w:rsidRPr="00091957">
        <w:t>)</w:t>
      </w:r>
      <w:r w:rsidR="00E824C7" w:rsidRPr="00091957">
        <w:t xml:space="preserve">. </w:t>
      </w:r>
    </w:p>
    <w:p w:rsidR="00C3635C" w:rsidRPr="00091957" w:rsidRDefault="00C3635C" w:rsidP="00F167DC">
      <w:pPr>
        <w:spacing w:line="276" w:lineRule="auto"/>
        <w:ind w:firstLine="567"/>
        <w:jc w:val="both"/>
      </w:pPr>
      <w:r w:rsidRPr="00091957">
        <w:t>Орфографические ошибки участников экзамена при выполнении заданий 11, 12 («Правописание суффиксов различных частей речи (кроме -Н-/-НН-)» и «Правописание личных окончаний глаголов и суффиксов причастий») связаны, по-видимому, с ошибками в определении частей речи (прилагательны</w:t>
      </w:r>
      <w:r w:rsidR="00001057" w:rsidRPr="00091957">
        <w:t>х</w:t>
      </w:r>
      <w:r w:rsidRPr="00091957">
        <w:t>, причасти</w:t>
      </w:r>
      <w:r w:rsidR="00001057" w:rsidRPr="00091957">
        <w:t>й</w:t>
      </w:r>
      <w:r w:rsidRPr="00091957">
        <w:t>, глагол</w:t>
      </w:r>
      <w:r w:rsidR="00001057" w:rsidRPr="00091957">
        <w:t>ов</w:t>
      </w:r>
      <w:r w:rsidRPr="00091957">
        <w:t>) и незнанием орфографических правил, недостаточной сформированностью у части учащихся навыков морфемного анализа слова (</w:t>
      </w:r>
      <w:r w:rsidR="00001057" w:rsidRPr="00091957">
        <w:t>вы</w:t>
      </w:r>
      <w:r w:rsidRPr="00091957">
        <w:t xml:space="preserve">деление суффикса и окончания в составе слова), неумением применять на практике алгоритмизированное правило правописания безударных гласных в окончаниях глаголов и суффиксах причастий в зависимости от спряжения. </w:t>
      </w:r>
    </w:p>
    <w:p w:rsidR="00C3635C" w:rsidRPr="00091957" w:rsidRDefault="00C3635C" w:rsidP="00F167DC">
      <w:pPr>
        <w:spacing w:line="276" w:lineRule="auto"/>
        <w:ind w:firstLine="567"/>
        <w:jc w:val="both"/>
      </w:pPr>
      <w:r w:rsidRPr="00091957">
        <w:t>В целом процент выполнения тестовых заданий по орфографии ко</w:t>
      </w:r>
      <w:r w:rsidR="00E009E5" w:rsidRPr="00091957">
        <w:t>р</w:t>
      </w:r>
      <w:r w:rsidR="00632E1E" w:rsidRPr="00091957">
        <w:t>релирует</w:t>
      </w:r>
      <w:r w:rsidRPr="00091957">
        <w:t xml:space="preserve"> </w:t>
      </w:r>
      <w:r w:rsidR="00E009E5" w:rsidRPr="00091957">
        <w:t>с процентом успешного выполнения задания 27 в части соблюдения орфографических норм (К7 - 67,96</w:t>
      </w:r>
      <w:r w:rsidR="0041011B">
        <w:t xml:space="preserve"> </w:t>
      </w:r>
      <w:r w:rsidR="00E009E5" w:rsidRPr="00091957">
        <w:t>%) и может свидетельствовать о недостаточной сформированности лингвистической компетенции.</w:t>
      </w:r>
    </w:p>
    <w:p w:rsidR="00E26083" w:rsidRPr="00091957" w:rsidRDefault="003F7342" w:rsidP="00F167DC">
      <w:pPr>
        <w:spacing w:line="276" w:lineRule="auto"/>
        <w:ind w:firstLine="567"/>
        <w:jc w:val="both"/>
      </w:pPr>
      <w:r w:rsidRPr="00091957">
        <w:t>Участники, получившие 61-80 т.б., испытывали, в отличие от участников, получивших 81-100 т.б., значительные затруднения при выполнении задания 20</w:t>
      </w:r>
      <w:r w:rsidR="00001057" w:rsidRPr="00091957">
        <w:t xml:space="preserve"> </w:t>
      </w:r>
      <w:r w:rsidRPr="00091957">
        <w:t>(«Знаки препинания в сложном предложении с разными видами связи») - 52,92</w:t>
      </w:r>
      <w:r w:rsidR="0041011B">
        <w:t xml:space="preserve"> </w:t>
      </w:r>
      <w:r w:rsidRPr="00091957">
        <w:t>% и 89,15</w:t>
      </w:r>
      <w:r w:rsidR="0041011B">
        <w:t xml:space="preserve"> </w:t>
      </w:r>
      <w:r w:rsidRPr="00091957">
        <w:t xml:space="preserve">% соответственно, что </w:t>
      </w:r>
      <w:r w:rsidRPr="00091957">
        <w:lastRenderedPageBreak/>
        <w:t xml:space="preserve">обусловило невысокий процент выполнения этого задания в целом. </w:t>
      </w:r>
      <w:r w:rsidR="00C3635C" w:rsidRPr="00091957">
        <w:t xml:space="preserve">Причиной ошибок участников экзамена при выполнении задания </w:t>
      </w:r>
      <w:r w:rsidR="00E009E5" w:rsidRPr="00091957">
        <w:t xml:space="preserve">20 </w:t>
      </w:r>
      <w:r w:rsidR="00C3635C" w:rsidRPr="00091957">
        <w:t xml:space="preserve">может являться не полностью осознанная грамматическая роль знаков препинания, а также неумение распознавать сложноподчиненные предложения с </w:t>
      </w:r>
      <w:r w:rsidR="00E009E5" w:rsidRPr="00091957">
        <w:t>осложненным о</w:t>
      </w:r>
      <w:r w:rsidR="00C3635C" w:rsidRPr="00091957">
        <w:t>днородными членами главным предложением и интерпозицией придаточной части (именно такая структура представлена в отрытом варианте КИМ, выполнявшемся экзаменуемыми в Мурманской области). Таким образом, можно говорить о том, что несоблюдение пунктуационной нормы связано с недостаточной сформированностью элементов лингвистической компетенции.</w:t>
      </w:r>
    </w:p>
    <w:p w:rsidR="00E26083" w:rsidRPr="00091957" w:rsidRDefault="00E26083" w:rsidP="00F167DC">
      <w:pPr>
        <w:spacing w:line="276" w:lineRule="auto"/>
        <w:ind w:firstLine="567"/>
        <w:jc w:val="both"/>
      </w:pPr>
      <w:r w:rsidRPr="00091957">
        <w:t xml:space="preserve">С непониманием структурных и смысловых </w:t>
      </w:r>
      <w:r w:rsidR="000A0361" w:rsidRPr="00091957">
        <w:t>отношений</w:t>
      </w:r>
      <w:r w:rsidRPr="00091957">
        <w:t xml:space="preserve"> между частями сложноподчиненного предложения может быть связан недостаточно высокий процент выполнения группой учащихся, получивших 61-80 т.б., задания 2 («Средства связи предложений в тексте») – 72,53</w:t>
      </w:r>
      <w:r w:rsidR="0036121A">
        <w:t xml:space="preserve"> </w:t>
      </w:r>
      <w:r w:rsidRPr="00091957">
        <w:t>%. В открытом для анализа варианте было предложено самостоятельно подобрать и записать подчинительный союз, который должен стоять на</w:t>
      </w:r>
      <w:r w:rsidR="0036121A">
        <w:t xml:space="preserve"> </w:t>
      </w:r>
      <w:r w:rsidRPr="00091957">
        <w:t>месте пропуска в предложении текста. Чтобы справиться с заданием, участник</w:t>
      </w:r>
      <w:r w:rsidR="00AE3A19" w:rsidRPr="00091957">
        <w:t>и</w:t>
      </w:r>
      <w:r w:rsidRPr="00091957">
        <w:t xml:space="preserve"> экзамена </w:t>
      </w:r>
      <w:r w:rsidR="00AE3A19" w:rsidRPr="00091957">
        <w:t>должны были</w:t>
      </w:r>
      <w:r w:rsidRPr="00091957">
        <w:t xml:space="preserve"> проанализировать причинно-следственные смысловые связи между частями сложноподчиненного предложения и предложениями короткого текста в целом. </w:t>
      </w:r>
      <w:r w:rsidR="00001057" w:rsidRPr="00091957">
        <w:t>Нужно отметить, что формат задания 2 КИМ ЕГЭ в 2019 г. был изменен с закрытого на открытый, что тоже могло повлиять на качество выполнения этого задания.</w:t>
      </w:r>
    </w:p>
    <w:p w:rsidR="00E26083" w:rsidRPr="00091957" w:rsidRDefault="000A0361" w:rsidP="00F167DC">
      <w:pPr>
        <w:spacing w:line="276" w:lineRule="auto"/>
        <w:ind w:firstLine="567"/>
        <w:jc w:val="both"/>
      </w:pPr>
      <w:r w:rsidRPr="00091957">
        <w:t>С недостаточным уровнем сформированности лингвистической компетенции в части пунктуационных норм может быть связан и низкий уровень выполнения всеми группами выпускников нового в структуре КИМ задания 21 («Пунктуационный анализ»). В целом с заданием справил</w:t>
      </w:r>
      <w:r w:rsidR="0036121A">
        <w:t>и</w:t>
      </w:r>
      <w:r w:rsidRPr="00091957">
        <w:t>сь 36,4</w:t>
      </w:r>
      <w:r w:rsidR="0036121A">
        <w:t xml:space="preserve"> </w:t>
      </w:r>
      <w:r w:rsidRPr="00091957">
        <w:t>% экзаменуемых, группа набравших 81-100 т.б. справилась с заданием практически в два раза лучше, чем те, кто набрал 61-80 т.б. (60,59</w:t>
      </w:r>
      <w:r w:rsidR="0036121A">
        <w:t xml:space="preserve"> </w:t>
      </w:r>
      <w:r w:rsidRPr="00091957">
        <w:t>% в сравнении с 34,02</w:t>
      </w:r>
      <w:r w:rsidR="0036121A">
        <w:t xml:space="preserve"> </w:t>
      </w:r>
      <w:r w:rsidRPr="00091957">
        <w:t xml:space="preserve">%), однако недостаточно хорошо, чтобы говорить об успешном </w:t>
      </w:r>
      <w:r w:rsidR="006F34B9" w:rsidRPr="00091957">
        <w:t>овладении навыками пунктуационного анализа предложения. Ошибки при выполнении этого задания могут быть связаны еще и с неправильным оформлением ответов учащимися. В задании предлагается найти предложения, в которых знак препинания ставится в соответствии с одним</w:t>
      </w:r>
      <w:r w:rsidR="0036121A">
        <w:t xml:space="preserve"> </w:t>
      </w:r>
      <w:r w:rsidR="006F34B9" w:rsidRPr="00091957">
        <w:t xml:space="preserve">и тем же правилом пунктуации. По опыту репетиционного </w:t>
      </w:r>
      <w:r w:rsidR="00AE3A19" w:rsidRPr="00091957">
        <w:t xml:space="preserve">экзамена </w:t>
      </w:r>
      <w:r w:rsidR="006F34B9" w:rsidRPr="00091957">
        <w:t xml:space="preserve">знаем, что некоторые учащиеся выписывали в качестве ответа несколько рядов номеров предложений, соответствующих нескольким пунктуационным правилам, </w:t>
      </w:r>
      <w:r w:rsidR="008E36DA" w:rsidRPr="00091957">
        <w:t xml:space="preserve">или ошибочно объединяли правила постановки знаков препинания между частями сложных предложений в одно правило, </w:t>
      </w:r>
      <w:r w:rsidR="006F34B9" w:rsidRPr="00091957">
        <w:t>чего формулировка задания (даже при наличии таких конструкций) не предполагает</w:t>
      </w:r>
      <w:r w:rsidR="008E36DA" w:rsidRPr="00091957">
        <w:t>. Успешное выполнение задания 21 требует внимательного методического, технологического и лингвистического сопровождения со стороны учител</w:t>
      </w:r>
      <w:r w:rsidR="00F81DEC" w:rsidRPr="00091957">
        <w:t>ей</w:t>
      </w:r>
      <w:r w:rsidR="003B6BBE" w:rsidRPr="00091957">
        <w:t xml:space="preserve"> и преподавател</w:t>
      </w:r>
      <w:r w:rsidR="00F81DEC" w:rsidRPr="00091957">
        <w:t>ей</w:t>
      </w:r>
      <w:r w:rsidR="00DC043C" w:rsidRPr="00091957">
        <w:t>. Пунктуационный</w:t>
      </w:r>
      <w:r w:rsidR="00CC14C5" w:rsidRPr="00091957">
        <w:t xml:space="preserve"> анализ, являющийся основой формирования лингвистической</w:t>
      </w:r>
      <w:r w:rsidR="00AE3A19" w:rsidRPr="00091957">
        <w:t xml:space="preserve"> </w:t>
      </w:r>
      <w:r w:rsidR="00CC14C5" w:rsidRPr="00091957">
        <w:t>компетентности выпускников в области синтаксиса и пунктуации, развивает</w:t>
      </w:r>
      <w:r w:rsidR="00AE3A19" w:rsidRPr="00091957">
        <w:t xml:space="preserve"> способность </w:t>
      </w:r>
      <w:r w:rsidR="00CC14C5" w:rsidRPr="00091957">
        <w:t>не только опознавать и анализировать языковые явления, но и правильно, стилистически</w:t>
      </w:r>
      <w:r w:rsidR="00AE3A19" w:rsidRPr="00091957">
        <w:t xml:space="preserve"> </w:t>
      </w:r>
      <w:r w:rsidR="00CC14C5" w:rsidRPr="00091957">
        <w:t>уместно, выразительно употреблять их в собственной речи. Реализация данного аспекта в</w:t>
      </w:r>
      <w:r w:rsidR="00AE3A19" w:rsidRPr="00091957">
        <w:t xml:space="preserve"> </w:t>
      </w:r>
      <w:r w:rsidR="00CC14C5" w:rsidRPr="00091957">
        <w:t>обучении требует повышенного внимания к семантической стороне языка и выяснению</w:t>
      </w:r>
      <w:r w:rsidR="00AE3A19" w:rsidRPr="00091957">
        <w:t xml:space="preserve"> </w:t>
      </w:r>
      <w:r w:rsidR="00CC14C5" w:rsidRPr="00091957">
        <w:t>внутренней сути языкового явления, знакомства с разными типами языковых значений и</w:t>
      </w:r>
      <w:r w:rsidR="00AE3A19" w:rsidRPr="00091957">
        <w:t xml:space="preserve"> </w:t>
      </w:r>
      <w:r w:rsidR="00CC14C5" w:rsidRPr="00091957">
        <w:t>формирования способности опираться на него при решении разнообразных языковых</w:t>
      </w:r>
      <w:r w:rsidR="00AE3A19" w:rsidRPr="00091957">
        <w:t xml:space="preserve"> </w:t>
      </w:r>
      <w:r w:rsidR="00CC14C5" w:rsidRPr="00091957">
        <w:t>задач</w:t>
      </w:r>
      <w:r w:rsidR="00DC043C" w:rsidRPr="00091957">
        <w:t>.</w:t>
      </w:r>
    </w:p>
    <w:p w:rsidR="00F92BBB" w:rsidRPr="00091957" w:rsidRDefault="005220C4" w:rsidP="00F167DC">
      <w:pPr>
        <w:spacing w:line="276" w:lineRule="auto"/>
        <w:ind w:firstLine="567"/>
        <w:jc w:val="both"/>
      </w:pPr>
      <w:r w:rsidRPr="00091957">
        <w:t xml:space="preserve">Тестовая часть КИМ ЕГЭ по русскому языку включает 2 задания </w:t>
      </w:r>
      <w:r w:rsidRPr="00091957">
        <w:rPr>
          <w:b/>
        </w:rPr>
        <w:t>повышенного уровня</w:t>
      </w:r>
      <w:r w:rsidRPr="00091957">
        <w:t xml:space="preserve"> сложности: задание 25 («Средства связи предложений в тексте»)</w:t>
      </w:r>
      <w:r w:rsidR="009E06D7" w:rsidRPr="00091957">
        <w:t xml:space="preserve"> и задание 26 («Речь. Языковые средства выразительности»). Достаточно успешно экзаменуемые обеих групп справились с заданием 26: средний процент выполнения - 75,99</w:t>
      </w:r>
      <w:r w:rsidR="0036121A">
        <w:t xml:space="preserve"> </w:t>
      </w:r>
      <w:r w:rsidR="009E06D7" w:rsidRPr="00091957">
        <w:t>%, группа набравших 81-100 т.б. – 93,38</w:t>
      </w:r>
      <w:r w:rsidR="0036121A">
        <w:t xml:space="preserve"> </w:t>
      </w:r>
      <w:r w:rsidR="009E06D7" w:rsidRPr="00091957">
        <w:t>%, группа набравших 61-80 т.б. – 78,72</w:t>
      </w:r>
      <w:r w:rsidR="0036121A">
        <w:t xml:space="preserve"> </w:t>
      </w:r>
      <w:r w:rsidR="009E06D7" w:rsidRPr="00091957">
        <w:t>%</w:t>
      </w:r>
      <w:r w:rsidR="004B43C9" w:rsidRPr="00091957">
        <w:t xml:space="preserve">. </w:t>
      </w:r>
      <w:r w:rsidR="009E06D7" w:rsidRPr="00091957">
        <w:t xml:space="preserve">Участники экзамена успешно </w:t>
      </w:r>
      <w:r w:rsidR="009E06D7" w:rsidRPr="00091957">
        <w:lastRenderedPageBreak/>
        <w:t>проанализировали использование в тексте таких лексических и синтаксических средств, как фразеологизм, эпитет, лексический повтор, ряд однородных членов предложения, вопросительное и восклицательное предложения, вводные конструкции, анафора; диалог как формы речи</w:t>
      </w:r>
      <w:r w:rsidR="003F7342" w:rsidRPr="00091957">
        <w:t xml:space="preserve"> (информация дана на основе открытого для анализа вариант 315 КИМ)</w:t>
      </w:r>
      <w:r w:rsidR="009E06D7" w:rsidRPr="00091957">
        <w:t>.</w:t>
      </w:r>
      <w:r w:rsidR="009E06D7" w:rsidRPr="00091957">
        <w:br/>
      </w:r>
      <w:r w:rsidR="004B43C9" w:rsidRPr="00091957">
        <w:t>Однако нужно отметить небольшую отрицательную динамику процента выполнения этого задания по сравнению с п</w:t>
      </w:r>
      <w:r w:rsidR="00DC043C" w:rsidRPr="00091957">
        <w:t>рошлым годом: он снизился на 2,</w:t>
      </w:r>
      <w:r w:rsidR="004B43C9" w:rsidRPr="00091957">
        <w:t>46</w:t>
      </w:r>
      <w:r w:rsidR="0036121A">
        <w:t xml:space="preserve"> </w:t>
      </w:r>
      <w:r w:rsidR="004B43C9" w:rsidRPr="00091957">
        <w:t xml:space="preserve">%. </w:t>
      </w:r>
      <w:r w:rsidR="00F81DEC" w:rsidRPr="00091957">
        <w:t>Даже небольшое снижение процента выполнения при высоких показателях в целом заставляет задуматься о необходимости стабильной работы по совершенствованию владения основными речеведческими умениями, культурой речи и выразительными лексическими, морфологическими</w:t>
      </w:r>
      <w:r w:rsidR="00F92BBB" w:rsidRPr="00091957">
        <w:t xml:space="preserve"> синтаксическими средствами.</w:t>
      </w:r>
    </w:p>
    <w:p w:rsidR="009E6ADF" w:rsidRPr="00091957" w:rsidRDefault="00F92BBB" w:rsidP="00F167DC">
      <w:pPr>
        <w:spacing w:line="276" w:lineRule="auto"/>
        <w:ind w:firstLine="567"/>
        <w:jc w:val="both"/>
      </w:pPr>
      <w:r w:rsidRPr="00091957">
        <w:t>З</w:t>
      </w:r>
      <w:r w:rsidR="00DC043C" w:rsidRPr="00091957">
        <w:t>адание 25 (в 2018 г. - задание 24) проверяет сформированность умения экзаменуемых определять часть речи, используемую для связи предложений текста (в частности, умение узнавать местоимение определенного разряда и их</w:t>
      </w:r>
      <w:r w:rsidR="00DE774A" w:rsidRPr="00091957">
        <w:t xml:space="preserve"> формы</w:t>
      </w:r>
      <w:r w:rsidR="00DC043C" w:rsidRPr="00091957">
        <w:t>, союзы различных групп и т.д. в функции средства связи предложений)</w:t>
      </w:r>
      <w:r w:rsidR="00DE774A" w:rsidRPr="00091957">
        <w:t>, различать однокоренные слова и словоформы, понимать парадигму словоформ местоимений.</w:t>
      </w:r>
      <w:r w:rsidR="00DC043C" w:rsidRPr="00091957">
        <w:t xml:space="preserve"> </w:t>
      </w:r>
      <w:r w:rsidR="00DE774A" w:rsidRPr="00091957">
        <w:t>С</w:t>
      </w:r>
      <w:r w:rsidR="00DC043C" w:rsidRPr="00091957">
        <w:t>редний показатель выполнения этого задания –</w:t>
      </w:r>
      <w:r w:rsidR="00DE774A" w:rsidRPr="00091957">
        <w:t xml:space="preserve"> </w:t>
      </w:r>
      <w:r w:rsidR="00DC043C" w:rsidRPr="00091957">
        <w:t>5</w:t>
      </w:r>
      <w:r w:rsidR="00DE774A" w:rsidRPr="00091957">
        <w:t>6,7</w:t>
      </w:r>
      <w:r w:rsidR="001E2EA8">
        <w:t xml:space="preserve"> </w:t>
      </w:r>
      <w:r w:rsidR="00DC043C" w:rsidRPr="00091957">
        <w:t>%</w:t>
      </w:r>
      <w:r w:rsidR="00DE774A" w:rsidRPr="00091957">
        <w:t xml:space="preserve"> (2018 г. – 50</w:t>
      </w:r>
      <w:r w:rsidR="001E2EA8">
        <w:t xml:space="preserve"> </w:t>
      </w:r>
      <w:r w:rsidR="00DE774A" w:rsidRPr="00091957">
        <w:t>%) – вырос на 6,7</w:t>
      </w:r>
      <w:r w:rsidR="001E2EA8">
        <w:t xml:space="preserve"> </w:t>
      </w:r>
      <w:r w:rsidR="00DE774A" w:rsidRPr="00091957">
        <w:t>%</w:t>
      </w:r>
      <w:r w:rsidR="00DC043C" w:rsidRPr="00091957">
        <w:t xml:space="preserve">, </w:t>
      </w:r>
      <w:r w:rsidR="00DE774A" w:rsidRPr="00091957">
        <w:t xml:space="preserve">однако низок и </w:t>
      </w:r>
      <w:r w:rsidR="00DC043C" w:rsidRPr="00091957">
        <w:t xml:space="preserve">свидетельствует об определенных недостатках в формировании лингвистической компетенции обучающихся. Можно предположить, что особенно сложным для учащихся было идентифицировать как средства связности служебные </w:t>
      </w:r>
      <w:r w:rsidR="00DE774A" w:rsidRPr="00091957">
        <w:t xml:space="preserve">и самостоятельные </w:t>
      </w:r>
      <w:r w:rsidR="00DC043C" w:rsidRPr="00091957">
        <w:t>части речи определенных разрядов</w:t>
      </w:r>
      <w:r w:rsidR="00DE774A" w:rsidRPr="00091957">
        <w:t>. Возможно, причины неверных ответов кроются в том, что экзаменуемые не обучены определять</w:t>
      </w:r>
      <w:r w:rsidR="006B484E" w:rsidRPr="00091957">
        <w:t xml:space="preserve"> </w:t>
      </w:r>
      <w:r w:rsidR="00DE774A" w:rsidRPr="00091957">
        <w:t>частеречную принадлежность слова по точным признакам (наличие набора определенных</w:t>
      </w:r>
      <w:r w:rsidR="006B484E" w:rsidRPr="00091957">
        <w:t xml:space="preserve"> </w:t>
      </w:r>
      <w:r w:rsidR="00DE774A" w:rsidRPr="00091957">
        <w:t>морфологических признаков у каждой части речи), недооценивают системные</w:t>
      </w:r>
      <w:r w:rsidR="00DE774A" w:rsidRPr="00091957">
        <w:br/>
        <w:t>связи между уровнями языка, поэтому усвоение данного материала поверхностно. Невысокое</w:t>
      </w:r>
      <w:r w:rsidR="00DC043C" w:rsidRPr="00091957">
        <w:t xml:space="preserve"> качеств</w:t>
      </w:r>
      <w:r w:rsidR="00DE774A" w:rsidRPr="00091957">
        <w:t>о</w:t>
      </w:r>
      <w:r w:rsidR="00DC043C" w:rsidRPr="00091957">
        <w:t xml:space="preserve"> выполнения этого задания также может быть обусловлено и необходимостью найти предложение, в котором представлен весь комплекс указанных в задании средств связности. Выпускники, не обладающие достаточным уровнем сформированности регулятивных УУД, в подобных случаях не учитывают именно этот аспект в формулировке задания.</w:t>
      </w:r>
      <w:r w:rsidR="00327D50" w:rsidRPr="00091957">
        <w:t xml:space="preserve"> Подобные результаты свидетельствуют о том, что в процессе усвоения школьного</w:t>
      </w:r>
      <w:r w:rsidRPr="00091957">
        <w:t xml:space="preserve"> </w:t>
      </w:r>
      <w:r w:rsidR="00327D50" w:rsidRPr="00091957">
        <w:t>курса русского языка необходимо обращать самое пристальное внимание учащихся на</w:t>
      </w:r>
      <w:r w:rsidRPr="00091957">
        <w:t xml:space="preserve"> </w:t>
      </w:r>
      <w:r w:rsidR="00327D50" w:rsidRPr="00091957">
        <w:t>морфологические особенности слов, причем показывать функционирование различных</w:t>
      </w:r>
      <w:r w:rsidRPr="00091957">
        <w:t xml:space="preserve"> </w:t>
      </w:r>
      <w:r w:rsidR="00327D50" w:rsidRPr="00091957">
        <w:t>частей речи в контексте.</w:t>
      </w:r>
    </w:p>
    <w:p w:rsidR="009E6ADF" w:rsidRPr="00091957" w:rsidRDefault="00DC043C" w:rsidP="00F167DC">
      <w:pPr>
        <w:spacing w:line="276" w:lineRule="auto"/>
        <w:ind w:firstLine="567"/>
        <w:jc w:val="both"/>
      </w:pPr>
      <w:r w:rsidRPr="00091957">
        <w:t>Приведенная статистика не позволяет сделать однозначные выводы о достаточном или недостаточном усвоении отдельных содержательных разделов, поскольку доля участников, справившихся с разными заданиями из одного и того же содержательного раздела, может значительно различаться. Однако можно отметить некоторые тенденции в рамках от</w:t>
      </w:r>
      <w:r w:rsidR="009E6ADF" w:rsidRPr="00091957">
        <w:t>дельных содержательных разделов.</w:t>
      </w:r>
    </w:p>
    <w:p w:rsidR="009E6ADF" w:rsidRPr="00091957" w:rsidRDefault="00DC043C" w:rsidP="00F167DC">
      <w:pPr>
        <w:spacing w:line="276" w:lineRule="auto"/>
        <w:ind w:firstLine="567"/>
        <w:jc w:val="both"/>
      </w:pPr>
      <w:r w:rsidRPr="00091957">
        <w:t xml:space="preserve">При выполнении заданий из раздела «Речь. Нормы орфографии» </w:t>
      </w:r>
      <w:r w:rsidR="002166F8" w:rsidRPr="00091957">
        <w:t>н</w:t>
      </w:r>
      <w:r w:rsidRPr="00091957">
        <w:t>аибольшие затруднения экзаменуемые испытывали при работе с орфограмм</w:t>
      </w:r>
      <w:r w:rsidR="002166F8" w:rsidRPr="00091957">
        <w:t>ой</w:t>
      </w:r>
      <w:r w:rsidRPr="00091957">
        <w:t xml:space="preserve"> «</w:t>
      </w:r>
      <w:r w:rsidR="002166F8" w:rsidRPr="00091957">
        <w:t>Правописание личных окончаний глаголов и суффиксов причастий</w:t>
      </w:r>
      <w:r w:rsidRPr="00091957">
        <w:t>». Можно предположить, что невысокие результаты обусловлены следующим: для успешного выполнения эт</w:t>
      </w:r>
      <w:r w:rsidR="002166F8" w:rsidRPr="00091957">
        <w:t>ого</w:t>
      </w:r>
      <w:r w:rsidRPr="00091957">
        <w:t xml:space="preserve"> задани</w:t>
      </w:r>
      <w:r w:rsidR="001E2EA8">
        <w:t>я</w:t>
      </w:r>
      <w:r w:rsidRPr="00091957">
        <w:t xml:space="preserve"> необходимы не только знания орфографических правил, но и умения правильно определить частеречную принадлежность анализируемой единицы, некоторые её морфологические характеристики и словообразовательные связи. Таким образом, успешность выполнения задания в отмеченных случаях обусловлена уровнем сформированности не только языковой, но и лингвистической компетенции, формирование которой традиционно связано с рядом трудностей.</w:t>
      </w:r>
    </w:p>
    <w:p w:rsidR="009E6ADF" w:rsidRPr="00091957" w:rsidRDefault="00DC043C" w:rsidP="00F167DC">
      <w:pPr>
        <w:spacing w:line="276" w:lineRule="auto"/>
        <w:ind w:firstLine="567"/>
        <w:jc w:val="both"/>
      </w:pPr>
      <w:r w:rsidRPr="00091957">
        <w:lastRenderedPageBreak/>
        <w:t>Сложностями в освоении раздела «Синтаксис» объясняется невысокий результат выполнения некоторых заданий раздела «Речь. Нормы пунктуации». Участники экзамена затруднились в расстановке знаков препинания в предложениях со словами и конструкциями, грамматически не связанными с членами предложения (задание 1</w:t>
      </w:r>
      <w:r w:rsidR="002166F8" w:rsidRPr="00091957">
        <w:t>8</w:t>
      </w:r>
      <w:r w:rsidRPr="00091957">
        <w:t xml:space="preserve">), и в сложном предложении с разными видами связи (задание </w:t>
      </w:r>
      <w:r w:rsidR="002166F8" w:rsidRPr="00091957">
        <w:t>20</w:t>
      </w:r>
      <w:r w:rsidRPr="00091957">
        <w:t xml:space="preserve">). Оба задания также требуют высокого уровня сформированности лингвистической компетенции: умений анализировать синтаксическую синтагматику, видеть грамматические отношения различных единиц (частей СП, членов ПП) в составе предложения. Значительную трудность для учащихся традиционно представляет разграничение вводных слов и частиц, не выполняющих такой роли. В открытом варианте КИМ </w:t>
      </w:r>
      <w:r w:rsidR="002166F8" w:rsidRPr="00091957">
        <w:t xml:space="preserve">традиционно </w:t>
      </w:r>
      <w:r w:rsidRPr="00091957">
        <w:t>встретил</w:t>
      </w:r>
      <w:r w:rsidR="002166F8" w:rsidRPr="00091957">
        <w:t>а</w:t>
      </w:r>
      <w:r w:rsidRPr="00091957">
        <w:t>сь позици</w:t>
      </w:r>
      <w:r w:rsidR="002166F8" w:rsidRPr="00091957">
        <w:t>я</w:t>
      </w:r>
      <w:r w:rsidRPr="00091957">
        <w:t>, пунктуационная сложность котор</w:t>
      </w:r>
      <w:r w:rsidR="002166F8" w:rsidRPr="00091957">
        <w:t>ой</w:t>
      </w:r>
      <w:r w:rsidRPr="00091957">
        <w:t xml:space="preserve"> связана в том числе и с необходимостью узнать частиц</w:t>
      </w:r>
      <w:r w:rsidR="002166F8" w:rsidRPr="00091957">
        <w:t>у</w:t>
      </w:r>
      <w:r w:rsidRPr="00091957">
        <w:t xml:space="preserve"> (</w:t>
      </w:r>
      <w:r w:rsidR="002166F8" w:rsidRPr="00091957">
        <w:rPr>
          <w:i/>
        </w:rPr>
        <w:t>исключительно</w:t>
      </w:r>
      <w:r w:rsidRPr="00091957">
        <w:t xml:space="preserve">). </w:t>
      </w:r>
    </w:p>
    <w:p w:rsidR="009E6ADF" w:rsidRPr="00091957" w:rsidRDefault="00DC043C" w:rsidP="00F167DC">
      <w:pPr>
        <w:spacing w:line="276" w:lineRule="auto"/>
        <w:ind w:firstLine="567"/>
        <w:jc w:val="both"/>
      </w:pPr>
      <w:r w:rsidRPr="00091957">
        <w:t>Успешность выполнения заданий ЕГЭ экзаменуемыми, набравшими от 81 до 100 баллов, несколько отличается от показателей экзаменуемых с результатом 6</w:t>
      </w:r>
      <w:r w:rsidR="00327D50" w:rsidRPr="00091957">
        <w:t>1</w:t>
      </w:r>
      <w:r w:rsidRPr="00091957">
        <w:t xml:space="preserve">-80 баллов. </w:t>
      </w:r>
      <w:r w:rsidR="002166F8" w:rsidRPr="00091957">
        <w:t>Н</w:t>
      </w:r>
      <w:r w:rsidRPr="00091957">
        <w:t>аиболее подготовленные экзаменуемые демонстрируют сформированную языковую и лингвистическую компетентность, в то время как для экзаменуемых второй группы ряд языковых норм (</w:t>
      </w:r>
      <w:r w:rsidR="002166F8" w:rsidRPr="00091957">
        <w:t>правописание личных окончаний глаголов и суффиксов причастий</w:t>
      </w:r>
      <w:r w:rsidRPr="00091957">
        <w:t>, знаки препинания в сложном предложении с разными видами связи) и лингвистических сведений (функционально-смысловые типы речи, средства связи предложений в тексте) представляет собой значительную трудность.</w:t>
      </w:r>
    </w:p>
    <w:p w:rsidR="009E06D7" w:rsidRPr="00091957" w:rsidRDefault="00327D50" w:rsidP="00F167DC">
      <w:pPr>
        <w:spacing w:line="276" w:lineRule="auto"/>
        <w:ind w:firstLine="567"/>
        <w:jc w:val="both"/>
      </w:pPr>
      <w:r w:rsidRPr="00091957">
        <w:t xml:space="preserve">Наименее подготовленные участники экзамена, не преодолевшие порог минимального балла, испытывали наибольшие затруднения в </w:t>
      </w:r>
      <w:r w:rsidR="006B484E" w:rsidRPr="00091957">
        <w:t>и</w:t>
      </w:r>
      <w:r w:rsidRPr="00091957">
        <w:t>нформационн</w:t>
      </w:r>
      <w:r w:rsidR="006B484E" w:rsidRPr="00091957">
        <w:t>ой</w:t>
      </w:r>
      <w:r w:rsidRPr="00091957">
        <w:t xml:space="preserve"> обработк</w:t>
      </w:r>
      <w:r w:rsidR="006B484E" w:rsidRPr="00091957">
        <w:t>е</w:t>
      </w:r>
      <w:r w:rsidRPr="00091957">
        <w:t xml:space="preserve"> письменных текстов различных стилей и жанров, </w:t>
      </w:r>
      <w:r w:rsidR="006B484E" w:rsidRPr="00091957">
        <w:t>употреблении</w:t>
      </w:r>
      <w:r w:rsidRPr="00091957">
        <w:t xml:space="preserve"> слова в соответствии с точным лексическим значением и требованием лексической сочетаемости, </w:t>
      </w:r>
      <w:r w:rsidR="006B484E" w:rsidRPr="00091957">
        <w:t>п</w:t>
      </w:r>
      <w:r w:rsidRPr="00091957">
        <w:t>равописани</w:t>
      </w:r>
      <w:r w:rsidR="006B484E" w:rsidRPr="00091957">
        <w:t>и</w:t>
      </w:r>
      <w:r w:rsidRPr="00091957">
        <w:t xml:space="preserve"> корней, суффиксов различных частей речи (кроме -Н-/-НН-), личных окончаний глаголов и суффиксов причастий, -Н- и -НН-в различных частях речи, </w:t>
      </w:r>
      <w:r w:rsidR="006B484E" w:rsidRPr="00091957">
        <w:t>постановке з</w:t>
      </w:r>
      <w:r w:rsidRPr="00091957">
        <w:t>нак</w:t>
      </w:r>
      <w:r w:rsidR="006B484E" w:rsidRPr="00091957">
        <w:t>ов</w:t>
      </w:r>
      <w:r w:rsidRPr="00091957">
        <w:t xml:space="preserve"> препинания в предло</w:t>
      </w:r>
      <w:r w:rsidR="006B484E" w:rsidRPr="00091957">
        <w:t>жениях с обособленными членами и</w:t>
      </w:r>
      <w:r w:rsidRPr="00091957">
        <w:t xml:space="preserve"> в сложном предложении с разными видами связи, </w:t>
      </w:r>
      <w:r w:rsidR="006B484E" w:rsidRPr="00091957">
        <w:t>п</w:t>
      </w:r>
      <w:r w:rsidRPr="00091957">
        <w:t>унктуационн</w:t>
      </w:r>
      <w:r w:rsidR="006B484E" w:rsidRPr="00091957">
        <w:t>ом</w:t>
      </w:r>
      <w:r w:rsidRPr="00091957">
        <w:t xml:space="preserve"> анализ</w:t>
      </w:r>
      <w:r w:rsidR="006B484E" w:rsidRPr="00091957">
        <w:t>е предложения</w:t>
      </w:r>
      <w:r w:rsidRPr="00091957">
        <w:t xml:space="preserve">, </w:t>
      </w:r>
      <w:r w:rsidR="006B484E" w:rsidRPr="00091957">
        <w:t>определении ф</w:t>
      </w:r>
      <w:r w:rsidRPr="00091957">
        <w:t>ункционально-смысловы</w:t>
      </w:r>
      <w:r w:rsidR="006B484E" w:rsidRPr="00091957">
        <w:t>х</w:t>
      </w:r>
      <w:r w:rsidRPr="00091957">
        <w:t xml:space="preserve"> тип</w:t>
      </w:r>
      <w:r w:rsidR="006B484E" w:rsidRPr="00091957">
        <w:t>ов</w:t>
      </w:r>
      <w:r w:rsidRPr="00091957">
        <w:t xml:space="preserve"> речи</w:t>
      </w:r>
      <w:r w:rsidR="006B484E" w:rsidRPr="00091957">
        <w:t xml:space="preserve"> и</w:t>
      </w:r>
      <w:r w:rsidRPr="00091957">
        <w:t xml:space="preserve"> </w:t>
      </w:r>
      <w:r w:rsidR="006B484E" w:rsidRPr="00091957">
        <w:t>средств</w:t>
      </w:r>
      <w:r w:rsidRPr="00091957">
        <w:t xml:space="preserve"> связи предложений в тексте</w:t>
      </w:r>
      <w:r w:rsidR="006B484E" w:rsidRPr="00091957">
        <w:t>.</w:t>
      </w:r>
    </w:p>
    <w:p w:rsidR="006B484E" w:rsidRPr="00091957" w:rsidRDefault="006B484E" w:rsidP="00F167DC">
      <w:pPr>
        <w:spacing w:line="276" w:lineRule="auto"/>
        <w:ind w:firstLine="567"/>
        <w:jc w:val="both"/>
      </w:pPr>
      <w:r w:rsidRPr="00091957">
        <w:t xml:space="preserve">Задание части 2 (задание 27 – сочинение) КИМ ЕГЭ 2019 года относится к заданиям </w:t>
      </w:r>
      <w:r w:rsidRPr="00091957">
        <w:rPr>
          <w:b/>
        </w:rPr>
        <w:t>повышенного уровня</w:t>
      </w:r>
      <w:r w:rsidRPr="00091957">
        <w:t>, но может быть выполнено</w:t>
      </w:r>
      <w:r w:rsidR="00394832" w:rsidRPr="00091957">
        <w:t xml:space="preserve"> </w:t>
      </w:r>
      <w:r w:rsidRPr="00091957">
        <w:t>экзаменуемым на любом уровне сложности (базовом, повышенном,</w:t>
      </w:r>
      <w:r w:rsidR="00394832" w:rsidRPr="00091957">
        <w:t xml:space="preserve"> </w:t>
      </w:r>
      <w:r w:rsidRPr="00091957">
        <w:t>высоком).</w:t>
      </w:r>
    </w:p>
    <w:p w:rsidR="006B484E" w:rsidRPr="00091957" w:rsidRDefault="006B484E" w:rsidP="00F167DC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91957">
        <w:t>Как видно из таблицы 15, более высокими показателями характеризуется оценка работ экзаменуемых по критериям К1</w:t>
      </w:r>
      <w:r w:rsidR="00394832" w:rsidRPr="00091957">
        <w:t xml:space="preserve">, </w:t>
      </w:r>
      <w:r w:rsidRPr="00091957">
        <w:t>К3</w:t>
      </w:r>
      <w:r w:rsidR="00394832" w:rsidRPr="00091957">
        <w:t>, К4</w:t>
      </w:r>
      <w:r w:rsidRPr="00091957">
        <w:t xml:space="preserve"> («Содержание сочинения») и К11-К12 (соблюдение этических норм и фактическая точность письменной речи), что говорит о достаточно хорошо сформированной коммуникативной компетен</w:t>
      </w:r>
      <w:r w:rsidR="00394832" w:rsidRPr="00091957">
        <w:t>ции</w:t>
      </w:r>
      <w:r w:rsidRPr="00091957">
        <w:t xml:space="preserve">. </w:t>
      </w:r>
    </w:p>
    <w:p w:rsidR="00632E1E" w:rsidRPr="00091957" w:rsidRDefault="006B484E" w:rsidP="00F167DC">
      <w:pPr>
        <w:spacing w:line="276" w:lineRule="auto"/>
        <w:ind w:firstLine="567"/>
        <w:jc w:val="both"/>
      </w:pPr>
      <w:r w:rsidRPr="00091957">
        <w:t>Статистика показывает, что большинство учащихся овладело умением формулировать проблему, поставленную автором текста (критерий К1), и определять позицию автора по отношению к этой проблеме (К3)</w:t>
      </w:r>
      <w:r w:rsidR="00394832" w:rsidRPr="00091957">
        <w:t>, выражать своё отношение к позиции автора текста по проблеме и обосно</w:t>
      </w:r>
      <w:r w:rsidR="00A416EB" w:rsidRPr="00091957">
        <w:t>вывать</w:t>
      </w:r>
      <w:r w:rsidR="00394832" w:rsidRPr="00091957">
        <w:t xml:space="preserve"> его</w:t>
      </w:r>
      <w:r w:rsidRPr="00091957">
        <w:t xml:space="preserve">. </w:t>
      </w:r>
      <w:r w:rsidR="00394832" w:rsidRPr="00091957">
        <w:t>В целом можно отметить повышение качества выполнения задания 27 в диапазоне от 0,94</w:t>
      </w:r>
      <w:r w:rsidR="001E2EA8">
        <w:t xml:space="preserve"> </w:t>
      </w:r>
      <w:r w:rsidR="00394832" w:rsidRPr="00091957">
        <w:t>% до 38,56</w:t>
      </w:r>
      <w:r w:rsidR="001E2EA8">
        <w:t xml:space="preserve"> </w:t>
      </w:r>
      <w:r w:rsidR="00394832" w:rsidRPr="00091957">
        <w:t>% по различным критериям</w:t>
      </w:r>
      <w:r w:rsidR="00632E1E" w:rsidRPr="00091957">
        <w:t>, что свидетельствует об усилении внимания к аналитической работе с текстом на уроках русского языка и, таким образом, о развитии коммуникативной компетенции школьников.</w:t>
      </w:r>
    </w:p>
    <w:p w:rsidR="00632E1E" w:rsidRPr="00091957" w:rsidRDefault="00632E1E" w:rsidP="00091957">
      <w:pPr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941"/>
        <w:gridCol w:w="1134"/>
        <w:gridCol w:w="1559"/>
        <w:gridCol w:w="1409"/>
        <w:gridCol w:w="1815"/>
      </w:tblGrid>
      <w:tr w:rsidR="00A416EB" w:rsidRPr="00091957" w:rsidTr="00A416EB">
        <w:trPr>
          <w:cantSplit/>
          <w:trHeight w:val="309"/>
        </w:trPr>
        <w:tc>
          <w:tcPr>
            <w:tcW w:w="505" w:type="pct"/>
            <w:vMerge w:val="restar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Крите</w:t>
            </w:r>
            <w:r w:rsidRPr="00091957">
              <w:lastRenderedPageBreak/>
              <w:t>рии</w:t>
            </w:r>
          </w:p>
        </w:tc>
        <w:tc>
          <w:tcPr>
            <w:tcW w:w="1492" w:type="pct"/>
            <w:vMerge w:val="restar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lastRenderedPageBreak/>
              <w:t xml:space="preserve">Проверяемые элементы </w:t>
            </w:r>
            <w:r w:rsidRPr="00091957">
              <w:lastRenderedPageBreak/>
              <w:t>содержания (умения)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  <w:r w:rsidRPr="00091957">
              <w:lastRenderedPageBreak/>
              <w:t>Уровень</w:t>
            </w:r>
          </w:p>
        </w:tc>
        <w:tc>
          <w:tcPr>
            <w:tcW w:w="2427" w:type="pct"/>
            <w:gridSpan w:val="3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Качество выполнения (%)</w:t>
            </w:r>
          </w:p>
        </w:tc>
      </w:tr>
      <w:tr w:rsidR="00A416EB" w:rsidRPr="00091957" w:rsidTr="00A416EB">
        <w:trPr>
          <w:cantSplit/>
          <w:trHeight w:val="309"/>
        </w:trPr>
        <w:tc>
          <w:tcPr>
            <w:tcW w:w="505" w:type="pct"/>
            <w:vMerge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1492" w:type="pct"/>
            <w:vMerge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2018 г.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2019 г.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Динамика результатив</w:t>
            </w:r>
          </w:p>
          <w:p w:rsidR="00A416EB" w:rsidRPr="00091957" w:rsidRDefault="00A416EB" w:rsidP="001E2EA8">
            <w:pPr>
              <w:jc w:val="center"/>
            </w:pPr>
            <w:r w:rsidRPr="00091957">
              <w:t>ности</w:t>
            </w:r>
          </w:p>
        </w:tc>
      </w:tr>
      <w:tr w:rsidR="00A416EB" w:rsidRPr="00091957" w:rsidTr="00BD395F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27.К1</w:t>
            </w:r>
          </w:p>
        </w:tc>
        <w:tc>
          <w:tcPr>
            <w:tcW w:w="1492" w:type="pct"/>
            <w:vMerge w:val="restar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Сочинение. Информационная обработка текста. Употребление языковых средств в зависимости от речевой ситуации</w:t>
            </w:r>
          </w:p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  <w:p w:rsidR="00A416EB" w:rsidRPr="00091957" w:rsidRDefault="00A416EB" w:rsidP="001E2EA8">
            <w:pPr>
              <w:autoSpaceDE w:val="0"/>
              <w:autoSpaceDN w:val="0"/>
              <w:adjustRightInd w:val="0"/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  <w:r w:rsidRPr="00091957">
              <w:t>П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94,40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98,77</w:t>
            </w:r>
          </w:p>
        </w:tc>
        <w:tc>
          <w:tcPr>
            <w:tcW w:w="921" w:type="pct"/>
            <w:shd w:val="clear" w:color="auto" w:fill="auto"/>
          </w:tcPr>
          <w:p w:rsidR="00A416EB" w:rsidRPr="00091957" w:rsidRDefault="00A416EB" w:rsidP="001E2EA8">
            <w:pPr>
              <w:jc w:val="center"/>
            </w:pPr>
            <w:r w:rsidRPr="00091957">
              <w:t>+4,37</w:t>
            </w:r>
          </w:p>
        </w:tc>
      </w:tr>
      <w:tr w:rsidR="00A416EB" w:rsidRPr="00091957" w:rsidTr="00BD395F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27.К2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67,84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74,06</w:t>
            </w:r>
          </w:p>
        </w:tc>
        <w:tc>
          <w:tcPr>
            <w:tcW w:w="921" w:type="pct"/>
            <w:shd w:val="clear" w:color="auto" w:fill="auto"/>
          </w:tcPr>
          <w:p w:rsidR="00A416EB" w:rsidRPr="00091957" w:rsidRDefault="00A416EB" w:rsidP="001E2EA8">
            <w:pPr>
              <w:jc w:val="center"/>
            </w:pPr>
            <w:r w:rsidRPr="00091957">
              <w:t>+6,22</w:t>
            </w:r>
          </w:p>
        </w:tc>
      </w:tr>
      <w:tr w:rsidR="00A416EB" w:rsidRPr="00091957" w:rsidTr="00BD395F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27.К3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86,63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93,45</w:t>
            </w:r>
          </w:p>
        </w:tc>
        <w:tc>
          <w:tcPr>
            <w:tcW w:w="921" w:type="pct"/>
            <w:shd w:val="clear" w:color="auto" w:fill="auto"/>
          </w:tcPr>
          <w:p w:rsidR="00A416EB" w:rsidRPr="00091957" w:rsidRDefault="00A416EB" w:rsidP="001E2EA8">
            <w:pPr>
              <w:jc w:val="center"/>
            </w:pPr>
            <w:r w:rsidRPr="00091957">
              <w:t>+6,82</w:t>
            </w:r>
          </w:p>
        </w:tc>
      </w:tr>
      <w:tr w:rsidR="00A416EB" w:rsidRPr="00091957" w:rsidTr="00BD395F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27.К4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51,41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89,97</w:t>
            </w:r>
          </w:p>
        </w:tc>
        <w:tc>
          <w:tcPr>
            <w:tcW w:w="921" w:type="pct"/>
            <w:shd w:val="clear" w:color="auto" w:fill="auto"/>
          </w:tcPr>
          <w:p w:rsidR="00A416EB" w:rsidRPr="00091957" w:rsidRDefault="00A416EB" w:rsidP="001E2EA8">
            <w:pPr>
              <w:jc w:val="center"/>
            </w:pPr>
            <w:r w:rsidRPr="00091957">
              <w:t>+38,56</w:t>
            </w:r>
          </w:p>
        </w:tc>
      </w:tr>
      <w:tr w:rsidR="00A416EB" w:rsidRPr="00091957" w:rsidTr="00BD395F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27.К5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61,24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64,93</w:t>
            </w:r>
          </w:p>
        </w:tc>
        <w:tc>
          <w:tcPr>
            <w:tcW w:w="921" w:type="pct"/>
            <w:shd w:val="clear" w:color="auto" w:fill="auto"/>
          </w:tcPr>
          <w:p w:rsidR="00A416EB" w:rsidRPr="00091957" w:rsidRDefault="00A416EB" w:rsidP="001E2EA8">
            <w:pPr>
              <w:jc w:val="center"/>
            </w:pPr>
            <w:r w:rsidRPr="00091957">
              <w:t>+3,69</w:t>
            </w:r>
          </w:p>
        </w:tc>
      </w:tr>
      <w:tr w:rsidR="00A416EB" w:rsidRPr="00091957" w:rsidTr="00BD395F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27.К6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58,03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60,61</w:t>
            </w:r>
          </w:p>
        </w:tc>
        <w:tc>
          <w:tcPr>
            <w:tcW w:w="921" w:type="pct"/>
            <w:shd w:val="clear" w:color="auto" w:fill="auto"/>
          </w:tcPr>
          <w:p w:rsidR="00A416EB" w:rsidRPr="00091957" w:rsidRDefault="00A416EB" w:rsidP="001E2EA8">
            <w:pPr>
              <w:jc w:val="center"/>
            </w:pPr>
            <w:r w:rsidRPr="00091957">
              <w:t>+2,58</w:t>
            </w:r>
          </w:p>
        </w:tc>
      </w:tr>
      <w:tr w:rsidR="00A416EB" w:rsidRPr="00091957" w:rsidTr="00BD395F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27.К7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63,62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67,96</w:t>
            </w:r>
          </w:p>
        </w:tc>
        <w:tc>
          <w:tcPr>
            <w:tcW w:w="921" w:type="pct"/>
            <w:shd w:val="clear" w:color="auto" w:fill="auto"/>
          </w:tcPr>
          <w:p w:rsidR="00A416EB" w:rsidRPr="00091957" w:rsidRDefault="00A416EB" w:rsidP="001E2EA8">
            <w:pPr>
              <w:jc w:val="center"/>
            </w:pPr>
            <w:r w:rsidRPr="00091957">
              <w:t>+4,34</w:t>
            </w:r>
          </w:p>
        </w:tc>
      </w:tr>
      <w:tr w:rsidR="00A416EB" w:rsidRPr="00091957" w:rsidTr="00BD395F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27.К8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47,67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56,49</w:t>
            </w:r>
          </w:p>
        </w:tc>
        <w:tc>
          <w:tcPr>
            <w:tcW w:w="921" w:type="pct"/>
            <w:shd w:val="clear" w:color="auto" w:fill="auto"/>
          </w:tcPr>
          <w:p w:rsidR="00A416EB" w:rsidRPr="00091957" w:rsidRDefault="00A416EB" w:rsidP="001E2EA8">
            <w:pPr>
              <w:jc w:val="center"/>
            </w:pPr>
            <w:r w:rsidRPr="00091957">
              <w:t>+8,82</w:t>
            </w:r>
          </w:p>
        </w:tc>
      </w:tr>
      <w:tr w:rsidR="00A416EB" w:rsidRPr="00091957" w:rsidTr="00BD395F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27.К9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jc w:val="center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50,51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59,40</w:t>
            </w:r>
          </w:p>
        </w:tc>
        <w:tc>
          <w:tcPr>
            <w:tcW w:w="921" w:type="pct"/>
            <w:shd w:val="clear" w:color="auto" w:fill="auto"/>
          </w:tcPr>
          <w:p w:rsidR="00A416EB" w:rsidRPr="00091957" w:rsidRDefault="00A416EB" w:rsidP="001E2EA8">
            <w:pPr>
              <w:jc w:val="center"/>
            </w:pPr>
            <w:r w:rsidRPr="00091957">
              <w:t>+8,89</w:t>
            </w:r>
          </w:p>
        </w:tc>
      </w:tr>
      <w:tr w:rsidR="00A416EB" w:rsidRPr="00091957" w:rsidTr="00A416EB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27.К10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45,91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52,24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+6,33</w:t>
            </w:r>
          </w:p>
        </w:tc>
      </w:tr>
      <w:tr w:rsidR="00A416EB" w:rsidRPr="00091957" w:rsidTr="00A416EB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27.К11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97,86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98,80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+0,94</w:t>
            </w:r>
          </w:p>
        </w:tc>
      </w:tr>
      <w:tr w:rsidR="00A416EB" w:rsidRPr="00091957" w:rsidTr="00A416EB">
        <w:trPr>
          <w:cantSplit/>
          <w:trHeight w:val="309"/>
        </w:trPr>
        <w:tc>
          <w:tcPr>
            <w:tcW w:w="505" w:type="pct"/>
            <w:shd w:val="clear" w:color="auto" w:fill="auto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27.К12</w:t>
            </w:r>
          </w:p>
        </w:tc>
        <w:tc>
          <w:tcPr>
            <w:tcW w:w="1492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75" w:type="pct"/>
            <w:vMerge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85,30</w:t>
            </w:r>
          </w:p>
        </w:tc>
        <w:tc>
          <w:tcPr>
            <w:tcW w:w="715" w:type="pct"/>
            <w:vAlign w:val="center"/>
          </w:tcPr>
          <w:p w:rsidR="00A416EB" w:rsidRPr="00091957" w:rsidRDefault="00A416EB" w:rsidP="001E2EA8">
            <w:pPr>
              <w:autoSpaceDE w:val="0"/>
              <w:autoSpaceDN w:val="0"/>
              <w:adjustRightInd w:val="0"/>
              <w:ind w:firstLine="67"/>
              <w:jc w:val="center"/>
            </w:pPr>
            <w:r w:rsidRPr="00091957">
              <w:t>94,27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A416EB" w:rsidRPr="00091957" w:rsidRDefault="00A416EB" w:rsidP="001E2EA8">
            <w:pPr>
              <w:jc w:val="center"/>
            </w:pPr>
            <w:r w:rsidRPr="00091957">
              <w:t>+8,97</w:t>
            </w:r>
          </w:p>
        </w:tc>
      </w:tr>
    </w:tbl>
    <w:p w:rsidR="00567470" w:rsidRPr="001E2EA8" w:rsidRDefault="00567470" w:rsidP="00091957">
      <w:pPr>
        <w:spacing w:line="276" w:lineRule="auto"/>
        <w:ind w:firstLine="567"/>
        <w:jc w:val="both"/>
        <w:rPr>
          <w:sz w:val="16"/>
          <w:szCs w:val="16"/>
        </w:rPr>
      </w:pPr>
    </w:p>
    <w:p w:rsidR="00567470" w:rsidRPr="00091957" w:rsidRDefault="00567470" w:rsidP="00F167DC">
      <w:pPr>
        <w:spacing w:line="276" w:lineRule="auto"/>
        <w:ind w:firstLine="567"/>
        <w:jc w:val="both"/>
      </w:pPr>
      <w:r w:rsidRPr="00091957">
        <w:t>Показател</w:t>
      </w:r>
      <w:r w:rsidR="00B6728A" w:rsidRPr="00091957">
        <w:t>и</w:t>
      </w:r>
      <w:r w:rsidRPr="00091957">
        <w:t xml:space="preserve"> различных групп экзаменуемых при оценке критериев задания 27 разнятся. На высоком уровне (выше </w:t>
      </w:r>
      <w:r w:rsidR="00B6728A" w:rsidRPr="00091957">
        <w:t>90</w:t>
      </w:r>
      <w:r w:rsidR="001E2EA8">
        <w:t xml:space="preserve"> </w:t>
      </w:r>
      <w:r w:rsidRPr="00091957">
        <w:t xml:space="preserve">%) обе группы учащихся </w:t>
      </w:r>
      <w:r w:rsidR="00B6728A" w:rsidRPr="00091957">
        <w:t>реализовали</w:t>
      </w:r>
      <w:r w:rsidRPr="00091957">
        <w:t xml:space="preserve"> </w:t>
      </w:r>
      <w:r w:rsidR="00B6728A" w:rsidRPr="00091957">
        <w:t xml:space="preserve">требования </w:t>
      </w:r>
      <w:r w:rsidRPr="00091957">
        <w:t>критери</w:t>
      </w:r>
      <w:r w:rsidR="00B6728A" w:rsidRPr="00091957">
        <w:t>ев</w:t>
      </w:r>
      <w:r w:rsidRPr="00091957">
        <w:t xml:space="preserve"> </w:t>
      </w:r>
      <w:r w:rsidR="00B6728A" w:rsidRPr="00091957">
        <w:t>К</w:t>
      </w:r>
      <w:r w:rsidRPr="00091957">
        <w:t xml:space="preserve">1, </w:t>
      </w:r>
      <w:r w:rsidR="00B6728A" w:rsidRPr="00091957">
        <w:t>К</w:t>
      </w:r>
      <w:r w:rsidRPr="00091957">
        <w:t>3</w:t>
      </w:r>
      <w:r w:rsidR="00B6728A" w:rsidRPr="00091957">
        <w:t>, К4</w:t>
      </w:r>
      <w:r w:rsidRPr="00091957">
        <w:t xml:space="preserve">, </w:t>
      </w:r>
      <w:r w:rsidR="00B6728A" w:rsidRPr="00091957">
        <w:t>К11, К12</w:t>
      </w:r>
      <w:r w:rsidRPr="00091957">
        <w:t xml:space="preserve">. С </w:t>
      </w:r>
      <w:r w:rsidR="00B6728A" w:rsidRPr="00091957">
        <w:t>реализацией критериев</w:t>
      </w:r>
      <w:r w:rsidRPr="00091957">
        <w:t xml:space="preserve"> </w:t>
      </w:r>
      <w:r w:rsidR="00B6728A" w:rsidRPr="00091957">
        <w:t>К</w:t>
      </w:r>
      <w:r w:rsidRPr="00091957">
        <w:t xml:space="preserve">2, </w:t>
      </w:r>
      <w:r w:rsidR="00B6728A" w:rsidRPr="00091957">
        <w:t>К5-К9</w:t>
      </w:r>
      <w:r w:rsidRPr="00091957">
        <w:t xml:space="preserve"> учащиеся, получившие 81-100 т.б., справились успешно (</w:t>
      </w:r>
      <w:r w:rsidR="00B6728A" w:rsidRPr="00091957">
        <w:t>в диапазоне от 76,36 до 90,57</w:t>
      </w:r>
      <w:r w:rsidR="001E2EA8">
        <w:t xml:space="preserve"> </w:t>
      </w:r>
      <w:r w:rsidR="00B6728A" w:rsidRPr="00091957">
        <w:t>%</w:t>
      </w:r>
      <w:r w:rsidRPr="00091957">
        <w:t xml:space="preserve">), учащиеся, получившие 61-80 т.б., справились с ними менее успешно (в интервале </w:t>
      </w:r>
      <w:r w:rsidR="00B6728A" w:rsidRPr="00091957">
        <w:t>56,84</w:t>
      </w:r>
      <w:r w:rsidRPr="00091957">
        <w:t>–</w:t>
      </w:r>
      <w:r w:rsidR="00B6728A" w:rsidRPr="00091957">
        <w:t>74,70</w:t>
      </w:r>
      <w:r w:rsidR="001E2EA8">
        <w:t xml:space="preserve"> </w:t>
      </w:r>
      <w:r w:rsidRPr="00091957">
        <w:t xml:space="preserve">%). </w:t>
      </w:r>
      <w:r w:rsidR="00B6728A" w:rsidRPr="00091957">
        <w:t xml:space="preserve">Наибольшие затруднения </w:t>
      </w:r>
      <w:r w:rsidR="00B6728A" w:rsidRPr="00091957">
        <w:rPr>
          <w:color w:val="000000"/>
        </w:rPr>
        <w:t>всех групп учащихся вызвало соблюдение речевых норм (К10): средний процент выполнения -</w:t>
      </w:r>
      <w:r w:rsidR="00B6728A" w:rsidRPr="00091957">
        <w:rPr>
          <w:b/>
          <w:bCs/>
          <w:color w:val="000000"/>
        </w:rPr>
        <w:t xml:space="preserve"> </w:t>
      </w:r>
      <w:r w:rsidR="00B6728A" w:rsidRPr="00091957">
        <w:t>52,24</w:t>
      </w:r>
      <w:r w:rsidR="001E2EA8">
        <w:t xml:space="preserve"> </w:t>
      </w:r>
      <w:r w:rsidR="007E5706" w:rsidRPr="00091957">
        <w:t>%, группа получивших 81-100 т.б. - 72,87</w:t>
      </w:r>
      <w:r w:rsidR="001E2EA8">
        <w:t xml:space="preserve"> </w:t>
      </w:r>
      <w:r w:rsidR="007E5706" w:rsidRPr="00091957">
        <w:t>%; группа получивших 61-80 т.б. - 50,57</w:t>
      </w:r>
      <w:r w:rsidR="001E2EA8">
        <w:t xml:space="preserve"> </w:t>
      </w:r>
      <w:r w:rsidR="007E5706" w:rsidRPr="00091957">
        <w:t>%.</w:t>
      </w:r>
    </w:p>
    <w:p w:rsidR="00BD395F" w:rsidRPr="00091957" w:rsidRDefault="007E5706" w:rsidP="00F167DC">
      <w:pPr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>Выполнение задания с развернутым ответом (</w:t>
      </w:r>
      <w:r w:rsidR="007632B2" w:rsidRPr="00091957">
        <w:rPr>
          <w:color w:val="000000"/>
        </w:rPr>
        <w:t xml:space="preserve">задание </w:t>
      </w:r>
      <w:r w:rsidRPr="00091957">
        <w:rPr>
          <w:color w:val="000000"/>
        </w:rPr>
        <w:t>27) продемонстрировало</w:t>
      </w:r>
      <w:r w:rsidR="001E2EA8">
        <w:rPr>
          <w:color w:val="000000"/>
        </w:rPr>
        <w:t xml:space="preserve"> </w:t>
      </w:r>
      <w:r w:rsidRPr="00091957">
        <w:rPr>
          <w:color w:val="000000"/>
        </w:rPr>
        <w:t>наиболее распространенные ошибки, связанные с информационной обработкой текста и</w:t>
      </w:r>
      <w:r w:rsidR="001E2EA8">
        <w:rPr>
          <w:color w:val="000000"/>
        </w:rPr>
        <w:t xml:space="preserve"> </w:t>
      </w:r>
      <w:r w:rsidRPr="00091957">
        <w:rPr>
          <w:color w:val="000000"/>
        </w:rPr>
        <w:t xml:space="preserve">изложением собственных мыслей по поводу прочитанного. </w:t>
      </w:r>
    </w:p>
    <w:p w:rsidR="009A56F1" w:rsidRPr="00091957" w:rsidRDefault="00BD395F" w:rsidP="00F167DC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/>
        </w:rPr>
      </w:pPr>
      <w:r w:rsidRPr="00091957">
        <w:rPr>
          <w:color w:val="000000"/>
        </w:rPr>
        <w:t xml:space="preserve">Типичными </w:t>
      </w:r>
      <w:r w:rsidR="00A5618B" w:rsidRPr="00091957">
        <w:rPr>
          <w:color w:val="000000"/>
        </w:rPr>
        <w:t>недочетами</w:t>
      </w:r>
      <w:r w:rsidRPr="00091957">
        <w:rPr>
          <w:color w:val="000000"/>
        </w:rPr>
        <w:t>, отмеченными при оценивании сочинения-</w:t>
      </w:r>
      <w:r w:rsidRPr="00091957">
        <w:t xml:space="preserve">рассуждения по критерию К1, остаются </w:t>
      </w:r>
      <w:r w:rsidRPr="00091957">
        <w:rPr>
          <w:color w:val="000000"/>
        </w:rPr>
        <w:t xml:space="preserve">перевод проблемы в </w:t>
      </w:r>
      <w:r w:rsidR="00A5618B" w:rsidRPr="00091957">
        <w:rPr>
          <w:color w:val="000000"/>
        </w:rPr>
        <w:t>узкий план</w:t>
      </w:r>
      <w:r w:rsidRPr="00091957">
        <w:rPr>
          <w:color w:val="000000"/>
        </w:rPr>
        <w:t xml:space="preserve"> (</w:t>
      </w:r>
      <w:r w:rsidR="00F178AA" w:rsidRPr="00091957">
        <w:rPr>
          <w:i/>
          <w:color w:val="000000"/>
        </w:rPr>
        <w:t xml:space="preserve">проблема </w:t>
      </w:r>
      <w:r w:rsidR="00A5618B" w:rsidRPr="00091957">
        <w:rPr>
          <w:i/>
          <w:color w:val="000000"/>
        </w:rPr>
        <w:t>врачебного долга на войне</w:t>
      </w:r>
      <w:r w:rsidR="009A56F1" w:rsidRPr="00091957">
        <w:rPr>
          <w:color w:val="000000"/>
        </w:rPr>
        <w:t>)</w:t>
      </w:r>
      <w:r w:rsidR="00A5618B" w:rsidRPr="00091957">
        <w:rPr>
          <w:color w:val="000000"/>
        </w:rPr>
        <w:t xml:space="preserve"> или</w:t>
      </w:r>
      <w:r w:rsidR="009A56F1" w:rsidRPr="00091957">
        <w:rPr>
          <w:color w:val="000000"/>
        </w:rPr>
        <w:t xml:space="preserve"> попытка наиболее широко и общо сформулировать  проблематику текста в силу естественного желания получить максимальный балл за сочинение</w:t>
      </w:r>
      <w:r w:rsidR="00A5618B" w:rsidRPr="00091957">
        <w:rPr>
          <w:color w:val="000000"/>
        </w:rPr>
        <w:t xml:space="preserve"> (</w:t>
      </w:r>
      <w:r w:rsidR="00172D87" w:rsidRPr="00091957">
        <w:rPr>
          <w:i/>
          <w:color w:val="000000"/>
        </w:rPr>
        <w:t>проблема гуманного отношения между людьми (по тексту В. Каверина)</w:t>
      </w:r>
      <w:r w:rsidR="002C1E52" w:rsidRPr="00091957">
        <w:rPr>
          <w:i/>
          <w:color w:val="000000"/>
        </w:rPr>
        <w:t xml:space="preserve">. </w:t>
      </w:r>
    </w:p>
    <w:p w:rsidR="00BD395F" w:rsidRPr="00091957" w:rsidRDefault="002C1E52" w:rsidP="00F167D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>При оценивании по критерию К2 частотны</w:t>
      </w:r>
      <w:r w:rsidR="00F178AA" w:rsidRPr="00091957">
        <w:rPr>
          <w:color w:val="000000"/>
        </w:rPr>
        <w:t xml:space="preserve"> </w:t>
      </w:r>
      <w:r w:rsidR="00F178AA" w:rsidRPr="00091957">
        <w:rPr>
          <w:iCs/>
          <w:color w:val="000000"/>
        </w:rPr>
        <w:t>ошибки, связанные с неспособностью</w:t>
      </w:r>
      <w:r w:rsidRPr="00091957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>ученика</w:t>
      </w:r>
      <w:r w:rsidR="00F178AA" w:rsidRPr="00091957">
        <w:rPr>
          <w:color w:val="000000"/>
        </w:rPr>
        <w:t xml:space="preserve"> </w:t>
      </w:r>
      <w:r w:rsidR="00F178AA" w:rsidRPr="00091957">
        <w:rPr>
          <w:iCs/>
          <w:color w:val="000000"/>
        </w:rPr>
        <w:t>понимать смысл прочитанного: выделять главное,</w:t>
      </w:r>
      <w:r w:rsidRPr="00091957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>вычленять</w:t>
      </w:r>
      <w:r w:rsidRPr="00091957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>смысловые части, исследовать развитие мысли, раскрывать соотношение</w:t>
      </w:r>
      <w:r w:rsidRPr="00091957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>и</w:t>
      </w:r>
      <w:r w:rsidRPr="00091957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>внутреннюю</w:t>
      </w:r>
      <w:r w:rsidRPr="00091957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>связь отдельн</w:t>
      </w:r>
      <w:r w:rsidRPr="00091957">
        <w:rPr>
          <w:iCs/>
          <w:color w:val="000000"/>
        </w:rPr>
        <w:t xml:space="preserve">ых </w:t>
      </w:r>
      <w:r w:rsidR="00F178AA" w:rsidRPr="00091957">
        <w:rPr>
          <w:iCs/>
          <w:color w:val="000000"/>
        </w:rPr>
        <w:t>частей,</w:t>
      </w:r>
      <w:r w:rsidRPr="00091957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>их</w:t>
      </w:r>
      <w:r w:rsidRPr="00091957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>функцию</w:t>
      </w:r>
      <w:r w:rsidR="001E2EA8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 xml:space="preserve">в </w:t>
      </w:r>
      <w:r w:rsidR="00172D87" w:rsidRPr="00091957">
        <w:rPr>
          <w:iCs/>
          <w:color w:val="000000"/>
        </w:rPr>
        <w:t>с</w:t>
      </w:r>
      <w:r w:rsidR="00F178AA" w:rsidRPr="00091957">
        <w:rPr>
          <w:iCs/>
          <w:color w:val="000000"/>
        </w:rPr>
        <w:t>труктуре целого. Так, при написании сочинения по тексту В.А.Каверина (открытый вариант 315 КИМ ЕГЭ 2019</w:t>
      </w:r>
      <w:r w:rsidR="00791B01" w:rsidRPr="00091957">
        <w:rPr>
          <w:iCs/>
          <w:color w:val="000000"/>
        </w:rPr>
        <w:t xml:space="preserve"> </w:t>
      </w:r>
      <w:r w:rsidR="00F178AA" w:rsidRPr="00091957">
        <w:rPr>
          <w:iCs/>
          <w:color w:val="000000"/>
        </w:rPr>
        <w:t>г.) экзаменуемые, верно формулируя проблему предательства</w:t>
      </w:r>
      <w:r w:rsidR="009A56F1" w:rsidRPr="00091957">
        <w:rPr>
          <w:iCs/>
          <w:color w:val="000000"/>
        </w:rPr>
        <w:t>, ключевую в тексте, в комментари</w:t>
      </w:r>
      <w:r w:rsidRPr="00091957">
        <w:rPr>
          <w:iCs/>
          <w:color w:val="000000"/>
        </w:rPr>
        <w:t>и</w:t>
      </w:r>
      <w:r w:rsidR="009A56F1" w:rsidRPr="00091957">
        <w:rPr>
          <w:iCs/>
          <w:color w:val="000000"/>
        </w:rPr>
        <w:t xml:space="preserve"> необоснованно включали в круг предавших главного героя</w:t>
      </w:r>
      <w:r w:rsidRPr="00091957">
        <w:rPr>
          <w:iCs/>
          <w:color w:val="000000"/>
        </w:rPr>
        <w:t xml:space="preserve"> санитарок и бойцов, ушедших за дрезиной, тем самым выходя за пределы текста и приписывая события и мотивы, не входящие в смысловое поле текста: </w:t>
      </w:r>
      <w:r w:rsidRPr="00091957">
        <w:rPr>
          <w:i/>
          <w:iCs/>
          <w:color w:val="000000"/>
        </w:rPr>
        <w:t>«</w:t>
      </w:r>
      <w:r w:rsidR="00172D87" w:rsidRPr="00091957">
        <w:rPr>
          <w:i/>
          <w:iCs/>
          <w:color w:val="000000"/>
        </w:rPr>
        <w:t>…Героя, которого ранило в ногу, подхватили санитарки и потащили в более безопасное место, после чего к ним присоеденился Ромашов. Рассказчик отправил бойцов и санитарок искать дрезину, а сам остался с Ромашовым, не теряя надежду на спасение, но за ним так никто и не вернулся. Санитарки и бойцы совершили свой выбор, который повлиял на судьбу героев. Этот пример показывает, что не все люди на войне задумывались о возможности спасения других…»</w:t>
      </w:r>
      <w:r w:rsidR="005C036D" w:rsidRPr="00091957">
        <w:rPr>
          <w:i/>
          <w:iCs/>
          <w:color w:val="000000"/>
        </w:rPr>
        <w:t xml:space="preserve"> </w:t>
      </w:r>
      <w:r w:rsidR="00172D87" w:rsidRPr="00091957">
        <w:rPr>
          <w:i/>
          <w:iCs/>
          <w:color w:val="000000"/>
        </w:rPr>
        <w:t>(сохранено авторское написание).</w:t>
      </w:r>
      <w:r w:rsidR="00791B01" w:rsidRPr="00091957">
        <w:rPr>
          <w:i/>
          <w:iCs/>
          <w:color w:val="000000"/>
        </w:rPr>
        <w:t xml:space="preserve"> </w:t>
      </w:r>
      <w:r w:rsidR="00791B01" w:rsidRPr="00091957">
        <w:rPr>
          <w:iCs/>
          <w:color w:val="000000"/>
        </w:rPr>
        <w:t xml:space="preserve">Причины подобного выделения </w:t>
      </w:r>
      <w:r w:rsidR="00791B01" w:rsidRPr="00091957">
        <w:rPr>
          <w:iCs/>
          <w:color w:val="000000"/>
        </w:rPr>
        <w:lastRenderedPageBreak/>
        <w:t>смысловых фрагментов могут корениться еще и в попытке обязательно найти два примера-аргумента для комментария и в неумении этого сделать.</w:t>
      </w:r>
    </w:p>
    <w:p w:rsidR="005A5A00" w:rsidRPr="00091957" w:rsidRDefault="00791B01" w:rsidP="00F167DC">
      <w:pPr>
        <w:spacing w:line="276" w:lineRule="auto"/>
        <w:ind w:firstLine="567"/>
        <w:jc w:val="both"/>
        <w:rPr>
          <w:i/>
          <w:color w:val="000000"/>
        </w:rPr>
      </w:pPr>
      <w:r w:rsidRPr="00091957">
        <w:rPr>
          <w:color w:val="000000"/>
        </w:rPr>
        <w:t>Неспособность воспринять текст во всей полноте его смыслов приводит к грубым фактическим ошибкам, например, к подмене позиций автора и рассказчика, хотя в тексте рецензии (задание 26) эти позиции четко раз</w:t>
      </w:r>
      <w:r w:rsidR="005A5A00" w:rsidRPr="00091957">
        <w:rPr>
          <w:color w:val="000000"/>
        </w:rPr>
        <w:t>граниче</w:t>
      </w:r>
      <w:r w:rsidRPr="00091957">
        <w:rPr>
          <w:color w:val="000000"/>
        </w:rPr>
        <w:t>ны</w:t>
      </w:r>
      <w:r w:rsidRPr="00091957">
        <w:rPr>
          <w:i/>
          <w:color w:val="000000"/>
        </w:rPr>
        <w:t>: «</w:t>
      </w:r>
      <w:r w:rsidR="005A5A00" w:rsidRPr="00091957">
        <w:rPr>
          <w:i/>
          <w:color w:val="000000"/>
        </w:rPr>
        <w:t>Каверин рассказывает нам свою историю о том, как он не был брошен санитарками</w:t>
      </w:r>
      <w:r w:rsidRPr="00091957">
        <w:rPr>
          <w:i/>
          <w:color w:val="000000"/>
        </w:rPr>
        <w:t xml:space="preserve">». </w:t>
      </w:r>
    </w:p>
    <w:p w:rsidR="005A5A00" w:rsidRPr="00091957" w:rsidRDefault="007632B2" w:rsidP="00F167DC">
      <w:pPr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>Часто при написании комментария экзаменуемые вычленя</w:t>
      </w:r>
      <w:r w:rsidR="00DC07B5" w:rsidRPr="00091957">
        <w:rPr>
          <w:color w:val="000000"/>
        </w:rPr>
        <w:t>ют</w:t>
      </w:r>
      <w:r w:rsidRPr="00091957">
        <w:rPr>
          <w:color w:val="000000"/>
        </w:rPr>
        <w:t xml:space="preserve"> примеры-иллюстрации не столько с содержательной, сколько с формальной стороны, считая каждое процитированное предложение отдельным примером-иллюстрацией. </w:t>
      </w:r>
      <w:r w:rsidR="00DC07B5" w:rsidRPr="00091957">
        <w:rPr>
          <w:color w:val="000000"/>
        </w:rPr>
        <w:t>Иногда в качестве таких примеров-иллюстраций из текста экзаменуемые перечисля</w:t>
      </w:r>
      <w:r w:rsidR="00632E1E" w:rsidRPr="00091957">
        <w:rPr>
          <w:color w:val="000000"/>
        </w:rPr>
        <w:t>ют</w:t>
      </w:r>
      <w:r w:rsidR="00DC07B5" w:rsidRPr="00091957">
        <w:rPr>
          <w:color w:val="000000"/>
        </w:rPr>
        <w:t xml:space="preserve"> языковые средства, указанные в рецензии (задание 26), вне связи с ключевыми смыслами и проблематикой текста</w:t>
      </w:r>
      <w:r w:rsidR="00A94FFF" w:rsidRPr="00091957">
        <w:rPr>
          <w:color w:val="000000"/>
        </w:rPr>
        <w:t xml:space="preserve">; </w:t>
      </w:r>
      <w:r w:rsidR="00A94FFF" w:rsidRPr="00091957">
        <w:rPr>
          <w:i/>
          <w:color w:val="000000"/>
        </w:rPr>
        <w:t>«Для привлечения внимания читателей к проблеме данного текста автор использует лексические повторы…»</w:t>
      </w:r>
      <w:r w:rsidR="00DC07B5" w:rsidRPr="00091957">
        <w:rPr>
          <w:color w:val="000000"/>
        </w:rPr>
        <w:t xml:space="preserve"> </w:t>
      </w:r>
      <w:r w:rsidR="00B05F9C" w:rsidRPr="00091957">
        <w:rPr>
          <w:color w:val="000000"/>
        </w:rPr>
        <w:t>Также к ошибкам по критерию К2 относится попытка исключительно формально показать смысловую связь между примерами, используя языковые формулы-клише</w:t>
      </w:r>
      <w:r w:rsidR="001462EC" w:rsidRPr="00091957">
        <w:rPr>
          <w:color w:val="000000"/>
        </w:rPr>
        <w:t xml:space="preserve"> и </w:t>
      </w:r>
      <w:r w:rsidR="00B05F9C" w:rsidRPr="00091957">
        <w:rPr>
          <w:color w:val="000000"/>
        </w:rPr>
        <w:t>не опираясь на смысловые связи внутри самого анализируемого текста</w:t>
      </w:r>
      <w:r w:rsidR="005A5A00" w:rsidRPr="00091957">
        <w:rPr>
          <w:color w:val="000000"/>
        </w:rPr>
        <w:t>: «</w:t>
      </w:r>
      <w:r w:rsidR="005A5A00" w:rsidRPr="00091957">
        <w:rPr>
          <w:i/>
          <w:color w:val="000000"/>
        </w:rPr>
        <w:t>Оба примера, дополняя друг друга, дают ясно понять, что авторская позиция заключается в том, что…».</w:t>
      </w:r>
      <w:r w:rsidR="00DC07B5" w:rsidRPr="00091957">
        <w:rPr>
          <w:i/>
          <w:color w:val="000000"/>
        </w:rPr>
        <w:t xml:space="preserve"> </w:t>
      </w:r>
    </w:p>
    <w:p w:rsidR="00791B01" w:rsidRPr="00091957" w:rsidRDefault="00791B01" w:rsidP="00F167DC">
      <w:pPr>
        <w:spacing w:line="276" w:lineRule="auto"/>
        <w:ind w:firstLine="567"/>
        <w:jc w:val="both"/>
        <w:rPr>
          <w:i/>
          <w:color w:val="000000"/>
        </w:rPr>
      </w:pPr>
      <w:r w:rsidRPr="00091957">
        <w:rPr>
          <w:color w:val="000000"/>
        </w:rPr>
        <w:t xml:space="preserve">Попытка встать на широкую </w:t>
      </w:r>
      <w:r w:rsidR="005C036D" w:rsidRPr="00091957">
        <w:rPr>
          <w:color w:val="000000"/>
        </w:rPr>
        <w:t>псевдо</w:t>
      </w:r>
      <w:r w:rsidRPr="00091957">
        <w:rPr>
          <w:color w:val="000000"/>
        </w:rPr>
        <w:t xml:space="preserve">гуманистическую </w:t>
      </w:r>
      <w:r w:rsidR="005C036D" w:rsidRPr="00091957">
        <w:rPr>
          <w:color w:val="000000"/>
        </w:rPr>
        <w:t>точку зрения</w:t>
      </w:r>
      <w:r w:rsidRPr="00091957">
        <w:rPr>
          <w:color w:val="000000"/>
        </w:rPr>
        <w:t xml:space="preserve"> при анализе текста </w:t>
      </w:r>
      <w:r w:rsidR="00DC07B5" w:rsidRPr="00091957">
        <w:rPr>
          <w:color w:val="000000"/>
        </w:rPr>
        <w:t xml:space="preserve">варианта 315 </w:t>
      </w:r>
      <w:r w:rsidRPr="00091957">
        <w:rPr>
          <w:color w:val="000000"/>
        </w:rPr>
        <w:t>часто приводи</w:t>
      </w:r>
      <w:r w:rsidR="00632E1E" w:rsidRPr="00091957">
        <w:rPr>
          <w:color w:val="000000"/>
        </w:rPr>
        <w:t>т</w:t>
      </w:r>
      <w:r w:rsidRPr="00091957">
        <w:rPr>
          <w:color w:val="000000"/>
        </w:rPr>
        <w:t xml:space="preserve"> к искажению авторской </w:t>
      </w:r>
      <w:r w:rsidR="005C036D" w:rsidRPr="00091957">
        <w:rPr>
          <w:color w:val="000000"/>
        </w:rPr>
        <w:t>позиции (критерий К3)</w:t>
      </w:r>
      <w:r w:rsidR="007632B2" w:rsidRPr="00091957">
        <w:rPr>
          <w:color w:val="000000"/>
        </w:rPr>
        <w:t xml:space="preserve"> </w:t>
      </w:r>
      <w:r w:rsidR="005C036D" w:rsidRPr="00091957">
        <w:rPr>
          <w:color w:val="000000"/>
        </w:rPr>
        <w:t xml:space="preserve">и оправданию предательства: </w:t>
      </w:r>
      <w:r w:rsidR="005C036D" w:rsidRPr="00091957">
        <w:rPr>
          <w:i/>
          <w:color w:val="000000"/>
        </w:rPr>
        <w:t xml:space="preserve">«Автор не осуждает людей, совершивших ряд определенных действий для выживания. Он, по-моему, относится к ним с пониманием и состраданием </w:t>
      </w:r>
      <w:r w:rsidR="005C036D" w:rsidRPr="00091957">
        <w:rPr>
          <w:color w:val="000000"/>
        </w:rPr>
        <w:t>(речь идет о Ромашове и немцах</w:t>
      </w:r>
      <w:r w:rsidR="005C036D" w:rsidRPr="00091957">
        <w:rPr>
          <w:i/>
          <w:color w:val="000000"/>
        </w:rPr>
        <w:t>), ведь встань мы на их место, на место, где вокруг тебя лишь запах закоптившейся крови и плоти, душераздирающие крики, страх, впитавшийся в каждый миллиметр твоего тела, наверное, мы бы сделали то же самое»</w:t>
      </w:r>
      <w:r w:rsidR="005C036D" w:rsidRPr="00091957">
        <w:rPr>
          <w:i/>
          <w:iCs/>
          <w:color w:val="000000"/>
        </w:rPr>
        <w:t xml:space="preserve"> </w:t>
      </w:r>
      <w:r w:rsidR="005C036D" w:rsidRPr="00091957">
        <w:rPr>
          <w:iCs/>
          <w:color w:val="000000"/>
        </w:rPr>
        <w:t>(сохранено авторское написание)</w:t>
      </w:r>
      <w:r w:rsidR="001C0C0D" w:rsidRPr="00091957">
        <w:rPr>
          <w:i/>
          <w:iCs/>
          <w:color w:val="000000"/>
        </w:rPr>
        <w:t xml:space="preserve"> </w:t>
      </w:r>
      <w:r w:rsidR="001C0C0D" w:rsidRPr="00091957">
        <w:rPr>
          <w:iCs/>
          <w:color w:val="000000"/>
        </w:rPr>
        <w:t>или</w:t>
      </w:r>
      <w:r w:rsidR="001C0C0D" w:rsidRPr="00091957">
        <w:rPr>
          <w:i/>
          <w:iCs/>
          <w:color w:val="000000"/>
        </w:rPr>
        <w:t xml:space="preserve"> «Я не согласен с позиции автора, что Ромашов оставил умерать своего капитана без еды и оружия. С одной стороны можно понять Ромашова, его капитан не давал ему кушать, орал на него и не пытался даже подбодрить его, а ведь в такое время это очень даже важно. От части капитан сам виноват ибо Ромашов не собирался этого терпеть, ему проще было уйти одному и что ему никто не указывал и не угрожал. Хотя Ромашов и сам поступил очень подло бросив товарища умерать» </w:t>
      </w:r>
      <w:r w:rsidR="001C0C0D" w:rsidRPr="00091957">
        <w:rPr>
          <w:iCs/>
          <w:color w:val="000000"/>
        </w:rPr>
        <w:t>(сохранено авторское написание)</w:t>
      </w:r>
      <w:r w:rsidR="001C0C0D" w:rsidRPr="00091957">
        <w:rPr>
          <w:i/>
          <w:iCs/>
          <w:color w:val="000000"/>
        </w:rPr>
        <w:t>.</w:t>
      </w:r>
    </w:p>
    <w:p w:rsidR="00632E1E" w:rsidRPr="00091957" w:rsidRDefault="007E5706" w:rsidP="00F167DC">
      <w:pPr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>Уровень сформированности у</w:t>
      </w:r>
      <w:r w:rsidR="001C0C0D" w:rsidRPr="00091957">
        <w:rPr>
          <w:color w:val="000000"/>
        </w:rPr>
        <w:t xml:space="preserve"> части </w:t>
      </w:r>
      <w:r w:rsidRPr="00091957">
        <w:rPr>
          <w:color w:val="000000"/>
        </w:rPr>
        <w:t>выпускников умения проводить текстовый анализ по-прежнему недостаточно высокий. Экзаменуемые часто углубляются в</w:t>
      </w:r>
      <w:r w:rsidR="001C0C0D" w:rsidRPr="00091957">
        <w:rPr>
          <w:color w:val="000000"/>
        </w:rPr>
        <w:t xml:space="preserve"> </w:t>
      </w:r>
      <w:r w:rsidRPr="00091957">
        <w:rPr>
          <w:color w:val="000000"/>
        </w:rPr>
        <w:t>собственные размышления без опоры на исходный текст,  используют просто его</w:t>
      </w:r>
      <w:r w:rsidR="001C0C0D" w:rsidRPr="00091957">
        <w:rPr>
          <w:color w:val="000000"/>
        </w:rPr>
        <w:t xml:space="preserve"> </w:t>
      </w:r>
      <w:r w:rsidRPr="00091957">
        <w:rPr>
          <w:color w:val="000000"/>
        </w:rPr>
        <w:t>пересказ, берут в основу комментария периферийные с точки зрения смысловой значимости содержательные фрагменты и детали текста. Многие выпускники не считают необходимым включать в сочинения два</w:t>
      </w:r>
      <w:r w:rsidR="001C0C0D" w:rsidRPr="00091957">
        <w:rPr>
          <w:color w:val="000000"/>
        </w:rPr>
        <w:t xml:space="preserve"> </w:t>
      </w:r>
      <w:r w:rsidRPr="00091957">
        <w:rPr>
          <w:color w:val="000000"/>
        </w:rPr>
        <w:t>обязательных примера-иллюстрации, важные для понимания проблемы исходного</w:t>
      </w:r>
      <w:r w:rsidR="00632E1E" w:rsidRPr="00091957">
        <w:rPr>
          <w:color w:val="000000"/>
        </w:rPr>
        <w:t xml:space="preserve"> </w:t>
      </w:r>
      <w:r w:rsidRPr="00091957">
        <w:rPr>
          <w:color w:val="000000"/>
        </w:rPr>
        <w:t>текста</w:t>
      </w:r>
      <w:r w:rsidR="001C0C0D" w:rsidRPr="00091957">
        <w:rPr>
          <w:color w:val="000000"/>
        </w:rPr>
        <w:t>,</w:t>
      </w:r>
      <w:r w:rsidR="00632E1E" w:rsidRPr="00091957">
        <w:rPr>
          <w:color w:val="000000"/>
        </w:rPr>
        <w:t xml:space="preserve"> </w:t>
      </w:r>
      <w:r w:rsidR="001C0C0D" w:rsidRPr="00091957">
        <w:rPr>
          <w:color w:val="000000"/>
        </w:rPr>
        <w:t>или</w:t>
      </w:r>
      <w:r w:rsidR="00632E1E" w:rsidRPr="00091957">
        <w:rPr>
          <w:color w:val="000000"/>
        </w:rPr>
        <w:t xml:space="preserve"> </w:t>
      </w:r>
      <w:r w:rsidR="001C0C0D" w:rsidRPr="00091957">
        <w:rPr>
          <w:color w:val="000000"/>
        </w:rPr>
        <w:t>делают</w:t>
      </w:r>
      <w:r w:rsidR="00632E1E" w:rsidRPr="00091957">
        <w:rPr>
          <w:color w:val="000000"/>
        </w:rPr>
        <w:t xml:space="preserve"> </w:t>
      </w:r>
      <w:r w:rsidR="001C0C0D" w:rsidRPr="00091957">
        <w:rPr>
          <w:color w:val="000000"/>
        </w:rPr>
        <w:t>это</w:t>
      </w:r>
      <w:r w:rsidR="00632E1E" w:rsidRPr="00091957">
        <w:rPr>
          <w:color w:val="000000"/>
        </w:rPr>
        <w:t xml:space="preserve"> </w:t>
      </w:r>
      <w:r w:rsidR="001C0C0D" w:rsidRPr="00091957">
        <w:rPr>
          <w:color w:val="000000"/>
        </w:rPr>
        <w:t xml:space="preserve">формально. </w:t>
      </w:r>
    </w:p>
    <w:p w:rsidR="00FE3078" w:rsidRPr="00091957" w:rsidRDefault="00A5618B" w:rsidP="00F167DC">
      <w:pPr>
        <w:spacing w:line="276" w:lineRule="auto"/>
        <w:ind w:firstLine="567"/>
        <w:jc w:val="both"/>
        <w:rPr>
          <w:iCs/>
          <w:color w:val="000000"/>
        </w:rPr>
      </w:pPr>
      <w:r w:rsidRPr="00091957">
        <w:rPr>
          <w:color w:val="000000"/>
        </w:rPr>
        <w:t>Для получения балла по критерию К4 («</w:t>
      </w:r>
      <w:r w:rsidRPr="00091957">
        <w:rPr>
          <w:bCs/>
          <w:color w:val="000000"/>
        </w:rPr>
        <w:t>Отношение к позиции автора по проблеме исходного</w:t>
      </w:r>
      <w:r w:rsidR="00EC4B9B" w:rsidRPr="00091957">
        <w:rPr>
          <w:bCs/>
          <w:color w:val="000000"/>
        </w:rPr>
        <w:t xml:space="preserve"> </w:t>
      </w:r>
      <w:r w:rsidRPr="00091957">
        <w:rPr>
          <w:bCs/>
          <w:color w:val="000000"/>
        </w:rPr>
        <w:t>текста»</w:t>
      </w:r>
      <w:r w:rsidRPr="00091957">
        <w:rPr>
          <w:color w:val="000000"/>
        </w:rPr>
        <w:t>) экзаменуемый должен выразить своё отношение к позиции автора</w:t>
      </w:r>
      <w:r w:rsidRPr="00091957">
        <w:rPr>
          <w:color w:val="000000"/>
        </w:rPr>
        <w:br/>
        <w:t xml:space="preserve">текста по проблеме (согласившись или не согласившисьс автором) и обосновать его. </w:t>
      </w:r>
      <w:r w:rsidR="00DD025A" w:rsidRPr="00091957">
        <w:rPr>
          <w:color w:val="000000"/>
        </w:rPr>
        <w:t>Для</w:t>
      </w:r>
      <w:r w:rsidRPr="00091957">
        <w:rPr>
          <w:color w:val="000000"/>
        </w:rPr>
        <w:t xml:space="preserve"> обоснования своего отношения большинство экзаменуемых </w:t>
      </w:r>
      <w:r w:rsidR="00DD025A" w:rsidRPr="00091957">
        <w:t>о</w:t>
      </w:r>
      <w:r w:rsidR="003B505F" w:rsidRPr="00091957">
        <w:t>бращ</w:t>
      </w:r>
      <w:r w:rsidR="00DD025A" w:rsidRPr="00091957">
        <w:t>ались</w:t>
      </w:r>
      <w:r w:rsidR="003B505F" w:rsidRPr="00091957">
        <w:t xml:space="preserve"> к опыту и здравому смыслу аудитории</w:t>
      </w:r>
      <w:r w:rsidR="00DD025A" w:rsidRPr="00091957">
        <w:t xml:space="preserve">, широкому общественному мнению и </w:t>
      </w:r>
      <w:r w:rsidRPr="00091957">
        <w:rPr>
          <w:color w:val="000000"/>
        </w:rPr>
        <w:t xml:space="preserve">использовали </w:t>
      </w:r>
      <w:r w:rsidR="005A5A00" w:rsidRPr="00091957">
        <w:rPr>
          <w:color w:val="000000"/>
        </w:rPr>
        <w:t>суждения на основании собственного жизненного опыта, в том числе литературного. Нужно отметить, что обращений к литературным произведениям было на порядок меньше, чем в предыдущие годы</w:t>
      </w:r>
      <w:r w:rsidR="00DC07B5" w:rsidRPr="00091957">
        <w:rPr>
          <w:color w:val="000000"/>
        </w:rPr>
        <w:t xml:space="preserve">, что связано с содержательными изменениями критерия  К4. </w:t>
      </w:r>
      <w:r w:rsidR="00FE3078" w:rsidRPr="00091957">
        <w:rPr>
          <w:color w:val="000000"/>
        </w:rPr>
        <w:t xml:space="preserve">Не всегда такое обращение было удачным и логичным: </w:t>
      </w:r>
      <w:r w:rsidR="00FE3078" w:rsidRPr="00091957">
        <w:rPr>
          <w:i/>
          <w:color w:val="000000"/>
        </w:rPr>
        <w:t xml:space="preserve">«...Соня [Мармеладова] зарабатывает деньги для своей семьи </w:t>
      </w:r>
      <w:r w:rsidR="00FE3078" w:rsidRPr="00091957">
        <w:rPr>
          <w:i/>
          <w:color w:val="000000"/>
        </w:rPr>
        <w:lastRenderedPageBreak/>
        <w:t>используя свою красоту и неимоверную силу воли для того – чтобы прокормить своих родных. Эта ситуация сопоставима с военным подвигом...»</w:t>
      </w:r>
      <w:r w:rsidR="00FE3078" w:rsidRPr="00091957">
        <w:rPr>
          <w:iCs/>
          <w:color w:val="000000"/>
        </w:rPr>
        <w:t xml:space="preserve"> (сохранено авторское написание)</w:t>
      </w:r>
      <w:r w:rsidR="00FE3078" w:rsidRPr="00091957">
        <w:rPr>
          <w:i/>
          <w:iCs/>
          <w:color w:val="000000"/>
        </w:rPr>
        <w:t xml:space="preserve"> </w:t>
      </w:r>
      <w:r w:rsidR="00FE3078" w:rsidRPr="00091957">
        <w:rPr>
          <w:iCs/>
          <w:color w:val="000000"/>
        </w:rPr>
        <w:t>или</w:t>
      </w:r>
      <w:r w:rsidR="00FE3078" w:rsidRPr="00091957">
        <w:rPr>
          <w:i/>
          <w:iCs/>
          <w:color w:val="000000"/>
        </w:rPr>
        <w:t xml:space="preserve"> «В стихотворении Пушкина есть отменная строчка, которая говорит нам, что необходимо ценить нашу историю: … Я памятник себе воздвиг чудесный…» </w:t>
      </w:r>
      <w:r w:rsidR="00FE3078" w:rsidRPr="00091957">
        <w:rPr>
          <w:iCs/>
          <w:color w:val="000000"/>
        </w:rPr>
        <w:t>(сохранено авторское написание).</w:t>
      </w:r>
    </w:p>
    <w:p w:rsidR="00EC4B9B" w:rsidRPr="00091957" w:rsidRDefault="00EC4B9B" w:rsidP="00F167DC">
      <w:pPr>
        <w:spacing w:line="276" w:lineRule="auto"/>
        <w:ind w:firstLine="567"/>
        <w:jc w:val="both"/>
        <w:rPr>
          <w:iCs/>
          <w:color w:val="000000"/>
        </w:rPr>
      </w:pPr>
      <w:r w:rsidRPr="00091957">
        <w:t xml:space="preserve">Отдельно следует отметить происходящие не первый год неудачные попытки некоторых экзаменуемых использовать в качестве аргументов знания, полученные в ходе изучения истории. В таких рассуждениях представлены исторически некорректные оценки, </w:t>
      </w:r>
      <w:r w:rsidR="00632E1E" w:rsidRPr="00091957">
        <w:t>сниженно-бытовое представление об историческом процессе</w:t>
      </w:r>
      <w:r w:rsidRPr="00091957">
        <w:t xml:space="preserve">: </w:t>
      </w:r>
      <w:r w:rsidRPr="00091957">
        <w:rPr>
          <w:i/>
        </w:rPr>
        <w:t>«Читая этот текст в голову приходит отечественная война 1812 года где Россия воевала против Наполеона. Главнокомандующий второй армией Кутузов принял решение сжечь Москву (ну или она сама зогорелась) и когда Наполеон пришел в Москву он тут «посидел» немного и пошел обратно в свою Францию. А Москву начали занаво, с нуля строить»</w:t>
      </w:r>
      <w:r w:rsidRPr="00091957">
        <w:t xml:space="preserve"> </w:t>
      </w:r>
      <w:r w:rsidRPr="00091957">
        <w:rPr>
          <w:iCs/>
          <w:color w:val="000000"/>
        </w:rPr>
        <w:t>(сохранено авторское написание).</w:t>
      </w:r>
    </w:p>
    <w:p w:rsidR="00EC4B9B" w:rsidRPr="00091957" w:rsidRDefault="00EC4B9B" w:rsidP="00F167DC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91957">
        <w:t xml:space="preserve">Таким образом, можно предположить, что у части учащихся отсутствует навык корректного, серьёзного, взвешенного обсуждения нравственных аспектов сложного и неоднозначного исторического и социального опыта. Кроме того, следует отметить и недостаточность понятийного аппарата, необходимого для выражения  собственных мыслей по сложным темам. </w:t>
      </w:r>
    </w:p>
    <w:p w:rsidR="00EC4B9B" w:rsidRPr="00091957" w:rsidRDefault="00EC4B9B" w:rsidP="00F167DC">
      <w:pPr>
        <w:spacing w:line="276" w:lineRule="auto"/>
        <w:ind w:firstLine="567"/>
        <w:jc w:val="both"/>
      </w:pPr>
      <w:r w:rsidRPr="00091957">
        <w:t>Невысокий процент выполнения задания по критерию К</w:t>
      </w:r>
      <w:r w:rsidR="001C7BC1" w:rsidRPr="00091957">
        <w:t>2</w:t>
      </w:r>
      <w:r w:rsidRPr="00091957">
        <w:t xml:space="preserve"> коррелирует с результатами оценки работ по критерию К5 («Смысловая цельность, речевая связность и последовательность изложения»), также достаточно низкими: неумение экзаменуемых</w:t>
      </w:r>
      <w:r w:rsidR="00BF01B4" w:rsidRPr="00091957">
        <w:t xml:space="preserve"> понять текст во всей полноте его смыслов,</w:t>
      </w:r>
      <w:r w:rsidRPr="00091957">
        <w:t xml:space="preserve"> </w:t>
      </w:r>
      <w:r w:rsidR="001C7BC1" w:rsidRPr="00091957">
        <w:t>прокомментировать проблему с опорой на текст</w:t>
      </w:r>
      <w:r w:rsidRPr="00091957">
        <w:t xml:space="preserve"> сопровождается нарушениями логики при построении собственного высказывания.</w:t>
      </w:r>
      <w:r w:rsidR="00BF01B4" w:rsidRPr="00091957">
        <w:t xml:space="preserve"> </w:t>
      </w:r>
      <w:r w:rsidR="001C7BC1" w:rsidRPr="00091957">
        <w:t>Это объясняет, почему с</w:t>
      </w:r>
      <w:r w:rsidR="00BF01B4" w:rsidRPr="00091957">
        <w:t xml:space="preserve"> требованиями критерия К5 учащиеся, получившие 81-100 т.б., справились успешно (84,69</w:t>
      </w:r>
      <w:r w:rsidR="007C030A">
        <w:t xml:space="preserve"> </w:t>
      </w:r>
      <w:r w:rsidR="00BF01B4" w:rsidRPr="00091957">
        <w:t xml:space="preserve">%), </w:t>
      </w:r>
      <w:r w:rsidR="001C7BC1" w:rsidRPr="00091957">
        <w:t xml:space="preserve">а </w:t>
      </w:r>
      <w:r w:rsidR="00BF01B4" w:rsidRPr="00091957">
        <w:t>учащиеся, получившие 61-80 т.б., справились с ними менее успешно (64,27</w:t>
      </w:r>
      <w:r w:rsidR="007C030A">
        <w:t xml:space="preserve"> </w:t>
      </w:r>
      <w:r w:rsidR="00BF01B4" w:rsidRPr="00091957">
        <w:t>%).</w:t>
      </w:r>
    </w:p>
    <w:p w:rsidR="00BF01B4" w:rsidRPr="00091957" w:rsidRDefault="00BF01B4" w:rsidP="00F167DC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91957">
        <w:t>Наиболее проблемной зоной для экзаменуемых остается соблюдение языковых норм (орфографических, пунктуационных, грамматических, речевых) в собственном высказывании. Самые низкие показатели при выполнении задания 27 зафиксированы по критериям К7-К10 («Грамотность»), Несмотря на то, что показатели по этим критериям повысились в 2019 г. в диапазоне от 4,34 до 8,89</w:t>
      </w:r>
      <w:r w:rsidR="007C030A">
        <w:t xml:space="preserve"> </w:t>
      </w:r>
      <w:r w:rsidRPr="00091957">
        <w:t>%, участники экзамена по критериям К7-К10 не проходят 75</w:t>
      </w:r>
      <w:r w:rsidR="007C030A">
        <w:t xml:space="preserve"> </w:t>
      </w:r>
      <w:r w:rsidRPr="00091957">
        <w:t xml:space="preserve">%-ный порог.  </w:t>
      </w:r>
    </w:p>
    <w:p w:rsidR="00BF01B4" w:rsidRPr="00091957" w:rsidRDefault="00BF01B4" w:rsidP="00F167DC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91957">
        <w:t xml:space="preserve">Отсутствие статистических данных о количестве ошибок определенного типа не позволяет сделать вывода о типичности того или иного нарушения речевой нормы в работах учащихся, однако считаем необходимым отметить некоторые тенденции. </w:t>
      </w:r>
    </w:p>
    <w:p w:rsidR="009E33C6" w:rsidRPr="00091957" w:rsidRDefault="001C7BC1" w:rsidP="00F167DC">
      <w:pPr>
        <w:spacing w:line="276" w:lineRule="auto"/>
        <w:ind w:firstLine="567"/>
        <w:jc w:val="both"/>
        <w:rPr>
          <w:color w:val="000000"/>
        </w:rPr>
      </w:pPr>
      <w:r w:rsidRPr="00091957">
        <w:t xml:space="preserve">Наиболее частотные ошибки связаны с темами </w:t>
      </w:r>
      <w:r w:rsidR="006042CD" w:rsidRPr="00091957">
        <w:t xml:space="preserve">«Правописание союзов и производных предлогов», «НЕ с разными частями речи», «Употребление частиц НЕ и НИ», </w:t>
      </w:r>
      <w:r w:rsidRPr="00091957">
        <w:t>«Пунктуация в</w:t>
      </w:r>
      <w:r w:rsidRPr="00091957">
        <w:rPr>
          <w:color w:val="000000"/>
        </w:rPr>
        <w:t xml:space="preserve"> предложениях с вводными конструкциями», «Пунктуация в предложениях с однородными членами», «Пунктуация в сложных предложениях, состоящих из нескольких частей»</w:t>
      </w:r>
      <w:r w:rsidR="006042CD" w:rsidRPr="00091957">
        <w:rPr>
          <w:color w:val="000000"/>
        </w:rPr>
        <w:t xml:space="preserve">. Выпускники нередко немотивированно выставляют </w:t>
      </w:r>
      <w:r w:rsidRPr="00091957">
        <w:rPr>
          <w:color w:val="000000"/>
        </w:rPr>
        <w:t>знаки препинания там, где их не должно быть, грубо нарушают правила пунктуационного</w:t>
      </w:r>
      <w:r w:rsidR="006042CD" w:rsidRPr="00091957">
        <w:rPr>
          <w:color w:val="000000"/>
        </w:rPr>
        <w:t xml:space="preserve"> </w:t>
      </w:r>
      <w:r w:rsidRPr="00091957">
        <w:rPr>
          <w:color w:val="000000"/>
        </w:rPr>
        <w:t>оформления конца предложения.</w:t>
      </w:r>
      <w:r w:rsidR="006042CD" w:rsidRPr="00091957">
        <w:rPr>
          <w:color w:val="000000"/>
        </w:rPr>
        <w:t xml:space="preserve"> Особое внимание обращает на себя неверное пунктуационное оформление прямой речи, ошибки в знаках препинания при цитировании, грамматические ошибки при смешении прямой и косвенной речи. Содержательный анализ выполнения одного из вариантов ЕГЭ 2019 г. </w:t>
      </w:r>
      <w:r w:rsidR="006042CD" w:rsidRPr="00091957">
        <w:rPr>
          <w:color w:val="000000"/>
        </w:rPr>
        <w:lastRenderedPageBreak/>
        <w:t>может показать, что многие из экзаменуемых не знакомы с несобственно-прямой речью как формой передачи чужой речи</w:t>
      </w:r>
      <w:r w:rsidR="009E33C6" w:rsidRPr="00091957">
        <w:rPr>
          <w:color w:val="000000"/>
        </w:rPr>
        <w:t>.</w:t>
      </w:r>
    </w:p>
    <w:p w:rsidR="007C030A" w:rsidRDefault="009E33C6" w:rsidP="00F167DC">
      <w:pPr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 xml:space="preserve">При выполнении третьей части экзаменационной работы </w:t>
      </w:r>
      <w:r w:rsidRPr="00091957">
        <w:rPr>
          <w:bCs/>
          <w:color w:val="000000"/>
        </w:rPr>
        <w:t xml:space="preserve">типичными  </w:t>
      </w:r>
      <w:r w:rsidR="00A94FFF" w:rsidRPr="00091957">
        <w:rPr>
          <w:bCs/>
          <w:color w:val="000000"/>
        </w:rPr>
        <w:t>г</w:t>
      </w:r>
      <w:r w:rsidRPr="00091957">
        <w:rPr>
          <w:bCs/>
          <w:color w:val="000000"/>
        </w:rPr>
        <w:t xml:space="preserve">рамматическими ошибками </w:t>
      </w:r>
      <w:r w:rsidRPr="00091957">
        <w:rPr>
          <w:color w:val="000000"/>
        </w:rPr>
        <w:t>были ошибки, связанные с ненормативным образованием форм слова</w:t>
      </w:r>
      <w:r w:rsidR="00DD025A" w:rsidRPr="00091957">
        <w:rPr>
          <w:color w:val="000000"/>
        </w:rPr>
        <w:t xml:space="preserve">, </w:t>
      </w:r>
      <w:r w:rsidR="00DD5198" w:rsidRPr="00091957">
        <w:rPr>
          <w:color w:val="000000"/>
        </w:rPr>
        <w:t>н</w:t>
      </w:r>
      <w:r w:rsidR="00DD025A" w:rsidRPr="00091957">
        <w:rPr>
          <w:color w:val="000000"/>
        </w:rPr>
        <w:t>еправильным построением предложения с деепричастным оборотом и сложного предложения</w:t>
      </w:r>
      <w:r w:rsidRPr="00091957">
        <w:rPr>
          <w:color w:val="000000"/>
        </w:rPr>
        <w:t>:</w:t>
      </w:r>
    </w:p>
    <w:p w:rsidR="00A94FFF" w:rsidRPr="00091957" w:rsidRDefault="009E33C6" w:rsidP="00F167DC">
      <w:pPr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>1) ошибки в образовании форм существительных: «</w:t>
      </w:r>
      <w:r w:rsidR="00A94FFF" w:rsidRPr="00091957">
        <w:rPr>
          <w:i/>
          <w:color w:val="000000"/>
        </w:rPr>
        <w:t>по отношении к друг другу</w:t>
      </w:r>
      <w:r w:rsidRPr="00091957">
        <w:rPr>
          <w:color w:val="000000"/>
        </w:rPr>
        <w:t xml:space="preserve">», </w:t>
      </w:r>
    </w:p>
    <w:p w:rsidR="00A94FFF" w:rsidRPr="00091957" w:rsidRDefault="00DD025A" w:rsidP="00F167DC">
      <w:pPr>
        <w:spacing w:line="276" w:lineRule="auto"/>
        <w:ind w:firstLine="567"/>
        <w:jc w:val="both"/>
        <w:rPr>
          <w:i/>
          <w:color w:val="000000"/>
        </w:rPr>
      </w:pPr>
      <w:r w:rsidRPr="00091957">
        <w:rPr>
          <w:color w:val="000000"/>
        </w:rPr>
        <w:t>2</w:t>
      </w:r>
      <w:r w:rsidR="00A94FFF" w:rsidRPr="00091957">
        <w:rPr>
          <w:color w:val="000000"/>
        </w:rPr>
        <w:t>) ошибки в образовании форм деепричастий: «</w:t>
      </w:r>
      <w:r w:rsidR="00A94FFF" w:rsidRPr="00091957">
        <w:rPr>
          <w:i/>
          <w:color w:val="000000"/>
        </w:rPr>
        <w:t>только так, не отступивши и не отойдя с пути, можно добиться всех целей»,</w:t>
      </w:r>
    </w:p>
    <w:p w:rsidR="00DD025A" w:rsidRPr="00091957" w:rsidRDefault="00DD025A" w:rsidP="00F167DC">
      <w:pPr>
        <w:spacing w:line="276" w:lineRule="auto"/>
        <w:ind w:firstLine="567"/>
        <w:jc w:val="both"/>
        <w:rPr>
          <w:spacing w:val="-4"/>
          <w:lang w:eastAsia="en-US"/>
        </w:rPr>
      </w:pPr>
      <w:r w:rsidRPr="00091957">
        <w:rPr>
          <w:color w:val="000000"/>
        </w:rPr>
        <w:t>3) использование деепричасти</w:t>
      </w:r>
      <w:r w:rsidR="00DD5198" w:rsidRPr="00091957">
        <w:rPr>
          <w:color w:val="000000"/>
        </w:rPr>
        <w:t>й</w:t>
      </w:r>
      <w:r w:rsidRPr="00091957">
        <w:rPr>
          <w:color w:val="000000"/>
        </w:rPr>
        <w:t xml:space="preserve"> в безличных предложениях, то есть там, где нет действующего субъекта, выраженного формой именительного падежа</w:t>
      </w:r>
      <w:r w:rsidR="008835CB" w:rsidRPr="00091957">
        <w:rPr>
          <w:color w:val="000000"/>
        </w:rPr>
        <w:t xml:space="preserve"> (кроме допустимого при наличии инфинитива в качестве сказуемого)</w:t>
      </w:r>
      <w:r w:rsidRPr="00091957">
        <w:rPr>
          <w:spacing w:val="-4"/>
          <w:lang w:eastAsia="en-US"/>
        </w:rPr>
        <w:t>: «</w:t>
      </w:r>
      <w:r w:rsidRPr="00091957">
        <w:rPr>
          <w:i/>
          <w:spacing w:val="-4"/>
          <w:lang w:eastAsia="en-US"/>
        </w:rPr>
        <w:t>Сравнивая, становится заметно</w:t>
      </w:r>
      <w:r w:rsidRPr="00091957">
        <w:rPr>
          <w:spacing w:val="-4"/>
          <w:lang w:eastAsia="en-US"/>
        </w:rPr>
        <w:t>…»,</w:t>
      </w:r>
    </w:p>
    <w:p w:rsidR="00DD025A" w:rsidRPr="00091957" w:rsidRDefault="00DD025A" w:rsidP="00F167DC">
      <w:pPr>
        <w:spacing w:line="276" w:lineRule="auto"/>
        <w:ind w:firstLine="567"/>
        <w:jc w:val="both"/>
        <w:rPr>
          <w:i/>
          <w:color w:val="000000"/>
        </w:rPr>
      </w:pPr>
      <w:r w:rsidRPr="00091957">
        <w:rPr>
          <w:color w:val="000000"/>
        </w:rPr>
        <w:t xml:space="preserve">4) </w:t>
      </w:r>
      <w:r w:rsidR="00D518FA" w:rsidRPr="00091957">
        <w:rPr>
          <w:color w:val="000000"/>
        </w:rPr>
        <w:t xml:space="preserve">использование указательного слова ТО в сложноподчиненном предложении </w:t>
      </w:r>
      <w:r w:rsidR="00D518FA" w:rsidRPr="00091957">
        <w:rPr>
          <w:bCs/>
          <w:color w:val="000000"/>
        </w:rPr>
        <w:t>с изъяснительным </w:t>
      </w:r>
      <w:r w:rsidR="00D518FA" w:rsidRPr="00091957">
        <w:rPr>
          <w:color w:val="000000"/>
        </w:rPr>
        <w:t xml:space="preserve">придаточным: </w:t>
      </w:r>
      <w:r w:rsidRPr="00091957">
        <w:rPr>
          <w:color w:val="000000"/>
        </w:rPr>
        <w:t>«</w:t>
      </w:r>
      <w:r w:rsidRPr="00091957">
        <w:rPr>
          <w:i/>
          <w:color w:val="000000"/>
        </w:rPr>
        <w:t>Автор хотел сказать то, что…»</w:t>
      </w:r>
      <w:r w:rsidR="00D518FA" w:rsidRPr="00091957">
        <w:rPr>
          <w:i/>
          <w:color w:val="000000"/>
        </w:rPr>
        <w:t>, «Я думаю то, что…»</w:t>
      </w:r>
    </w:p>
    <w:p w:rsidR="00A94FFF" w:rsidRPr="00091957" w:rsidRDefault="00D518FA" w:rsidP="00F167DC">
      <w:pPr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>Эти ошибки связаны обычно с нарушением закономерностей и правил грамматики</w:t>
      </w:r>
      <w:r w:rsidRPr="00091957">
        <w:rPr>
          <w:color w:val="000000"/>
        </w:rPr>
        <w:br/>
        <w:t>и возникают под влиянием разговорной речи из-за ограниченного читательского опыта пишущего.</w:t>
      </w:r>
    </w:p>
    <w:p w:rsidR="001C7BC1" w:rsidRPr="00091957" w:rsidRDefault="009E33C6" w:rsidP="00F167DC">
      <w:pPr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 xml:space="preserve">Анализируя работы экзаменуемых по критерию К10 с точки зрения речевой грамотности, можно также выявить типичные недостатки. Это речевые нарушения, связанные с бедностью словарного запаса: </w:t>
      </w:r>
      <w:r w:rsidR="00193D2E" w:rsidRPr="00091957">
        <w:rPr>
          <w:color w:val="000000"/>
        </w:rPr>
        <w:t xml:space="preserve">неточное словоупотребление </w:t>
      </w:r>
      <w:r w:rsidR="00193D2E" w:rsidRPr="00091957">
        <w:rPr>
          <w:i/>
          <w:color w:val="000000"/>
        </w:rPr>
        <w:t>(«проблема неистребимости женской красоты», «перенесли его в осиную рощу»</w:t>
      </w:r>
      <w:r w:rsidR="003C248B" w:rsidRPr="00091957">
        <w:rPr>
          <w:i/>
          <w:color w:val="000000"/>
        </w:rPr>
        <w:t>, «раненый солдат залегает наедине с Ромашовым», «это можно увидеть в моменте из текста»</w:t>
      </w:r>
      <w:r w:rsidR="00193D2E" w:rsidRPr="00091957">
        <w:rPr>
          <w:i/>
          <w:color w:val="000000"/>
        </w:rPr>
        <w:t>)</w:t>
      </w:r>
      <w:r w:rsidRPr="00091957">
        <w:rPr>
          <w:color w:val="000000"/>
        </w:rPr>
        <w:t>, речевые штампы</w:t>
      </w:r>
      <w:r w:rsidR="00193D2E" w:rsidRPr="00091957">
        <w:rPr>
          <w:color w:val="000000"/>
        </w:rPr>
        <w:t xml:space="preserve"> </w:t>
      </w:r>
      <w:r w:rsidR="00193D2E" w:rsidRPr="00091957">
        <w:rPr>
          <w:i/>
          <w:color w:val="000000"/>
        </w:rPr>
        <w:t>(«это негативно скажется на обществе и семейных ячейках»</w:t>
      </w:r>
      <w:r w:rsidR="003C248B" w:rsidRPr="00091957">
        <w:rPr>
          <w:i/>
          <w:color w:val="000000"/>
        </w:rPr>
        <w:t>, «у этого парня были огромные проблемы с долгом»</w:t>
      </w:r>
      <w:r w:rsidR="00193D2E" w:rsidRPr="00091957">
        <w:rPr>
          <w:color w:val="000000"/>
        </w:rPr>
        <w:t>)</w:t>
      </w:r>
      <w:r w:rsidRPr="00091957">
        <w:rPr>
          <w:color w:val="000000"/>
        </w:rPr>
        <w:t>, немотивированное использование просторечной лексики</w:t>
      </w:r>
      <w:r w:rsidR="00193D2E" w:rsidRPr="00091957">
        <w:rPr>
          <w:color w:val="000000"/>
        </w:rPr>
        <w:t xml:space="preserve"> («</w:t>
      </w:r>
      <w:r w:rsidR="00193D2E" w:rsidRPr="00091957">
        <w:rPr>
          <w:i/>
          <w:color w:val="000000"/>
        </w:rPr>
        <w:t>Ромашову все равно на капитана</w:t>
      </w:r>
      <w:r w:rsidR="00193D2E" w:rsidRPr="00091957">
        <w:rPr>
          <w:color w:val="000000"/>
        </w:rPr>
        <w:t>»)</w:t>
      </w:r>
      <w:r w:rsidRPr="00091957">
        <w:rPr>
          <w:color w:val="000000"/>
        </w:rPr>
        <w:t>, неудачное использование экспрессивных средств</w:t>
      </w:r>
      <w:r w:rsidR="00193D2E" w:rsidRPr="00091957">
        <w:rPr>
          <w:color w:val="000000"/>
        </w:rPr>
        <w:t xml:space="preserve"> </w:t>
      </w:r>
      <w:r w:rsidR="00193D2E" w:rsidRPr="00091957">
        <w:rPr>
          <w:i/>
          <w:color w:val="000000"/>
        </w:rPr>
        <w:t xml:space="preserve">(«спали голые в окопах» </w:t>
      </w:r>
      <w:r w:rsidR="00193D2E" w:rsidRPr="00091957">
        <w:rPr>
          <w:color w:val="000000"/>
        </w:rPr>
        <w:t>вместо «спали на голой земле»)</w:t>
      </w:r>
      <w:r w:rsidRPr="00091957">
        <w:rPr>
          <w:color w:val="000000"/>
        </w:rPr>
        <w:t xml:space="preserve">; </w:t>
      </w:r>
      <w:r w:rsidR="003C248B" w:rsidRPr="00091957">
        <w:rPr>
          <w:lang w:eastAsia="en-US"/>
        </w:rPr>
        <w:t>н</w:t>
      </w:r>
      <w:r w:rsidR="003C248B" w:rsidRPr="00091957">
        <w:rPr>
          <w:rFonts w:eastAsia="Calibri"/>
          <w:lang w:eastAsia="en-US"/>
        </w:rPr>
        <w:t>еуместное употребление эмоционально</w:t>
      </w:r>
      <w:r w:rsidR="003C248B" w:rsidRPr="00091957">
        <w:rPr>
          <w:lang w:eastAsia="en-US"/>
        </w:rPr>
        <w:t xml:space="preserve"> и стилистически </w:t>
      </w:r>
      <w:r w:rsidR="003C248B" w:rsidRPr="00091957">
        <w:rPr>
          <w:rFonts w:eastAsia="Calibri"/>
          <w:lang w:eastAsia="en-US"/>
        </w:rPr>
        <w:t>окрашенных слов</w:t>
      </w:r>
      <w:r w:rsidR="003C248B" w:rsidRPr="00091957">
        <w:rPr>
          <w:lang w:eastAsia="en-US"/>
        </w:rPr>
        <w:t xml:space="preserve"> («</w:t>
      </w:r>
      <w:r w:rsidR="003C248B" w:rsidRPr="00091957">
        <w:rPr>
          <w:i/>
          <w:lang w:eastAsia="en-US"/>
        </w:rPr>
        <w:t>рабочий и буржуй смогут уловить момент диффузии их душ»</w:t>
      </w:r>
      <w:r w:rsidR="003C248B" w:rsidRPr="00091957">
        <w:rPr>
          <w:lang w:eastAsia="en-US"/>
        </w:rPr>
        <w:t xml:space="preserve">), </w:t>
      </w:r>
      <w:r w:rsidRPr="00091957">
        <w:rPr>
          <w:color w:val="000000"/>
        </w:rPr>
        <w:t>неразличение (смешение) паронимов</w:t>
      </w:r>
      <w:r w:rsidR="008835CB" w:rsidRPr="00091957">
        <w:rPr>
          <w:color w:val="000000"/>
        </w:rPr>
        <w:t xml:space="preserve"> (</w:t>
      </w:r>
      <w:r w:rsidR="008835CB" w:rsidRPr="00091957">
        <w:rPr>
          <w:i/>
          <w:color w:val="000000"/>
        </w:rPr>
        <w:t>человечество-человечность</w:t>
      </w:r>
      <w:r w:rsidR="00193D2E" w:rsidRPr="00091957">
        <w:rPr>
          <w:i/>
          <w:color w:val="000000"/>
        </w:rPr>
        <w:t xml:space="preserve">, слегка раненные бойцы </w:t>
      </w:r>
      <w:r w:rsidR="00193D2E" w:rsidRPr="00091957">
        <w:rPr>
          <w:color w:val="000000"/>
        </w:rPr>
        <w:t>вместо легкораненых</w:t>
      </w:r>
      <w:r w:rsidR="008835CB" w:rsidRPr="00091957">
        <w:rPr>
          <w:color w:val="000000"/>
        </w:rPr>
        <w:t>)</w:t>
      </w:r>
      <w:r w:rsidRPr="00091957">
        <w:rPr>
          <w:color w:val="000000"/>
        </w:rPr>
        <w:t xml:space="preserve">; ошибки в употреблении омонимов, антонимов, синонимов; не устраненная контекстом многозначность. </w:t>
      </w:r>
    </w:p>
    <w:p w:rsidR="00951F89" w:rsidRPr="00091957" w:rsidRDefault="00951F89" w:rsidP="00F167D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>Причиной многочисленных речевых и грамматических ошибок часто является бедный словарный запас экзаменуемых, не позволяющий найти адекватную и правильную речевую форму выражения их точки зрения, что может свидетельствовать о недостатке читательского опыта и коммуникативного опыта обсуждения проблем, поставленных в художественных текстах, в том числе посредством чтения литературной критики.</w:t>
      </w:r>
    </w:p>
    <w:p w:rsidR="00D96F4F" w:rsidRPr="00091957" w:rsidRDefault="00BF01B4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color w:val="000000"/>
          <w:sz w:val="24"/>
          <w:szCs w:val="24"/>
        </w:rPr>
        <w:t xml:space="preserve">Нарушение речевых норм в ряде случаев вызвано желанием выпускника обеспечить своему тексту </w:t>
      </w:r>
      <w:r w:rsidR="00951F89" w:rsidRPr="00091957">
        <w:rPr>
          <w:rFonts w:ascii="Times New Roman" w:hAnsi="Times New Roman"/>
          <w:color w:val="000000"/>
          <w:sz w:val="24"/>
          <w:szCs w:val="24"/>
        </w:rPr>
        <w:t xml:space="preserve">особую </w:t>
      </w:r>
      <w:r w:rsidRPr="00091957">
        <w:rPr>
          <w:rFonts w:ascii="Times New Roman" w:hAnsi="Times New Roman"/>
          <w:color w:val="000000"/>
          <w:sz w:val="24"/>
          <w:szCs w:val="24"/>
        </w:rPr>
        <w:t>выразительность</w:t>
      </w:r>
      <w:r w:rsidR="004F1776" w:rsidRPr="00091957">
        <w:rPr>
          <w:rFonts w:ascii="Times New Roman" w:hAnsi="Times New Roman"/>
          <w:color w:val="000000"/>
          <w:sz w:val="24"/>
          <w:szCs w:val="24"/>
        </w:rPr>
        <w:t>, с другой стороны, п</w:t>
      </w:r>
      <w:r w:rsidR="00951F89" w:rsidRPr="00091957">
        <w:rPr>
          <w:rFonts w:ascii="Times New Roman" w:hAnsi="Times New Roman"/>
          <w:color w:val="000000"/>
          <w:sz w:val="24"/>
          <w:szCs w:val="24"/>
        </w:rPr>
        <w:t>ривычная р</w:t>
      </w:r>
      <w:r w:rsidRPr="00091957">
        <w:rPr>
          <w:rFonts w:ascii="Times New Roman" w:hAnsi="Times New Roman"/>
          <w:color w:val="000000"/>
          <w:sz w:val="24"/>
          <w:szCs w:val="24"/>
        </w:rPr>
        <w:t xml:space="preserve">ечевая практика (обиходно-бытовая, учебная) нередко мешает экзаменуемому, </w:t>
      </w:r>
      <w:r w:rsidR="00951F89" w:rsidRPr="00091957">
        <w:rPr>
          <w:rFonts w:ascii="Times New Roman" w:hAnsi="Times New Roman"/>
          <w:color w:val="000000"/>
          <w:sz w:val="24"/>
          <w:szCs w:val="24"/>
        </w:rPr>
        <w:t>описывать незнакомые реалии, отраженные в авторском тексте: так, например, непонимание того, что такое «дрезина», превратило ее, актуализировав внутреннюю форму слова</w:t>
      </w:r>
      <w:r w:rsidR="004F1776" w:rsidRPr="00091957">
        <w:rPr>
          <w:rFonts w:ascii="Times New Roman" w:hAnsi="Times New Roman"/>
          <w:color w:val="000000"/>
          <w:sz w:val="24"/>
          <w:szCs w:val="24"/>
        </w:rPr>
        <w:t>,</w:t>
      </w:r>
      <w:r w:rsidR="00951F89" w:rsidRPr="00091957">
        <w:rPr>
          <w:rFonts w:ascii="Times New Roman" w:hAnsi="Times New Roman"/>
          <w:color w:val="000000"/>
          <w:sz w:val="24"/>
          <w:szCs w:val="24"/>
        </w:rPr>
        <w:t xml:space="preserve"> в «дрязину» и даже в «дерзину».</w:t>
      </w:r>
      <w:r w:rsidR="00D96F4F" w:rsidRPr="00091957">
        <w:rPr>
          <w:rFonts w:ascii="Times New Roman" w:hAnsi="Times New Roman"/>
          <w:sz w:val="24"/>
          <w:szCs w:val="24"/>
        </w:rPr>
        <w:t xml:space="preserve"> </w:t>
      </w:r>
    </w:p>
    <w:p w:rsidR="00D96F4F" w:rsidRPr="00091957" w:rsidRDefault="00BE6C7F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Нельзя не согласиться с И.П. Цыбулько: «</w:t>
      </w:r>
      <w:r w:rsidR="00D96F4F" w:rsidRPr="00091957">
        <w:rPr>
          <w:rFonts w:ascii="Times New Roman" w:hAnsi="Times New Roman"/>
          <w:sz w:val="24"/>
          <w:szCs w:val="24"/>
        </w:rPr>
        <w:t>Повседневное внимание к устной и письменной речи обучающихся, к</w:t>
      </w:r>
      <w:r w:rsidRPr="00091957">
        <w:rPr>
          <w:rFonts w:ascii="Times New Roman" w:hAnsi="Times New Roman"/>
          <w:sz w:val="24"/>
          <w:szCs w:val="24"/>
        </w:rPr>
        <w:t xml:space="preserve"> </w:t>
      </w:r>
      <w:r w:rsidR="00D96F4F" w:rsidRPr="00091957">
        <w:rPr>
          <w:rFonts w:ascii="Times New Roman" w:hAnsi="Times New Roman"/>
          <w:sz w:val="24"/>
          <w:szCs w:val="24"/>
        </w:rPr>
        <w:t>использованию ими синонимичных конструкций и форм, борьба с «общими местами» и</w:t>
      </w:r>
      <w:r w:rsidRPr="00091957">
        <w:rPr>
          <w:rFonts w:ascii="Times New Roman" w:hAnsi="Times New Roman"/>
          <w:sz w:val="24"/>
          <w:szCs w:val="24"/>
        </w:rPr>
        <w:t xml:space="preserve"> </w:t>
      </w:r>
      <w:r w:rsidR="00D96F4F" w:rsidRPr="00091957">
        <w:rPr>
          <w:rFonts w:ascii="Times New Roman" w:hAnsi="Times New Roman"/>
          <w:sz w:val="24"/>
          <w:szCs w:val="24"/>
        </w:rPr>
        <w:t>штампами в мыслях и речи, систематическая работа по преодолению различных</w:t>
      </w:r>
      <w:r w:rsidRPr="00091957">
        <w:rPr>
          <w:rFonts w:ascii="Times New Roman" w:hAnsi="Times New Roman"/>
          <w:sz w:val="24"/>
          <w:szCs w:val="24"/>
        </w:rPr>
        <w:t xml:space="preserve"> </w:t>
      </w:r>
      <w:r w:rsidR="00D96F4F" w:rsidRPr="00091957">
        <w:rPr>
          <w:rFonts w:ascii="Times New Roman" w:hAnsi="Times New Roman"/>
          <w:sz w:val="24"/>
          <w:szCs w:val="24"/>
        </w:rPr>
        <w:t>несовершенств в создаваемых высказываниях не могут «работать» отдельно от изучения</w:t>
      </w:r>
      <w:r w:rsidRPr="00091957">
        <w:rPr>
          <w:rFonts w:ascii="Times New Roman" w:hAnsi="Times New Roman"/>
          <w:sz w:val="24"/>
          <w:szCs w:val="24"/>
        </w:rPr>
        <w:t xml:space="preserve"> </w:t>
      </w:r>
      <w:r w:rsidR="00D96F4F" w:rsidRPr="00091957">
        <w:rPr>
          <w:rFonts w:ascii="Times New Roman" w:hAnsi="Times New Roman"/>
          <w:sz w:val="24"/>
          <w:szCs w:val="24"/>
        </w:rPr>
        <w:t xml:space="preserve">других школьных дисциплин. Именно поэтому проблемы, выявленные </w:t>
      </w:r>
      <w:r w:rsidR="00D96F4F" w:rsidRPr="00091957">
        <w:rPr>
          <w:rFonts w:ascii="Times New Roman" w:hAnsi="Times New Roman"/>
          <w:sz w:val="24"/>
          <w:szCs w:val="24"/>
        </w:rPr>
        <w:lastRenderedPageBreak/>
        <w:t>при анализе</w:t>
      </w:r>
      <w:r w:rsidRPr="00091957">
        <w:rPr>
          <w:rFonts w:ascii="Times New Roman" w:hAnsi="Times New Roman"/>
          <w:sz w:val="24"/>
          <w:szCs w:val="24"/>
        </w:rPr>
        <w:t xml:space="preserve"> </w:t>
      </w:r>
      <w:r w:rsidR="00D96F4F" w:rsidRPr="00091957">
        <w:rPr>
          <w:rFonts w:ascii="Times New Roman" w:hAnsi="Times New Roman"/>
          <w:sz w:val="24"/>
          <w:szCs w:val="24"/>
        </w:rPr>
        <w:t>результатов единого государственного экзамена, которые отражают уровень владения</w:t>
      </w:r>
      <w:r w:rsidRPr="00091957">
        <w:rPr>
          <w:rFonts w:ascii="Times New Roman" w:hAnsi="Times New Roman"/>
          <w:sz w:val="24"/>
          <w:szCs w:val="24"/>
        </w:rPr>
        <w:t xml:space="preserve"> </w:t>
      </w:r>
      <w:r w:rsidR="00D96F4F" w:rsidRPr="00091957">
        <w:rPr>
          <w:rFonts w:ascii="Times New Roman" w:hAnsi="Times New Roman"/>
          <w:sz w:val="24"/>
          <w:szCs w:val="24"/>
        </w:rPr>
        <w:t>различными языковыми и речевыми нормами, могут быть устранены только в том случае,</w:t>
      </w:r>
      <w:r w:rsidRPr="00091957">
        <w:rPr>
          <w:rFonts w:ascii="Times New Roman" w:hAnsi="Times New Roman"/>
          <w:sz w:val="24"/>
          <w:szCs w:val="24"/>
        </w:rPr>
        <w:t xml:space="preserve"> </w:t>
      </w:r>
      <w:r w:rsidR="00D96F4F" w:rsidRPr="00091957">
        <w:rPr>
          <w:rFonts w:ascii="Times New Roman" w:hAnsi="Times New Roman"/>
          <w:sz w:val="24"/>
          <w:szCs w:val="24"/>
        </w:rPr>
        <w:t>если в школе при изучении всех предметов будут соблюдаться единые подходы к</w:t>
      </w:r>
      <w:r w:rsidR="00D96F4F" w:rsidRPr="00091957">
        <w:rPr>
          <w:rFonts w:ascii="Times New Roman" w:hAnsi="Times New Roman"/>
          <w:sz w:val="24"/>
          <w:szCs w:val="24"/>
        </w:rPr>
        <w:br/>
        <w:t>формированию и оцениванию основных видов речевой деятельности (слушания, письма,</w:t>
      </w:r>
      <w:r w:rsidR="00D96F4F" w:rsidRPr="00091957">
        <w:rPr>
          <w:rFonts w:ascii="Times New Roman" w:hAnsi="Times New Roman"/>
          <w:sz w:val="24"/>
          <w:szCs w:val="24"/>
        </w:rPr>
        <w:br/>
        <w:t>чтения, говорения), будет проводиться работа по предупреждению ошибок, связанных с</w:t>
      </w:r>
      <w:r w:rsidR="00D96F4F" w:rsidRPr="00091957">
        <w:rPr>
          <w:rFonts w:ascii="Times New Roman" w:hAnsi="Times New Roman"/>
          <w:sz w:val="24"/>
          <w:szCs w:val="24"/>
        </w:rPr>
        <w:br/>
        <w:t>нарушением языковых норм</w:t>
      </w:r>
      <w:r w:rsidRPr="00091957">
        <w:rPr>
          <w:rFonts w:ascii="Times New Roman" w:hAnsi="Times New Roman"/>
          <w:sz w:val="24"/>
          <w:szCs w:val="24"/>
        </w:rPr>
        <w:t>».</w:t>
      </w:r>
    </w:p>
    <w:p w:rsidR="00BF01B4" w:rsidRPr="0049626A" w:rsidRDefault="00BF01B4" w:rsidP="0009195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0"/>
          <w:szCs w:val="10"/>
        </w:rPr>
      </w:pPr>
    </w:p>
    <w:p w:rsidR="00F907A7" w:rsidRPr="00091957" w:rsidRDefault="00F907A7" w:rsidP="00091957">
      <w:pPr>
        <w:spacing w:line="276" w:lineRule="auto"/>
        <w:jc w:val="center"/>
        <w:rPr>
          <w:b/>
          <w:color w:val="000000"/>
        </w:rPr>
      </w:pPr>
      <w:r w:rsidRPr="00091957">
        <w:rPr>
          <w:b/>
          <w:color w:val="000000"/>
        </w:rPr>
        <w:t xml:space="preserve">Взаимозависимость результатов ЕГЭ учащихся общеобразовательных организаций </w:t>
      </w:r>
    </w:p>
    <w:p w:rsidR="00F907A7" w:rsidRPr="00091957" w:rsidRDefault="00F907A7" w:rsidP="00091957">
      <w:pPr>
        <w:spacing w:after="120" w:line="276" w:lineRule="auto"/>
        <w:jc w:val="center"/>
        <w:rPr>
          <w:b/>
          <w:color w:val="000000"/>
        </w:rPr>
      </w:pPr>
      <w:r w:rsidRPr="00091957">
        <w:rPr>
          <w:b/>
          <w:color w:val="000000"/>
        </w:rPr>
        <w:t xml:space="preserve">Мурманской области и УМК по русскому языку в 2019 г. 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3162"/>
        <w:gridCol w:w="1973"/>
        <w:gridCol w:w="1701"/>
        <w:gridCol w:w="1417"/>
      </w:tblGrid>
      <w:tr w:rsidR="00F907A7" w:rsidRPr="00091957" w:rsidTr="00F907A7">
        <w:trPr>
          <w:trHeight w:val="20"/>
          <w:jc w:val="center"/>
        </w:trPr>
        <w:tc>
          <w:tcPr>
            <w:tcW w:w="975" w:type="dxa"/>
            <w:tcBorders>
              <w:top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№</w:t>
            </w:r>
            <w:r w:rsidRPr="00091957">
              <w:rPr>
                <w:color w:val="000000"/>
              </w:rPr>
              <w:br/>
              <w:t>п/п</w:t>
            </w:r>
          </w:p>
        </w:tc>
        <w:tc>
          <w:tcPr>
            <w:tcW w:w="3162" w:type="dxa"/>
            <w:tcBorders>
              <w:top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Наименование УМК</w:t>
            </w:r>
          </w:p>
        </w:tc>
        <w:tc>
          <w:tcPr>
            <w:tcW w:w="1973" w:type="dxa"/>
            <w:tcBorders>
              <w:top w:val="doub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Доля учащихся, обучавшихся по данному УМК и сдававших экзамен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Средний балл по УМК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Доля учащихся, набравших 81 и более баллов</w:t>
            </w:r>
          </w:p>
        </w:tc>
      </w:tr>
      <w:tr w:rsidR="00F907A7" w:rsidRPr="00091957" w:rsidTr="00F907A7">
        <w:trPr>
          <w:trHeight w:val="20"/>
          <w:jc w:val="center"/>
        </w:trPr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  <w:tc>
          <w:tcPr>
            <w:tcW w:w="3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</w:t>
            </w:r>
          </w:p>
        </w:tc>
      </w:tr>
      <w:tr w:rsidR="00F907A7" w:rsidRPr="00091957" w:rsidTr="00F907A7">
        <w:trPr>
          <w:trHeight w:val="460"/>
          <w:jc w:val="center"/>
        </w:trPr>
        <w:tc>
          <w:tcPr>
            <w:tcW w:w="9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  <w:tc>
          <w:tcPr>
            <w:tcW w:w="31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07A7" w:rsidRPr="00091957" w:rsidRDefault="00F907A7" w:rsidP="0049626A">
            <w:pPr>
              <w:rPr>
                <w:color w:val="000000"/>
              </w:rPr>
            </w:pPr>
            <w:r w:rsidRPr="00091957">
              <w:rPr>
                <w:color w:val="000000"/>
              </w:rPr>
              <w:t>Бабайцева В.В. Русский язык (углубленный уровень) 10-11., «Дрофа»</w:t>
            </w:r>
          </w:p>
        </w:tc>
        <w:tc>
          <w:tcPr>
            <w:tcW w:w="19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6,95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68,68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16,59</w:t>
            </w:r>
          </w:p>
        </w:tc>
      </w:tr>
      <w:tr w:rsidR="00F907A7" w:rsidRPr="00091957" w:rsidTr="00F907A7">
        <w:trPr>
          <w:trHeight w:val="460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907A7" w:rsidRPr="00091957" w:rsidRDefault="00F907A7" w:rsidP="0049626A">
            <w:pPr>
              <w:rPr>
                <w:color w:val="000000"/>
              </w:rPr>
            </w:pPr>
            <w:r w:rsidRPr="00091957">
              <w:rPr>
                <w:color w:val="000000"/>
              </w:rPr>
              <w:t>Власенков А.И., Рыбченкова Л.М. Русский язык 10-11. Издательство «Просвещение» (базовый уровень)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32,52</w:t>
            </w:r>
          </w:p>
        </w:tc>
        <w:tc>
          <w:tcPr>
            <w:tcW w:w="1701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70,99</w:t>
            </w:r>
          </w:p>
        </w:tc>
        <w:tc>
          <w:tcPr>
            <w:tcW w:w="1417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21,28</w:t>
            </w:r>
          </w:p>
        </w:tc>
      </w:tr>
      <w:tr w:rsidR="00F907A7" w:rsidRPr="00091957" w:rsidTr="00F907A7">
        <w:trPr>
          <w:trHeight w:val="460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907A7" w:rsidRPr="00091957" w:rsidRDefault="00F907A7" w:rsidP="0049626A">
            <w:pPr>
              <w:rPr>
                <w:color w:val="000000"/>
              </w:rPr>
            </w:pPr>
            <w:r w:rsidRPr="00091957">
              <w:rPr>
                <w:color w:val="000000"/>
              </w:rPr>
              <w:t>Воителева Т.М. Русский язык и литература.</w:t>
            </w:r>
            <w:r w:rsidR="0049626A">
              <w:rPr>
                <w:color w:val="000000"/>
              </w:rPr>
              <w:t xml:space="preserve"> </w:t>
            </w:r>
            <w:r w:rsidRPr="00091957">
              <w:rPr>
                <w:color w:val="000000"/>
              </w:rPr>
              <w:t>Русский язык (б</w:t>
            </w:r>
            <w:r w:rsidR="0049626A">
              <w:rPr>
                <w:color w:val="000000"/>
              </w:rPr>
              <w:t>азовый уровень). ОИЦ «Академия»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3,20</w:t>
            </w:r>
          </w:p>
        </w:tc>
        <w:tc>
          <w:tcPr>
            <w:tcW w:w="1701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69,08</w:t>
            </w:r>
          </w:p>
        </w:tc>
        <w:tc>
          <w:tcPr>
            <w:tcW w:w="1417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16,49</w:t>
            </w:r>
          </w:p>
        </w:tc>
      </w:tr>
      <w:tr w:rsidR="00F907A7" w:rsidRPr="00091957" w:rsidTr="00F907A7">
        <w:trPr>
          <w:trHeight w:val="460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907A7" w:rsidRPr="00091957" w:rsidRDefault="00F907A7" w:rsidP="0049626A">
            <w:pPr>
              <w:rPr>
                <w:color w:val="000000"/>
              </w:rPr>
            </w:pPr>
            <w:r w:rsidRPr="00091957">
              <w:rPr>
                <w:color w:val="000000"/>
              </w:rPr>
              <w:t>Гольцова Н.Г, Шамшин И.В., Мищерина М.А. Русский язык 10-11 классы (базовый уровень). В 2 ч. « Русское слово»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38,32</w:t>
            </w:r>
          </w:p>
        </w:tc>
        <w:tc>
          <w:tcPr>
            <w:tcW w:w="1701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70,91</w:t>
            </w:r>
          </w:p>
        </w:tc>
        <w:tc>
          <w:tcPr>
            <w:tcW w:w="1417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22,87</w:t>
            </w:r>
          </w:p>
        </w:tc>
      </w:tr>
      <w:tr w:rsidR="00F907A7" w:rsidRPr="00091957" w:rsidTr="00F907A7">
        <w:trPr>
          <w:trHeight w:val="460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907A7" w:rsidRPr="00091957" w:rsidRDefault="00F907A7" w:rsidP="0049626A">
            <w:pPr>
              <w:rPr>
                <w:color w:val="000000"/>
              </w:rPr>
            </w:pPr>
            <w:r w:rsidRPr="00091957">
              <w:rPr>
                <w:color w:val="000000"/>
              </w:rPr>
              <w:t>Гусарова И.В.</w:t>
            </w:r>
            <w:r w:rsidR="0049626A">
              <w:rPr>
                <w:color w:val="000000"/>
              </w:rPr>
              <w:t xml:space="preserve"> </w:t>
            </w:r>
            <w:r w:rsidRPr="00091957">
              <w:rPr>
                <w:color w:val="000000"/>
              </w:rPr>
              <w:t>Русский язык и литература. Русский язык. 11 класс: базовый и углублённый уровни. Издательский центр ВЕНТАНА-ГРАФ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13,41</w:t>
            </w:r>
          </w:p>
        </w:tc>
        <w:tc>
          <w:tcPr>
            <w:tcW w:w="1701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73,97</w:t>
            </w:r>
          </w:p>
        </w:tc>
        <w:tc>
          <w:tcPr>
            <w:tcW w:w="1417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30,22</w:t>
            </w:r>
          </w:p>
        </w:tc>
      </w:tr>
      <w:tr w:rsidR="00F907A7" w:rsidRPr="00091957" w:rsidTr="00F907A7">
        <w:trPr>
          <w:trHeight w:val="460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6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907A7" w:rsidRPr="00091957" w:rsidRDefault="00F907A7" w:rsidP="0049626A">
            <w:pPr>
              <w:rPr>
                <w:color w:val="000000"/>
              </w:rPr>
            </w:pPr>
            <w:r w:rsidRPr="00091957">
              <w:rPr>
                <w:color w:val="000000"/>
              </w:rPr>
              <w:t>Львова С.И.,  Львов В.В. Русский язык 11 класс (базовый и углубленный уровень).  ИОЦ «Мнемозина»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3,62</w:t>
            </w:r>
          </w:p>
        </w:tc>
        <w:tc>
          <w:tcPr>
            <w:tcW w:w="1701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77,08</w:t>
            </w:r>
          </w:p>
        </w:tc>
        <w:tc>
          <w:tcPr>
            <w:tcW w:w="1417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39,09</w:t>
            </w:r>
          </w:p>
        </w:tc>
      </w:tr>
      <w:tr w:rsidR="00F907A7" w:rsidRPr="00091957" w:rsidTr="00F907A7">
        <w:trPr>
          <w:trHeight w:val="460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907A7" w:rsidRPr="00091957" w:rsidRDefault="00F907A7" w:rsidP="0049626A">
            <w:pPr>
              <w:rPr>
                <w:color w:val="000000"/>
              </w:rPr>
            </w:pPr>
            <w:r w:rsidRPr="00091957">
              <w:rPr>
                <w:color w:val="000000"/>
              </w:rPr>
              <w:t>Пахнова Т.М. Русский язык 11</w:t>
            </w:r>
            <w:r w:rsidR="0049626A">
              <w:rPr>
                <w:color w:val="000000"/>
              </w:rPr>
              <w:t xml:space="preserve"> </w:t>
            </w:r>
            <w:r w:rsidRPr="00091957">
              <w:rPr>
                <w:color w:val="000000"/>
              </w:rPr>
              <w:t>класс (б</w:t>
            </w:r>
            <w:r w:rsidR="0049626A">
              <w:rPr>
                <w:color w:val="000000"/>
              </w:rPr>
              <w:t>азовый уровень), «Дрофа»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1,98</w:t>
            </w:r>
          </w:p>
        </w:tc>
        <w:tc>
          <w:tcPr>
            <w:tcW w:w="1701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70,35</w:t>
            </w:r>
          </w:p>
        </w:tc>
        <w:tc>
          <w:tcPr>
            <w:tcW w:w="1417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20,00</w:t>
            </w:r>
          </w:p>
        </w:tc>
      </w:tr>
      <w:tr w:rsidR="00F907A7" w:rsidRPr="00091957" w:rsidTr="00F907A7">
        <w:trPr>
          <w:trHeight w:val="460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8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907A7" w:rsidRPr="00091957" w:rsidRDefault="00F907A7" w:rsidP="0049626A">
            <w:pPr>
              <w:rPr>
                <w:color w:val="000000"/>
              </w:rPr>
            </w:pPr>
            <w:r w:rsidRPr="00091957">
              <w:rPr>
                <w:color w:val="000000"/>
              </w:rPr>
              <w:t>другой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5,90</w:t>
            </w:r>
          </w:p>
        </w:tc>
        <w:tc>
          <w:tcPr>
            <w:tcW w:w="1701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73,14</w:t>
            </w:r>
          </w:p>
        </w:tc>
        <w:tc>
          <w:tcPr>
            <w:tcW w:w="1417" w:type="dxa"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25,70</w:t>
            </w:r>
          </w:p>
        </w:tc>
      </w:tr>
      <w:tr w:rsidR="00F907A7" w:rsidRPr="00091957" w:rsidTr="00F907A7">
        <w:trPr>
          <w:trHeight w:val="460"/>
          <w:jc w:val="center"/>
        </w:trPr>
        <w:tc>
          <w:tcPr>
            <w:tcW w:w="413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Итого:</w:t>
            </w:r>
          </w:p>
        </w:tc>
        <w:tc>
          <w:tcPr>
            <w:tcW w:w="1973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71,45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907A7" w:rsidRPr="00091957" w:rsidRDefault="00F907A7" w:rsidP="0049626A">
            <w:pPr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23,23</w:t>
            </w:r>
          </w:p>
        </w:tc>
      </w:tr>
    </w:tbl>
    <w:p w:rsidR="0000304A" w:rsidRDefault="0000304A" w:rsidP="0000304A">
      <w:pPr>
        <w:spacing w:line="276" w:lineRule="auto"/>
        <w:ind w:firstLine="567"/>
        <w:jc w:val="both"/>
        <w:rPr>
          <w:color w:val="000000"/>
        </w:rPr>
      </w:pPr>
    </w:p>
    <w:p w:rsidR="0000304A" w:rsidRPr="006F7A6C" w:rsidRDefault="0000304A" w:rsidP="0000304A">
      <w:pPr>
        <w:ind w:firstLine="425"/>
        <w:jc w:val="both"/>
        <w:rPr>
          <w:color w:val="000000" w:themeColor="text1"/>
        </w:rPr>
      </w:pPr>
      <w:r w:rsidRPr="006F7A6C">
        <w:rPr>
          <w:color w:val="000000" w:themeColor="text1"/>
        </w:rPr>
        <w:lastRenderedPageBreak/>
        <w:t xml:space="preserve">4.3.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5833C1" w:rsidRPr="00091957" w:rsidRDefault="005833C1" w:rsidP="005833C1">
      <w:pPr>
        <w:spacing w:line="276" w:lineRule="auto"/>
        <w:ind w:firstLine="567"/>
        <w:jc w:val="both"/>
      </w:pPr>
      <w:r>
        <w:t>Анализ результатов ЕГЭ 2019 года по русскому языку в Мурманской области позволил выделить наиболее проблемные задания. Отмечается р</w:t>
      </w:r>
      <w:r w:rsidRPr="00091957">
        <w:t xml:space="preserve">езкая отрицательная динамика выполнения заданий 9-12, проверяющих орфографические навыки, </w:t>
      </w:r>
      <w:r>
        <w:t xml:space="preserve">что </w:t>
      </w:r>
      <w:r w:rsidRPr="00091957">
        <w:t>может быть связан</w:t>
      </w:r>
      <w:r>
        <w:t>о</w:t>
      </w:r>
      <w:r w:rsidRPr="00091957">
        <w:t xml:space="preserve"> с изменениями КИМ ЕГЭ по русскому языку в 2019 году: был изменен формат этих заданий, расширен диапазон проверяемых орфографических и пунктуационных умений, уточнён уровень сложности отдельных заданий. Нужно отметить, что орфографические задания, формат и содержание которых не претерпели изменений в сравнении с прошлым годом, выполнены лучше, чем в 2019 году. Так, процент выполнения задания 14 («Слитное, дефисное, раздельное написание слов») вырос на 7,73</w:t>
      </w:r>
      <w:r>
        <w:t xml:space="preserve"> </w:t>
      </w:r>
      <w:r w:rsidRPr="00091957">
        <w:t>% и достиг 82,72</w:t>
      </w:r>
      <w:r>
        <w:t xml:space="preserve"> </w:t>
      </w:r>
      <w:r w:rsidRPr="00091957">
        <w:t>%, процент выполнения традиционно трудного для участников экзамена задания 15 («Правописание -Н- и -НН-в различных частях речи») повысился на 11,69</w:t>
      </w:r>
      <w:r>
        <w:t xml:space="preserve"> </w:t>
      </w:r>
      <w:r w:rsidRPr="00091957">
        <w:t>% и, преодолев 75%-ную границу, достиг в 2019 году уровня 77,87</w:t>
      </w:r>
      <w:r>
        <w:t xml:space="preserve"> </w:t>
      </w:r>
      <w:r w:rsidRPr="00091957">
        <w:t>%. Конечно, это свидетельствует о необходимости развития УУД учащихся в области орфографического анализа слова.</w:t>
      </w:r>
    </w:p>
    <w:p w:rsidR="006F7A6C" w:rsidRPr="00091957" w:rsidRDefault="006F7A6C" w:rsidP="006F7A6C">
      <w:pPr>
        <w:spacing w:line="276" w:lineRule="auto"/>
        <w:ind w:firstLine="567"/>
        <w:jc w:val="both"/>
      </w:pPr>
      <w:r w:rsidRPr="00091957">
        <w:t>Как и в предыдущие годы, невысоким качеством выполнения среди заданий базового уровня характеризуется задание 23 по теме «Функционально-смысловые типы речи» (в 2018 г. – задание 22). В 2019 г. средний процент выполнения этого задания – 56,29</w:t>
      </w:r>
      <w:r>
        <w:t xml:space="preserve"> </w:t>
      </w:r>
      <w:r w:rsidRPr="00091957">
        <w:t>%, что ниже на 4,77</w:t>
      </w:r>
      <w:r>
        <w:t xml:space="preserve"> </w:t>
      </w:r>
      <w:r w:rsidRPr="00091957">
        <w:t>%, чем в 2018 г., причем группа «высокобалльников» справилась с заданием значительно лучше, чем остальные экзаменуемые, - 81,14</w:t>
      </w:r>
      <w:r>
        <w:t xml:space="preserve"> </w:t>
      </w:r>
      <w:r w:rsidRPr="00091957">
        <w:t xml:space="preserve">%. Задание 23 базового уровня проверяло умения экзаменуемых определить тип текста (описание, повествование, рассуждение) и логические отношения между его фрагментами (пояснение и др.). Статистические данные не позволяют говорить о том, какой именно тип речи вызывает максимальные затруднения экзаменуемых при его идентификации, но можно предположить, что эти затруднения связаны с необходимостью разобраться в типологическом строении отдельных фрагментов текста художественного стиля речи, в котором описание и повествование, рассуждение и повествование иногда представляют собой сложное взаимодействие. Для успешного выполнения этого задания экзаменуемый должен не только вспомнить характерные типологические черты текста и опознать их в анализируемом отрезке текста, но и интерпретировать фрагмент с учетом коммуникативной задачи, поставленной автором в каждом случае. Ошибки могут быть связаны именно с формальным подходом к выполнению задания, когда самые общие тенденции в лексическом оформлении текстового фрагмента трактуются экзаменуемыми как безусловные универсальные ориентиры, позволяющие определить его типологическую принадлежность без учета конкретного содержания и места в общей структуре текста. </w:t>
      </w:r>
    </w:p>
    <w:p w:rsidR="006F7A6C" w:rsidRPr="00091957" w:rsidRDefault="006F7A6C" w:rsidP="006F7A6C">
      <w:pPr>
        <w:spacing w:line="276" w:lineRule="auto"/>
        <w:ind w:firstLine="567"/>
        <w:jc w:val="both"/>
      </w:pPr>
      <w:r w:rsidRPr="00091957">
        <w:t>С недостаточным пониманием текста как речевого произведения, его смысловой и композиционной целостности связан невысокий процент выполнения группой экзаменуемых, набравших 61-80 т.б., задания 22. Можно обратить внимание, что средний процент выполнения задания этой группы соотносится с процентом выполнения задания 27 в части критерия К2 («Комментарий к сформулированной проблеме исходного</w:t>
      </w:r>
      <w:r>
        <w:t xml:space="preserve"> </w:t>
      </w:r>
      <w:r w:rsidRPr="00091957">
        <w:t>текста») – 72,9% (задание 22) и 74,7</w:t>
      </w:r>
      <w:r>
        <w:t xml:space="preserve"> </w:t>
      </w:r>
      <w:r w:rsidRPr="00091957">
        <w:t>% (задание 27, К2) соответственно. Учащиеся же, набравшие 81-100 т.б., изначально полноценно прочитав и поняв текст, смогли успешно справиться с комментарием: 87,98</w:t>
      </w:r>
      <w:r>
        <w:t xml:space="preserve"> </w:t>
      </w:r>
      <w:r w:rsidRPr="00091957">
        <w:t>% (задание 22) и 90,57</w:t>
      </w:r>
      <w:r>
        <w:t xml:space="preserve"> </w:t>
      </w:r>
      <w:r w:rsidRPr="00091957">
        <w:t>% (задание 27, К2). Такая корреляция говорит о важности развития навыков чтения для успешной письменной коммуникации у всех групп учащихся. Можно утверждать, что у всех групп</w:t>
      </w:r>
      <w:r>
        <w:t xml:space="preserve"> </w:t>
      </w:r>
      <w:r w:rsidRPr="00091957">
        <w:t xml:space="preserve">экзаменуемых в достаточной мере </w:t>
      </w:r>
      <w:r w:rsidRPr="00091957">
        <w:lastRenderedPageBreak/>
        <w:t>сформированы навыки работы с мини</w:t>
      </w:r>
      <w:r>
        <w:t>-</w:t>
      </w:r>
      <w:r w:rsidRPr="00091957">
        <w:t>текстами (задание 1 «Информационная обработка письменных текстов различных стилей и жанров» - 91,08</w:t>
      </w:r>
      <w:r>
        <w:t xml:space="preserve"> </w:t>
      </w:r>
      <w:r w:rsidRPr="00091957">
        <w:t>%), в то время как работу над развернутыми текстами необходимо продолжать, обращая в первую очередь внимание на отработку функционально-смысловых типов речи и средств связи в тексте. При работе со слабоуспевающими учащимися в центре внимания должен быть также</w:t>
      </w:r>
      <w:r w:rsidRPr="00091957">
        <w:br/>
        <w:t>содержательный анализ текста.</w:t>
      </w:r>
    </w:p>
    <w:p w:rsidR="006F7A6C" w:rsidRDefault="006F7A6C" w:rsidP="0000304A">
      <w:pPr>
        <w:jc w:val="both"/>
        <w:rPr>
          <w:b/>
          <w:color w:val="000000" w:themeColor="text1"/>
        </w:rPr>
      </w:pPr>
    </w:p>
    <w:p w:rsidR="0000304A" w:rsidRPr="001E087B" w:rsidRDefault="00B00565" w:rsidP="0000304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ВЫВОДЫ</w:t>
      </w:r>
      <w:r w:rsidR="0000304A" w:rsidRPr="001E087B">
        <w:rPr>
          <w:b/>
          <w:color w:val="000000" w:themeColor="text1"/>
        </w:rPr>
        <w:t xml:space="preserve">: </w:t>
      </w:r>
    </w:p>
    <w:p w:rsidR="00B7370A" w:rsidRPr="00091957" w:rsidRDefault="00B7370A" w:rsidP="00F167DC">
      <w:pPr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>Анализ итогов ЕГЭ 201</w:t>
      </w:r>
      <w:r w:rsidR="00FD09DF" w:rsidRPr="00091957">
        <w:rPr>
          <w:color w:val="000000"/>
        </w:rPr>
        <w:t>9</w:t>
      </w:r>
      <w:r w:rsidRPr="00091957">
        <w:rPr>
          <w:color w:val="000000"/>
        </w:rPr>
        <w:t xml:space="preserve"> г. по русскому языку показывает стабильность результата</w:t>
      </w:r>
      <w:r w:rsidRPr="00091957">
        <w:rPr>
          <w:color w:val="000000"/>
        </w:rPr>
        <w:br/>
        <w:t>выполнения заданий, проверяющих уровень сформированности основных предметных</w:t>
      </w:r>
      <w:r w:rsidRPr="00091957">
        <w:rPr>
          <w:color w:val="000000"/>
        </w:rPr>
        <w:br/>
        <w:t>компетентностей. Содержательный анализ результатов экзамена дает возможность</w:t>
      </w:r>
      <w:r w:rsidR="00FD09DF" w:rsidRPr="00091957">
        <w:rPr>
          <w:color w:val="000000"/>
        </w:rPr>
        <w:t xml:space="preserve"> </w:t>
      </w:r>
      <w:r w:rsidRPr="00091957">
        <w:rPr>
          <w:color w:val="000000"/>
        </w:rPr>
        <w:t>составить общее представление об уровне достижения ключевых целей обучения</w:t>
      </w:r>
      <w:r w:rsidR="00FD09DF" w:rsidRPr="00091957">
        <w:rPr>
          <w:color w:val="000000"/>
        </w:rPr>
        <w:t xml:space="preserve"> </w:t>
      </w:r>
      <w:r w:rsidRPr="00091957">
        <w:rPr>
          <w:color w:val="000000"/>
        </w:rPr>
        <w:t>русскому языку. В целом положительная динамика результатов ЕГЭ по сравнению с 201</w:t>
      </w:r>
      <w:r w:rsidR="00FD09DF" w:rsidRPr="00091957">
        <w:rPr>
          <w:color w:val="000000"/>
        </w:rPr>
        <w:t xml:space="preserve">8 </w:t>
      </w:r>
      <w:r w:rsidRPr="00091957">
        <w:rPr>
          <w:color w:val="000000"/>
        </w:rPr>
        <w:t>г. проявилась в 201</w:t>
      </w:r>
      <w:r w:rsidR="00FD09DF" w:rsidRPr="00091957">
        <w:rPr>
          <w:color w:val="000000"/>
        </w:rPr>
        <w:t>9</w:t>
      </w:r>
      <w:r w:rsidRPr="00091957">
        <w:rPr>
          <w:color w:val="000000"/>
        </w:rPr>
        <w:t xml:space="preserve"> г. в освоении подавляющего большинства тем, что свидетельствует о системной работе,</w:t>
      </w:r>
      <w:r w:rsidR="00FD09DF" w:rsidRPr="00091957">
        <w:rPr>
          <w:color w:val="000000"/>
        </w:rPr>
        <w:t xml:space="preserve"> </w:t>
      </w:r>
      <w:r w:rsidR="00F907A7" w:rsidRPr="00091957">
        <w:rPr>
          <w:color w:val="000000"/>
        </w:rPr>
        <w:t>проводимой учителями и преподавателями.</w:t>
      </w:r>
    </w:p>
    <w:p w:rsidR="00112300" w:rsidRPr="0000304A" w:rsidRDefault="00112300" w:rsidP="0000304A">
      <w:pPr>
        <w:spacing w:line="276" w:lineRule="auto"/>
        <w:ind w:firstLine="567"/>
        <w:jc w:val="both"/>
        <w:rPr>
          <w:color w:val="000000"/>
        </w:rPr>
      </w:pPr>
      <w:r w:rsidRPr="00091957">
        <w:rPr>
          <w:color w:val="000000"/>
        </w:rPr>
        <w:t>Статистика выполнения работы в целом и отдельных заданий позволяет выявить</w:t>
      </w:r>
      <w:r w:rsidRPr="00091957">
        <w:rPr>
          <w:color w:val="000000"/>
        </w:rPr>
        <w:br/>
        <w:t>основные проблемы в подготовке экзаменуемых по русскому языку. Как и в предыдущие</w:t>
      </w:r>
      <w:r w:rsidRPr="00091957">
        <w:rPr>
          <w:color w:val="000000"/>
        </w:rPr>
        <w:br/>
        <w:t>годы, остаются недостаточно усвоенными разделы курса, связанные с формированием</w:t>
      </w:r>
      <w:r w:rsidRPr="00091957">
        <w:rPr>
          <w:color w:val="000000"/>
        </w:rPr>
        <w:br/>
        <w:t>лингвистической и коммуникативной компетенций. Недостаточно развитые навыки аналитической работы со словом, предложением и текстом, отсутствие достаточной практики анализа языковых явлений сказываются и на качестве написания сочинения-рассуждения. Анализ результатов выполнения экзаменационной работы по русскому языку показал, что наибольшие трудности выпускники испытывают, применяя пунктуационные и орфографические, грамматические и речевые нормы в письменной речи.</w:t>
      </w:r>
    </w:p>
    <w:p w:rsidR="00D32332" w:rsidRPr="00091957" w:rsidRDefault="00F907A7" w:rsidP="00091957">
      <w:pPr>
        <w:pStyle w:val="1"/>
        <w:spacing w:before="36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</w:t>
      </w:r>
      <w:r w:rsidR="00C146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(для системы образования субъекта РФ)</w:t>
      </w:r>
      <w:r w:rsidR="00D32332"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07A7" w:rsidRPr="00091957" w:rsidRDefault="00F907A7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 xml:space="preserve">В целях совершенствования преподавания русского языка в общеобразовательных организациях Мурманской области представляется возможным дать рекомендации с учетом результатов ЕГЭ 2019 г. </w:t>
      </w:r>
    </w:p>
    <w:p w:rsidR="00F907A7" w:rsidRPr="00091957" w:rsidRDefault="00F907A7" w:rsidP="00F167DC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ГАУДПО МО «Институт развития образования», муниципальным методическим службам продолжить практику проведения семинаров на базе ОО, показывающих высокие результаты по русскому языку, вебинаров, круглых столов, мастер-классов учителей ОО с наиболее высокими результатами ЕГЭ 201</w:t>
      </w:r>
      <w:r w:rsidR="00AD2AD4" w:rsidRPr="00091957">
        <w:rPr>
          <w:rFonts w:ascii="Times New Roman" w:hAnsi="Times New Roman"/>
          <w:sz w:val="24"/>
          <w:szCs w:val="24"/>
        </w:rPr>
        <w:t>9 г., привлекать к проведению подобных мероприятий ведущих экспертов ПК ЕГЭ по русскому языку.</w:t>
      </w:r>
    </w:p>
    <w:p w:rsidR="00F907A7" w:rsidRPr="00091957" w:rsidRDefault="00F907A7" w:rsidP="00F167DC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Учебно-методическому объединению учителей русского языка и литературы в системе общего образования Мурманской области: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обобщить и распространить эффективный педагогический опыт по  совершенствованию текстовой деятельности, коммуникативной компетенции и практической грамотности обучающихся;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eastAsia="Calibri"/>
        </w:rPr>
      </w:pPr>
      <w:r w:rsidRPr="00091957">
        <w:rPr>
          <w:rFonts w:eastAsia="Calibri"/>
        </w:rPr>
        <w:t xml:space="preserve">- обсудить на заседаниях муниципальных методических объединений учителей русского языка и литературы методические особенности развития умения </w:t>
      </w:r>
      <w:r w:rsidR="00AD2AD4" w:rsidRPr="00091957">
        <w:rPr>
          <w:rFonts w:eastAsia="Calibri"/>
        </w:rPr>
        <w:t xml:space="preserve">критического понимания текста на этапах чтения и перечитывания и самостоятельного построения </w:t>
      </w:r>
      <w:r w:rsidRPr="00091957">
        <w:rPr>
          <w:rFonts w:eastAsia="Calibri"/>
        </w:rPr>
        <w:t>текст</w:t>
      </w:r>
      <w:r w:rsidR="00AD2AD4" w:rsidRPr="00091957">
        <w:rPr>
          <w:rFonts w:eastAsia="Calibri"/>
        </w:rPr>
        <w:t>а</w:t>
      </w:r>
      <w:r w:rsidRPr="00091957">
        <w:rPr>
          <w:rFonts w:eastAsia="Calibri"/>
        </w:rPr>
        <w:t>-рассуждени</w:t>
      </w:r>
      <w:r w:rsidR="00AD2AD4" w:rsidRPr="00091957">
        <w:rPr>
          <w:rFonts w:eastAsia="Calibri"/>
        </w:rPr>
        <w:t>я</w:t>
      </w:r>
      <w:r w:rsidRPr="00091957">
        <w:rPr>
          <w:rFonts w:eastAsia="Calibri"/>
        </w:rPr>
        <w:t xml:space="preserve"> </w:t>
      </w:r>
      <w:r w:rsidR="00C12D03" w:rsidRPr="00091957">
        <w:rPr>
          <w:rFonts w:eastAsia="Calibri"/>
        </w:rPr>
        <w:t>с учетом языковых норм русского языка</w:t>
      </w:r>
      <w:r w:rsidRPr="00091957">
        <w:rPr>
          <w:rFonts w:eastAsia="Calibri"/>
        </w:rPr>
        <w:t>.</w:t>
      </w:r>
    </w:p>
    <w:p w:rsidR="00F907A7" w:rsidRPr="00091957" w:rsidRDefault="00F907A7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3. Руководителям образовательных организаций:</w:t>
      </w:r>
    </w:p>
    <w:p w:rsidR="00F907A7" w:rsidRPr="00091957" w:rsidRDefault="00F907A7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lastRenderedPageBreak/>
        <w:t>- при планировании и осуществлении внутришкольного контроля обратить внимание на такие аспекты, как:</w:t>
      </w:r>
    </w:p>
    <w:p w:rsidR="00F907A7" w:rsidRPr="00091957" w:rsidRDefault="00F907A7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 xml:space="preserve">1) реализация современных подходов в работе учителя русского языка (текстоцентрического, системного, функционального, личностно ориентированного, компетентностного), </w:t>
      </w:r>
    </w:p>
    <w:p w:rsidR="00D96F4F" w:rsidRPr="00091957" w:rsidRDefault="00F907A7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2) осуществление единого речевого режима в образовательной организации, предполагающего, в первую очередь, строгое соблюдение всеми учителями и обучающимися литературной нормы в области орфоэпии, грамматики, логики, орфографии и каллиграфии, а также грамотное оформление всех материалов, документов и наглядных пособий и систематическое исправление всех ошибок и недочетов в устной и письменной речи учащихся с обязательной последующей работой над допущенными ошибками; систему овладения терминами и специальными сочетаниями по всем дисциплинам школьного учебного плана, межпредметное взаимодействие, в том числе по освоению орфоэпического и паронимического минимумов всеми участниками образовательных отношений</w:t>
      </w:r>
      <w:r w:rsidR="00C12D03" w:rsidRPr="00091957">
        <w:rPr>
          <w:rFonts w:ascii="Times New Roman" w:hAnsi="Times New Roman"/>
          <w:sz w:val="24"/>
          <w:szCs w:val="24"/>
        </w:rPr>
        <w:t>.</w:t>
      </w:r>
      <w:r w:rsidR="00C12D03" w:rsidRPr="000919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07A7" w:rsidRPr="00091957" w:rsidRDefault="00F907A7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3) использование модели заданий, предложенных в новой версии КИМ ЕГЭ по русскому языку, для контроля за формированием предметных и метапредметных компетентностей учащихся,</w:t>
      </w:r>
    </w:p>
    <w:p w:rsidR="00F907A7" w:rsidRPr="00091957" w:rsidRDefault="00F907A7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4) развитие речи и коммуникативной компетенции учащихся средствами всех учебных предметов,</w:t>
      </w:r>
    </w:p>
    <w:p w:rsidR="00F907A7" w:rsidRPr="00091957" w:rsidRDefault="00F907A7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5) организация систематической работы со словарями (орфоэпическим, орфографическим, толковым) не только на уроках русского языка, но и в рамках изучения других дисциплин, освоение орфоэпического и паронимического минимумов ЕГЭ всеми участниками образовательных отношений,</w:t>
      </w:r>
    </w:p>
    <w:p w:rsidR="00F907A7" w:rsidRPr="00091957" w:rsidRDefault="00F907A7" w:rsidP="00F167DC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6) использование формирующего оценивания в преподавании</w:t>
      </w:r>
      <w:r w:rsidR="0049626A">
        <w:rPr>
          <w:rFonts w:ascii="Times New Roman" w:hAnsi="Times New Roman"/>
          <w:sz w:val="24"/>
          <w:szCs w:val="24"/>
        </w:rPr>
        <w:t>:</w:t>
      </w:r>
      <w:r w:rsidRPr="00091957">
        <w:rPr>
          <w:rFonts w:ascii="Times New Roman" w:hAnsi="Times New Roman"/>
          <w:sz w:val="24"/>
          <w:szCs w:val="24"/>
        </w:rPr>
        <w:t xml:space="preserve"> </w:t>
      </w:r>
    </w:p>
    <w:p w:rsidR="00F907A7" w:rsidRPr="00091957" w:rsidRDefault="00F907A7" w:rsidP="00F167DC">
      <w:pPr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091957">
        <w:rPr>
          <w:rFonts w:eastAsia="Calibri"/>
          <w:lang w:eastAsia="en-US"/>
        </w:rPr>
        <w:t>- разработать аналитические материалы по самооценке работы ОО на основе результатов, показанных учащимися ОО при выполнении заданий ЕГЭ по русскому языку: соотнести результаты, продемонстрированные учащимися ОО, со средними региональными показателями; проанализировать уровень выполнения учащимися ОО отдельных заданий, уделив особое внимание заданиям с низкими показателями выполнения и заданиям, обнаруживающим отрицательную динамику результатов</w:t>
      </w:r>
      <w:r w:rsidR="0049626A">
        <w:rPr>
          <w:rFonts w:eastAsia="Calibri"/>
          <w:lang w:eastAsia="en-US"/>
        </w:rPr>
        <w:t>;</w:t>
      </w:r>
    </w:p>
    <w:p w:rsidR="00C12D03" w:rsidRPr="00091957" w:rsidRDefault="00C12D03" w:rsidP="00F167DC">
      <w:pPr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091957">
        <w:rPr>
          <w:rFonts w:eastAsia="Calibri"/>
          <w:lang w:eastAsia="en-US"/>
        </w:rPr>
        <w:t>- привлекать наибольшее число преподавателей русского языка ОО к экспертной деятельности в составе ПК ЕГЭ по русскому языку, обеспечить условия для прохождения курсов подготовки к экспертной деятельности.</w:t>
      </w:r>
    </w:p>
    <w:p w:rsidR="00F907A7" w:rsidRPr="00091957" w:rsidRDefault="00F907A7" w:rsidP="00F167DC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 xml:space="preserve">Учителям и преподавателям русского языка: 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в целях оптимизации отбора методических приемов, реализации дифференцированного подхода к обучению русскому языку необходимо регулярно изучать и обсуждать на заседаниях методических объединений учителей русского языка аналитические материалы о результатах государственной итоговой аттестации, общероссийских и региональных исследований качества образования;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при разработке КИМ для организации текущего и итогового контроля следует регулярно использовать модели заданий, предложенных в демоверсии КИМ ЕГЭ по русскому языку 201</w:t>
      </w:r>
      <w:r w:rsidR="00C12D03" w:rsidRPr="00091957">
        <w:t>9</w:t>
      </w:r>
      <w:r w:rsidRPr="00091957">
        <w:t xml:space="preserve"> года, вести последовательную работу с материалами открытого банка оценочных средств по русскому языку (5-9 классы), сегмента ФБТЗ ОГЭ и ЕГЭ</w:t>
      </w:r>
      <w:r w:rsidR="00C12D03" w:rsidRPr="00091957">
        <w:t xml:space="preserve"> (ФИПИ)</w:t>
      </w:r>
      <w:r w:rsidRPr="00091957">
        <w:t>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 xml:space="preserve">- при обучении и осуществлении текущего контроля предлагать учащимся анализировать языковой материал соответствующей степени сложности (включать в сферу </w:t>
      </w:r>
      <w:r w:rsidRPr="00091957">
        <w:lastRenderedPageBreak/>
        <w:t xml:space="preserve">анализа примеры, не относящиеся к числу центральных явлений соответствующего типа, а также являющиеся демонстрацией сложных отношений языковой формы и значения); 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усилить регулярную работу по систематизации и закреплению знаний учащихся о</w:t>
      </w:r>
      <w:r w:rsidR="00C12D03" w:rsidRPr="00091957">
        <w:t>б</w:t>
      </w:r>
      <w:r w:rsidRPr="00091957">
        <w:t xml:space="preserve"> </w:t>
      </w:r>
      <w:r w:rsidR="00C12D03" w:rsidRPr="00091957">
        <w:t>орфографи</w:t>
      </w:r>
      <w:r w:rsidRPr="00091957">
        <w:t>ческих</w:t>
      </w:r>
      <w:r w:rsidR="00D96F4F" w:rsidRPr="00091957">
        <w:t xml:space="preserve"> и пунктуационных</w:t>
      </w:r>
      <w:r w:rsidRPr="00091957">
        <w:t xml:space="preserve"> нормах, проверяемых заданиями </w:t>
      </w:r>
      <w:r w:rsidR="00D96F4F" w:rsidRPr="00091957">
        <w:t>9-15 и 16-21</w:t>
      </w:r>
      <w:r w:rsidRPr="00091957">
        <w:t xml:space="preserve"> и перечисленных в «Методических рекомендациях для учителей, подготовленных на основе анализа типичных ошибок участников ЕГЭ 201</w:t>
      </w:r>
      <w:r w:rsidR="00C12D03" w:rsidRPr="00091957">
        <w:t>8</w:t>
      </w:r>
      <w:r w:rsidRPr="00091957">
        <w:t xml:space="preserve"> года по русскому языку»;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 xml:space="preserve">- особое внимание необходимо уделить текстовой деятельности учащихся – как аналитической, так и связанной с продуцированием собственных высказываний различных типов и жанров. Целесообразно использовать разнообразные методические приемы по формированию умения </w:t>
      </w:r>
      <w:r w:rsidR="00D96F4F" w:rsidRPr="00091957">
        <w:rPr>
          <w:rFonts w:eastAsia="Calibri"/>
        </w:rPr>
        <w:t>критического понимания текста и самостоятельного построения текста-рассуждения с учетом языковых норм русского языка</w:t>
      </w:r>
      <w:r w:rsidRPr="00091957">
        <w:t>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усилить работу по совершенствованию практической грамотности учащихся: дифференцировать и индивидуализировать работу по овладению учащимися алгоритмами выбора орфографически правильного написания и грамотной расстановки знаков препинания, выявить индивидуальные затруднения в реализации алгоритмов, связанные с недостаточной сформированностью языковой и лингвистической компетенций. Необходимо уделить внимание формированию у учащихся умения адекватно оценивать и при необходимости корректировать языковую форму собственных высказываний, в том числе в аспекте соблюдения речевых и грамматических норм;</w:t>
      </w:r>
    </w:p>
    <w:p w:rsidR="00D96F4F" w:rsidRPr="00091957" w:rsidRDefault="00D96F4F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включать в повседневную учебную практику работу над различными видами анализа языковых единиц: орфоэпического, орфографического, морфемного и словообразовательного, этимологического, синтаксического и пунктуационного;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использовать систему методов и приемов, направленных на расширение словарного запаса учащихся, формированию у них языкового вкуса. Особое значение при этом имеет регулярная работа со словарями (орфоэпическим, орфографическим, толковым) не только на уроках русского языка, но и в рамках изучения других дисциплин;</w:t>
      </w:r>
      <w:r w:rsidR="00AB0BDA" w:rsidRPr="00091957">
        <w:t xml:space="preserve"> вести последовательную работу с материалами «Словника орфоэпического» и «Словарика паронимов» (приложения к демоверсии КИМ ЕГЭ);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планировать и реализовывать межпредметное взаимодействие по формированию регулятивных, познавательных и коммуникативных УУД;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уделять особое внимание интонационному рисунку речи при анализе синтаксических явлений, осуществлении текстовой деятельности, в ходе работы по развитию устной речи и т.д.;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обеспечить последовательную реализацию продуктивной методической идеи развития в ходе изучения русского языка всех видов речевой деятельности в их единстве и взаимосвязи;</w:t>
      </w:r>
    </w:p>
    <w:p w:rsidR="00F907A7" w:rsidRPr="00091957" w:rsidRDefault="00F907A7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с целью учета индивидуальных особенностей учащихся в освоении школьного курса и реализации дифференцированного подхода к обучению русскому языку использовать в процессе изучения языка формирующее (формативное) оценивание</w:t>
      </w:r>
      <w:r w:rsidR="00D3595B">
        <w:t>;</w:t>
      </w:r>
      <w:r w:rsidRPr="00091957">
        <w:t xml:space="preserve"> </w:t>
      </w:r>
    </w:p>
    <w:p w:rsidR="00AB0BDA" w:rsidRPr="00091957" w:rsidRDefault="00AB0BDA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>- рекомендовать для заучивания наизусть темы «Разряды местоимений», «Разряды союзов», «Спряжение глагола», «Правописание чередований гласных в корне слова» и другие в рамках тем «Культура речи. Орфографические и пунктуационные нормы» в соответствии с элементами содержания, проверяемыми КИМ ЕГЭ;</w:t>
      </w:r>
    </w:p>
    <w:p w:rsidR="00AB0BDA" w:rsidRPr="00091957" w:rsidRDefault="00AB0BDA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t xml:space="preserve">- руководствоваться при подготовке к экзамену «Методическими рекомендациями для учителей, подготовленными на основе анализа типичных ошибок участников ЕГЭ 2018 года по русскому языку», </w:t>
      </w:r>
    </w:p>
    <w:p w:rsidR="00AB0BDA" w:rsidRPr="00091957" w:rsidRDefault="00AB0BDA" w:rsidP="00F167DC">
      <w:pPr>
        <w:tabs>
          <w:tab w:val="left" w:pos="993"/>
          <w:tab w:val="left" w:pos="1134"/>
        </w:tabs>
        <w:spacing w:line="276" w:lineRule="auto"/>
        <w:ind w:firstLine="567"/>
        <w:jc w:val="both"/>
      </w:pPr>
      <w:r w:rsidRPr="00091957">
        <w:lastRenderedPageBreak/>
        <w:t>- расширять знания учащихся в области текстовых норм, опираясь на «Методические материалы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2019 года», опубликованные на сайте ФИПИ.</w:t>
      </w:r>
    </w:p>
    <w:p w:rsidR="00F907A7" w:rsidRPr="00091957" w:rsidRDefault="00F907A7" w:rsidP="00F167DC">
      <w:pPr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Для обсуждения на заседаниях методических объединений учителей-предметников, в том числе учебно-методического объединения учителей русского языка и литературы в системе общего образования Мурманской области, представляется целесообразным рекомендовать подбирать вопросы в рамках следующих тематических направлений:</w:t>
      </w:r>
    </w:p>
    <w:p w:rsidR="00F907A7" w:rsidRPr="00091957" w:rsidRDefault="00F907A7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 xml:space="preserve">- </w:t>
      </w:r>
      <w:r w:rsidR="00AB0BDA" w:rsidRPr="00091957">
        <w:rPr>
          <w:rFonts w:eastAsia="Times New Roman"/>
        </w:rPr>
        <w:t xml:space="preserve">дифференцирующий и </w:t>
      </w:r>
      <w:r w:rsidRPr="00091957">
        <w:rPr>
          <w:rFonts w:eastAsia="Times New Roman"/>
        </w:rPr>
        <w:t>формирующ</w:t>
      </w:r>
      <w:r w:rsidR="00AB0BDA" w:rsidRPr="00091957">
        <w:rPr>
          <w:rFonts w:eastAsia="Times New Roman"/>
        </w:rPr>
        <w:t xml:space="preserve">ий </w:t>
      </w:r>
      <w:r w:rsidRPr="00091957">
        <w:rPr>
          <w:rFonts w:eastAsia="Times New Roman"/>
        </w:rPr>
        <w:t xml:space="preserve">подход в </w:t>
      </w:r>
      <w:r w:rsidR="00AB0BDA" w:rsidRPr="00091957">
        <w:rPr>
          <w:rFonts w:eastAsia="Times New Roman"/>
        </w:rPr>
        <w:t>преподавании русского языка</w:t>
      </w:r>
      <w:r w:rsidRPr="00091957">
        <w:rPr>
          <w:rFonts w:eastAsia="Times New Roman"/>
        </w:rPr>
        <w:t xml:space="preserve">; </w:t>
      </w:r>
    </w:p>
    <w:p w:rsidR="00F907A7" w:rsidRPr="00091957" w:rsidRDefault="00F907A7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- формирование и развитие оценочной самостоятельности учащихся</w:t>
      </w:r>
      <w:r w:rsidR="00AB0BDA" w:rsidRPr="00091957">
        <w:rPr>
          <w:rFonts w:eastAsia="Times New Roman"/>
        </w:rPr>
        <w:t xml:space="preserve">, </w:t>
      </w:r>
      <w:r w:rsidR="006076C4" w:rsidRPr="00091957">
        <w:rPr>
          <w:rFonts w:eastAsia="Times New Roman"/>
        </w:rPr>
        <w:t>формативное оценивание в практике преподавания русского языка</w:t>
      </w:r>
      <w:r w:rsidRPr="00091957">
        <w:rPr>
          <w:rFonts w:eastAsia="Times New Roman"/>
        </w:rPr>
        <w:t xml:space="preserve">; </w:t>
      </w:r>
    </w:p>
    <w:p w:rsidR="00F907A7" w:rsidRPr="00091957" w:rsidRDefault="00F907A7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- «проблема» как единица организации содержания образования по русскому языку в старшей школе и проблемная организация учебного материала;</w:t>
      </w:r>
    </w:p>
    <w:p w:rsidR="006076C4" w:rsidRPr="00091957" w:rsidRDefault="006076C4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- читательская культура, уровни понимания текста, уровень критического понимания речевого произведения;</w:t>
      </w:r>
    </w:p>
    <w:p w:rsidR="006076C4" w:rsidRPr="00091957" w:rsidRDefault="006076C4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- законы логики и логика построения текста, внутритекстовые связи и организация текста как предмет анализа в преподавании русского языка;</w:t>
      </w:r>
    </w:p>
    <w:p w:rsidR="00F907A7" w:rsidRPr="00091957" w:rsidRDefault="00F907A7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- повышение качества речевых умений и навыков, формируемых в процессе изучения русского языка;</w:t>
      </w:r>
    </w:p>
    <w:p w:rsidR="00F907A7" w:rsidRPr="00091957" w:rsidRDefault="00F907A7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- эффективные техники формирования коммуникативной культуры учащихся;</w:t>
      </w:r>
    </w:p>
    <w:p w:rsidR="00F907A7" w:rsidRPr="00091957" w:rsidRDefault="00F907A7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- развитие устной речи учащихся при изучении русского языка и литературы;</w:t>
      </w:r>
    </w:p>
    <w:p w:rsidR="00F907A7" w:rsidRPr="00091957" w:rsidRDefault="00F907A7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- текстовые нормы: виды текстовых норм, способы формирования, наиболее распространенные ошибки, связанные с нарушениями текстовых норм;</w:t>
      </w:r>
    </w:p>
    <w:p w:rsidR="00F907A7" w:rsidRPr="00091957" w:rsidRDefault="00F907A7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- роль учителя русского языка в организации в школе межпредметного взаимодействия по достижению планируемых результатов освоения образовательных программ (формированию коммуникативной компетенции) и др.</w:t>
      </w:r>
    </w:p>
    <w:p w:rsidR="00F907A7" w:rsidRPr="00091957" w:rsidRDefault="00F907A7" w:rsidP="00F167DC">
      <w:pPr>
        <w:tabs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091957">
        <w:rPr>
          <w:rFonts w:eastAsia="Times New Roman"/>
        </w:rPr>
        <w:t>Данные тематические направления представляется целесообразным предложить в качестве возможных направлений повышения квалификации – как в системе дополнительного профессионального образования, так и через самообразование педагогов.</w:t>
      </w:r>
    </w:p>
    <w:p w:rsidR="00AB0BDA" w:rsidRPr="00C1467D" w:rsidRDefault="00AB0BDA" w:rsidP="00F167DC">
      <w:pPr>
        <w:pStyle w:val="1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32332" w:rsidRPr="00091957" w:rsidRDefault="00D32332" w:rsidP="00091957">
      <w:pPr>
        <w:pStyle w:val="1"/>
        <w:spacing w:before="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6. АНАЛИЗ ПРОВЕДЕНИЯ ГВЭ-11</w:t>
      </w:r>
    </w:p>
    <w:p w:rsidR="00D32332" w:rsidRPr="00091957" w:rsidRDefault="00D32332" w:rsidP="00091957">
      <w:pPr>
        <w:spacing w:line="276" w:lineRule="auto"/>
        <w:ind w:left="-425" w:firstLine="425"/>
        <w:jc w:val="both"/>
      </w:pPr>
      <w:r w:rsidRPr="00091957">
        <w:t>6.1</w:t>
      </w:r>
      <w:r w:rsidR="00F167DC">
        <w:t>.</w:t>
      </w:r>
      <w:r w:rsidRPr="00091957">
        <w:t xml:space="preserve"> Количество участников ГВЭ-11 </w:t>
      </w:r>
    </w:p>
    <w:p w:rsidR="00D32332" w:rsidRPr="00091957" w:rsidRDefault="00D32332" w:rsidP="00091957">
      <w:pPr>
        <w:spacing w:line="276" w:lineRule="auto"/>
        <w:ind w:left="-426"/>
        <w:jc w:val="both"/>
        <w:rPr>
          <w:i/>
        </w:rPr>
      </w:pPr>
      <w:r w:rsidRPr="00091957">
        <w:rPr>
          <w:i/>
        </w:rPr>
        <w:t>(при отсутствии соответствующей информации в РИС заполняется на основании данных ОИВ)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16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D32332" w:rsidRPr="00091957" w:rsidTr="005348D6">
        <w:trPr>
          <w:cantSplit/>
        </w:trPr>
        <w:tc>
          <w:tcPr>
            <w:tcW w:w="8364" w:type="dxa"/>
          </w:tcPr>
          <w:p w:rsidR="00D32332" w:rsidRPr="00091957" w:rsidRDefault="00D32332" w:rsidP="00091957">
            <w:pPr>
              <w:spacing w:line="276" w:lineRule="auto"/>
              <w:contextualSpacing/>
              <w:jc w:val="both"/>
            </w:pPr>
          </w:p>
        </w:tc>
        <w:tc>
          <w:tcPr>
            <w:tcW w:w="1713" w:type="dxa"/>
          </w:tcPr>
          <w:p w:rsidR="00D32332" w:rsidRPr="00091957" w:rsidRDefault="00D32332" w:rsidP="00091957">
            <w:pPr>
              <w:spacing w:line="276" w:lineRule="auto"/>
              <w:contextualSpacing/>
              <w:jc w:val="center"/>
              <w:rPr>
                <w:b/>
              </w:rPr>
            </w:pPr>
            <w:r w:rsidRPr="00091957">
              <w:rPr>
                <w:b/>
              </w:rPr>
              <w:t>Количество</w:t>
            </w:r>
          </w:p>
        </w:tc>
      </w:tr>
      <w:tr w:rsidR="00D32332" w:rsidRPr="00091957" w:rsidTr="009F2BC6">
        <w:trPr>
          <w:cantSplit/>
        </w:trPr>
        <w:tc>
          <w:tcPr>
            <w:tcW w:w="8364" w:type="dxa"/>
          </w:tcPr>
          <w:p w:rsidR="00D32332" w:rsidRPr="00091957" w:rsidRDefault="00D32332" w:rsidP="00091957">
            <w:pPr>
              <w:spacing w:line="276" w:lineRule="auto"/>
              <w:contextualSpacing/>
              <w:jc w:val="both"/>
              <w:rPr>
                <w:b/>
              </w:rPr>
            </w:pPr>
            <w:r w:rsidRPr="00091957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  <w:vAlign w:val="center"/>
          </w:tcPr>
          <w:p w:rsidR="00D32332" w:rsidRPr="00091957" w:rsidRDefault="00763841" w:rsidP="00091957">
            <w:pPr>
              <w:spacing w:line="276" w:lineRule="auto"/>
              <w:contextualSpacing/>
              <w:jc w:val="center"/>
            </w:pPr>
            <w:r w:rsidRPr="00091957">
              <w:t>56</w:t>
            </w:r>
          </w:p>
        </w:tc>
      </w:tr>
      <w:tr w:rsidR="00D32332" w:rsidRPr="00091957" w:rsidTr="009F2BC6">
        <w:trPr>
          <w:cantSplit/>
          <w:trHeight w:val="545"/>
        </w:trPr>
        <w:tc>
          <w:tcPr>
            <w:tcW w:w="8364" w:type="dxa"/>
          </w:tcPr>
          <w:p w:rsidR="00D32332" w:rsidRPr="00091957" w:rsidRDefault="00D32332" w:rsidP="00091957">
            <w:pPr>
              <w:spacing w:line="276" w:lineRule="auto"/>
              <w:contextualSpacing/>
              <w:jc w:val="both"/>
            </w:pPr>
            <w:r w:rsidRPr="00091957">
              <w:t>Из них:</w:t>
            </w:r>
          </w:p>
          <w:p w:rsidR="00D32332" w:rsidRPr="00091957" w:rsidRDefault="00D32332" w:rsidP="00091957">
            <w:pPr>
              <w:spacing w:line="276" w:lineRule="auto"/>
              <w:jc w:val="both"/>
            </w:pPr>
            <w:r w:rsidRPr="00091957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  <w:vAlign w:val="center"/>
          </w:tcPr>
          <w:p w:rsidR="00D32332" w:rsidRPr="00091957" w:rsidRDefault="00763841" w:rsidP="00091957">
            <w:pPr>
              <w:spacing w:line="276" w:lineRule="auto"/>
              <w:contextualSpacing/>
              <w:jc w:val="center"/>
            </w:pPr>
            <w:r w:rsidRPr="00091957">
              <w:t>54</w:t>
            </w:r>
          </w:p>
        </w:tc>
      </w:tr>
      <w:tr w:rsidR="00D32332" w:rsidRPr="00091957" w:rsidTr="009F2BC6">
        <w:trPr>
          <w:cantSplit/>
        </w:trPr>
        <w:tc>
          <w:tcPr>
            <w:tcW w:w="8364" w:type="dxa"/>
          </w:tcPr>
          <w:p w:rsidR="00D32332" w:rsidRPr="00091957" w:rsidRDefault="00D32332" w:rsidP="00091957">
            <w:pPr>
              <w:spacing w:line="276" w:lineRule="auto"/>
              <w:jc w:val="both"/>
            </w:pPr>
            <w:r w:rsidRPr="00091957">
              <w:rPr>
                <w:rFonts w:eastAsia="Times New Roman"/>
              </w:rPr>
              <w:lastRenderedPageBreak/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  <w:vAlign w:val="center"/>
          </w:tcPr>
          <w:p w:rsidR="00D32332" w:rsidRPr="00091957" w:rsidRDefault="00763841" w:rsidP="00091957">
            <w:pPr>
              <w:spacing w:line="276" w:lineRule="auto"/>
              <w:contextualSpacing/>
              <w:jc w:val="center"/>
            </w:pPr>
            <w:r w:rsidRPr="00091957">
              <w:t>0</w:t>
            </w:r>
          </w:p>
        </w:tc>
      </w:tr>
      <w:tr w:rsidR="00D32332" w:rsidRPr="00091957" w:rsidTr="009F2BC6">
        <w:trPr>
          <w:cantSplit/>
        </w:trPr>
        <w:tc>
          <w:tcPr>
            <w:tcW w:w="8364" w:type="dxa"/>
          </w:tcPr>
          <w:p w:rsidR="00D32332" w:rsidRPr="00091957" w:rsidRDefault="00D32332" w:rsidP="00091957">
            <w:pPr>
              <w:spacing w:line="276" w:lineRule="auto"/>
              <w:contextualSpacing/>
              <w:jc w:val="both"/>
            </w:pPr>
            <w:r w:rsidRPr="00091957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  <w:vAlign w:val="center"/>
          </w:tcPr>
          <w:p w:rsidR="00D32332" w:rsidRPr="00091957" w:rsidRDefault="00763841" w:rsidP="00091957">
            <w:pPr>
              <w:spacing w:line="276" w:lineRule="auto"/>
              <w:contextualSpacing/>
              <w:jc w:val="center"/>
            </w:pPr>
            <w:r w:rsidRPr="00091957">
              <w:t>2</w:t>
            </w:r>
          </w:p>
        </w:tc>
      </w:tr>
      <w:tr w:rsidR="00D32332" w:rsidRPr="00091957" w:rsidTr="009F2BC6">
        <w:trPr>
          <w:cantSplit/>
        </w:trPr>
        <w:tc>
          <w:tcPr>
            <w:tcW w:w="8364" w:type="dxa"/>
          </w:tcPr>
          <w:p w:rsidR="00D32332" w:rsidRPr="00091957" w:rsidRDefault="00D32332" w:rsidP="00091957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</w:t>
            </w:r>
          </w:p>
        </w:tc>
        <w:tc>
          <w:tcPr>
            <w:tcW w:w="1713" w:type="dxa"/>
            <w:vAlign w:val="center"/>
          </w:tcPr>
          <w:p w:rsidR="00D32332" w:rsidRPr="00091957" w:rsidRDefault="00763841" w:rsidP="00091957">
            <w:pPr>
              <w:spacing w:line="276" w:lineRule="auto"/>
              <w:contextualSpacing/>
              <w:jc w:val="center"/>
            </w:pPr>
            <w:r w:rsidRPr="00091957">
              <w:t>2</w:t>
            </w:r>
          </w:p>
        </w:tc>
      </w:tr>
      <w:tr w:rsidR="009F2BC6" w:rsidRPr="00091957" w:rsidTr="009F2BC6">
        <w:trPr>
          <w:cantSplit/>
        </w:trPr>
        <w:tc>
          <w:tcPr>
            <w:tcW w:w="8364" w:type="dxa"/>
          </w:tcPr>
          <w:p w:rsidR="009F2BC6" w:rsidRPr="00091957" w:rsidRDefault="009F2BC6" w:rsidP="00091957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</w:rPr>
              <w:t>глухие, слабослышащие, позднооглохшие</w:t>
            </w:r>
          </w:p>
        </w:tc>
        <w:tc>
          <w:tcPr>
            <w:tcW w:w="1713" w:type="dxa"/>
            <w:vAlign w:val="center"/>
          </w:tcPr>
          <w:p w:rsidR="009F2BC6" w:rsidRPr="00091957" w:rsidRDefault="009F2BC6" w:rsidP="00091957">
            <w:pPr>
              <w:spacing w:line="276" w:lineRule="auto"/>
              <w:jc w:val="center"/>
            </w:pPr>
            <w:r w:rsidRPr="00091957">
              <w:t>0</w:t>
            </w:r>
          </w:p>
        </w:tc>
      </w:tr>
      <w:tr w:rsidR="009F2BC6" w:rsidRPr="00091957" w:rsidTr="009F2BC6">
        <w:trPr>
          <w:cantSplit/>
        </w:trPr>
        <w:tc>
          <w:tcPr>
            <w:tcW w:w="8364" w:type="dxa"/>
          </w:tcPr>
          <w:p w:rsidR="009F2BC6" w:rsidRPr="00091957" w:rsidRDefault="009F2BC6" w:rsidP="00091957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</w:rPr>
              <w:t>слепые, слабовидящие, поздноослепшие, владеющие шрифтом Брайля</w:t>
            </w:r>
          </w:p>
        </w:tc>
        <w:tc>
          <w:tcPr>
            <w:tcW w:w="1713" w:type="dxa"/>
            <w:vAlign w:val="center"/>
          </w:tcPr>
          <w:p w:rsidR="009F2BC6" w:rsidRPr="00091957" w:rsidRDefault="009F2BC6" w:rsidP="00091957">
            <w:pPr>
              <w:spacing w:line="276" w:lineRule="auto"/>
              <w:jc w:val="center"/>
            </w:pPr>
            <w:r w:rsidRPr="00091957">
              <w:t>0</w:t>
            </w:r>
          </w:p>
        </w:tc>
      </w:tr>
      <w:tr w:rsidR="009F2BC6" w:rsidRPr="00091957" w:rsidTr="009F2BC6">
        <w:trPr>
          <w:cantSplit/>
        </w:trPr>
        <w:tc>
          <w:tcPr>
            <w:tcW w:w="8364" w:type="dxa"/>
          </w:tcPr>
          <w:p w:rsidR="009F2BC6" w:rsidRPr="00091957" w:rsidRDefault="009F2BC6" w:rsidP="00091957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  <w:vAlign w:val="center"/>
          </w:tcPr>
          <w:p w:rsidR="009F2BC6" w:rsidRPr="00091957" w:rsidRDefault="009F2BC6" w:rsidP="00091957">
            <w:pPr>
              <w:spacing w:line="276" w:lineRule="auto"/>
              <w:jc w:val="center"/>
            </w:pPr>
            <w:r w:rsidRPr="00091957">
              <w:t>0</w:t>
            </w:r>
          </w:p>
        </w:tc>
      </w:tr>
      <w:tr w:rsidR="009F2BC6" w:rsidRPr="00091957" w:rsidTr="009F2BC6">
        <w:trPr>
          <w:cantSplit/>
        </w:trPr>
        <w:tc>
          <w:tcPr>
            <w:tcW w:w="8364" w:type="dxa"/>
          </w:tcPr>
          <w:p w:rsidR="009F2BC6" w:rsidRPr="00091957" w:rsidRDefault="009F2BC6" w:rsidP="00091957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тяжёлыми нарушениями речи</w:t>
            </w:r>
          </w:p>
        </w:tc>
        <w:tc>
          <w:tcPr>
            <w:tcW w:w="1713" w:type="dxa"/>
            <w:vAlign w:val="center"/>
          </w:tcPr>
          <w:p w:rsidR="009F2BC6" w:rsidRPr="00091957" w:rsidRDefault="009F2BC6" w:rsidP="00091957">
            <w:pPr>
              <w:spacing w:line="276" w:lineRule="auto"/>
              <w:jc w:val="center"/>
            </w:pPr>
            <w:r w:rsidRPr="00091957">
              <w:t>0</w:t>
            </w:r>
          </w:p>
        </w:tc>
      </w:tr>
      <w:tr w:rsidR="009F2BC6" w:rsidRPr="00091957" w:rsidTr="009F2BC6">
        <w:trPr>
          <w:cantSplit/>
        </w:trPr>
        <w:tc>
          <w:tcPr>
            <w:tcW w:w="8364" w:type="dxa"/>
          </w:tcPr>
          <w:p w:rsidR="009F2BC6" w:rsidRPr="00091957" w:rsidRDefault="009F2BC6" w:rsidP="00091957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57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  <w:vAlign w:val="center"/>
          </w:tcPr>
          <w:p w:rsidR="009F2BC6" w:rsidRPr="00091957" w:rsidRDefault="009F2BC6" w:rsidP="00091957">
            <w:pPr>
              <w:spacing w:line="276" w:lineRule="auto"/>
              <w:jc w:val="center"/>
            </w:pPr>
            <w:r w:rsidRPr="00091957">
              <w:t>0</w:t>
            </w:r>
          </w:p>
        </w:tc>
      </w:tr>
      <w:tr w:rsidR="009F2BC6" w:rsidRPr="00091957" w:rsidTr="009F2BC6">
        <w:trPr>
          <w:cantSplit/>
        </w:trPr>
        <w:tc>
          <w:tcPr>
            <w:tcW w:w="8364" w:type="dxa"/>
          </w:tcPr>
          <w:p w:rsidR="009F2BC6" w:rsidRPr="00091957" w:rsidRDefault="00F167DC" w:rsidP="00091957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F2BC6" w:rsidRPr="00091957">
              <w:rPr>
                <w:rFonts w:ascii="Times New Roman" w:eastAsia="Times New Roman" w:hAnsi="Times New Roman"/>
                <w:sz w:val="24"/>
                <w:szCs w:val="24"/>
              </w:rPr>
              <w:t>ные категории лиц с ОВЗ  (диабет, онкология, астма, порок сердца, энурез, язва и др.).</w:t>
            </w:r>
          </w:p>
        </w:tc>
        <w:tc>
          <w:tcPr>
            <w:tcW w:w="1713" w:type="dxa"/>
            <w:vAlign w:val="center"/>
          </w:tcPr>
          <w:p w:rsidR="009F2BC6" w:rsidRPr="00091957" w:rsidRDefault="009F2BC6" w:rsidP="00091957">
            <w:pPr>
              <w:spacing w:line="276" w:lineRule="auto"/>
              <w:jc w:val="center"/>
            </w:pPr>
            <w:r w:rsidRPr="00091957">
              <w:t>0</w:t>
            </w:r>
          </w:p>
        </w:tc>
      </w:tr>
    </w:tbl>
    <w:p w:rsidR="00D32332" w:rsidRPr="00F167DC" w:rsidRDefault="00D32332" w:rsidP="00091957">
      <w:pPr>
        <w:spacing w:line="276" w:lineRule="auto"/>
        <w:ind w:left="-426" w:firstLine="426"/>
        <w:jc w:val="both"/>
        <w:rPr>
          <w:sz w:val="16"/>
          <w:szCs w:val="16"/>
        </w:rPr>
      </w:pPr>
    </w:p>
    <w:p w:rsidR="00D32332" w:rsidRPr="00091957" w:rsidRDefault="00D32332" w:rsidP="00091957">
      <w:pPr>
        <w:spacing w:line="276" w:lineRule="auto"/>
        <w:ind w:left="-426" w:firstLine="426"/>
        <w:jc w:val="both"/>
      </w:pPr>
      <w:r w:rsidRPr="00091957">
        <w:t>6.2. Количество участников ГВЭ-11 по предмету по АТЕ региона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17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331144" w:rsidRPr="00091957" w:rsidTr="005348D6">
        <w:trPr>
          <w:cantSplit/>
          <w:tblHeader/>
        </w:trPr>
        <w:tc>
          <w:tcPr>
            <w:tcW w:w="2629" w:type="dxa"/>
            <w:vMerge w:val="restart"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предмету</w:t>
            </w:r>
          </w:p>
        </w:tc>
        <w:tc>
          <w:tcPr>
            <w:tcW w:w="3718" w:type="dxa"/>
            <w:gridSpan w:val="3"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331144" w:rsidRPr="00091957" w:rsidTr="005348D6">
        <w:tc>
          <w:tcPr>
            <w:tcW w:w="2629" w:type="dxa"/>
            <w:vMerge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331144" w:rsidRPr="00091957" w:rsidRDefault="00331144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763841" w:rsidRPr="00091957" w:rsidTr="00763841">
        <w:tc>
          <w:tcPr>
            <w:tcW w:w="2629" w:type="dxa"/>
            <w:vAlign w:val="center"/>
          </w:tcPr>
          <w:p w:rsidR="00763841" w:rsidRPr="00091957" w:rsidRDefault="00763841" w:rsidP="00091957">
            <w:pPr>
              <w:spacing w:line="276" w:lineRule="auto"/>
              <w:rPr>
                <w:color w:val="000000"/>
              </w:rPr>
            </w:pPr>
            <w:r w:rsidRPr="00091957">
              <w:rPr>
                <w:color w:val="000000"/>
              </w:rPr>
              <w:t xml:space="preserve">г. Мончегорск 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  <w:tc>
          <w:tcPr>
            <w:tcW w:w="1240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1,79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1,79</w:t>
            </w:r>
          </w:p>
        </w:tc>
        <w:tc>
          <w:tcPr>
            <w:tcW w:w="1240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</w:tr>
      <w:tr w:rsidR="00763841" w:rsidRPr="00091957" w:rsidTr="00763841">
        <w:tc>
          <w:tcPr>
            <w:tcW w:w="2629" w:type="dxa"/>
            <w:vAlign w:val="center"/>
          </w:tcPr>
          <w:p w:rsidR="00763841" w:rsidRPr="00091957" w:rsidRDefault="00763841" w:rsidP="00091957">
            <w:pPr>
              <w:spacing w:line="276" w:lineRule="auto"/>
              <w:rPr>
                <w:color w:val="000000"/>
              </w:rPr>
            </w:pPr>
            <w:r w:rsidRPr="00091957">
              <w:rPr>
                <w:color w:val="000000"/>
              </w:rPr>
              <w:t>ЗАТО п. Видяево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  <w:tc>
          <w:tcPr>
            <w:tcW w:w="1240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1,79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1,79</w:t>
            </w:r>
          </w:p>
        </w:tc>
        <w:tc>
          <w:tcPr>
            <w:tcW w:w="1240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</w:tr>
      <w:tr w:rsidR="00763841" w:rsidRPr="00091957" w:rsidTr="00763841">
        <w:tc>
          <w:tcPr>
            <w:tcW w:w="2629" w:type="dxa"/>
            <w:vAlign w:val="center"/>
          </w:tcPr>
          <w:p w:rsidR="00763841" w:rsidRPr="00091957" w:rsidRDefault="00763841" w:rsidP="00091957">
            <w:pPr>
              <w:spacing w:line="276" w:lineRule="auto"/>
              <w:rPr>
                <w:color w:val="000000"/>
              </w:rPr>
            </w:pPr>
            <w:r w:rsidRPr="00091957">
              <w:rPr>
                <w:color w:val="000000"/>
              </w:rPr>
              <w:t>Подведомственные образовательные организации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54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54</w:t>
            </w:r>
          </w:p>
        </w:tc>
        <w:tc>
          <w:tcPr>
            <w:tcW w:w="1240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96,43</w:t>
            </w:r>
          </w:p>
        </w:tc>
        <w:tc>
          <w:tcPr>
            <w:tcW w:w="1239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96,43</w:t>
            </w:r>
          </w:p>
        </w:tc>
        <w:tc>
          <w:tcPr>
            <w:tcW w:w="1240" w:type="dxa"/>
            <w:vAlign w:val="center"/>
          </w:tcPr>
          <w:p w:rsidR="00763841" w:rsidRPr="00091957" w:rsidRDefault="00763841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0,00</w:t>
            </w:r>
          </w:p>
        </w:tc>
      </w:tr>
    </w:tbl>
    <w:p w:rsidR="00D32332" w:rsidRPr="00F167DC" w:rsidRDefault="00D32332" w:rsidP="00091957">
      <w:pPr>
        <w:spacing w:line="276" w:lineRule="auto"/>
        <w:ind w:left="-426" w:firstLine="426"/>
        <w:jc w:val="both"/>
        <w:rPr>
          <w:rFonts w:eastAsia="Calibri"/>
          <w:bCs/>
          <w:sz w:val="16"/>
          <w:szCs w:val="16"/>
          <w:lang w:eastAsia="en-US"/>
        </w:rPr>
      </w:pPr>
    </w:p>
    <w:p w:rsidR="00D32332" w:rsidRPr="00091957" w:rsidRDefault="00D32332" w:rsidP="00091957">
      <w:pPr>
        <w:spacing w:line="276" w:lineRule="auto"/>
        <w:ind w:left="-426" w:firstLine="426"/>
        <w:jc w:val="both"/>
      </w:pPr>
      <w:r w:rsidRPr="00091957">
        <w:t>6.3. Результаты ГВЭ-11 по предмету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18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98"/>
        <w:gridCol w:w="1711"/>
        <w:gridCol w:w="1712"/>
        <w:gridCol w:w="1712"/>
        <w:gridCol w:w="1713"/>
      </w:tblGrid>
      <w:tr w:rsidR="00D32332" w:rsidRPr="00091957" w:rsidTr="00881346">
        <w:tc>
          <w:tcPr>
            <w:tcW w:w="3098" w:type="dxa"/>
          </w:tcPr>
          <w:p w:rsidR="00D32332" w:rsidRPr="00091957" w:rsidRDefault="00D32332" w:rsidP="00091957">
            <w:pPr>
              <w:spacing w:line="276" w:lineRule="auto"/>
              <w:jc w:val="both"/>
            </w:pPr>
          </w:p>
        </w:tc>
        <w:tc>
          <w:tcPr>
            <w:tcW w:w="1711" w:type="dxa"/>
            <w:vAlign w:val="center"/>
          </w:tcPr>
          <w:p w:rsidR="00D32332" w:rsidRPr="00091957" w:rsidRDefault="00D32332" w:rsidP="00091957">
            <w:pPr>
              <w:spacing w:line="276" w:lineRule="auto"/>
              <w:jc w:val="center"/>
            </w:pPr>
            <w:r w:rsidRPr="00091957">
              <w:t>«2»</w:t>
            </w:r>
          </w:p>
        </w:tc>
        <w:tc>
          <w:tcPr>
            <w:tcW w:w="1712" w:type="dxa"/>
            <w:vAlign w:val="center"/>
          </w:tcPr>
          <w:p w:rsidR="00D32332" w:rsidRPr="00091957" w:rsidRDefault="00D32332" w:rsidP="00091957">
            <w:pPr>
              <w:spacing w:line="276" w:lineRule="auto"/>
              <w:jc w:val="center"/>
            </w:pPr>
            <w:r w:rsidRPr="00091957">
              <w:t>«3»</w:t>
            </w:r>
          </w:p>
        </w:tc>
        <w:tc>
          <w:tcPr>
            <w:tcW w:w="1712" w:type="dxa"/>
            <w:vAlign w:val="center"/>
          </w:tcPr>
          <w:p w:rsidR="00D32332" w:rsidRPr="00091957" w:rsidRDefault="00D32332" w:rsidP="00091957">
            <w:pPr>
              <w:spacing w:line="276" w:lineRule="auto"/>
              <w:jc w:val="center"/>
            </w:pPr>
            <w:r w:rsidRPr="00091957">
              <w:t>«4»</w:t>
            </w:r>
          </w:p>
        </w:tc>
        <w:tc>
          <w:tcPr>
            <w:tcW w:w="1713" w:type="dxa"/>
            <w:vAlign w:val="center"/>
          </w:tcPr>
          <w:p w:rsidR="00D32332" w:rsidRPr="00091957" w:rsidRDefault="00D32332" w:rsidP="00091957">
            <w:pPr>
              <w:spacing w:line="276" w:lineRule="auto"/>
              <w:jc w:val="center"/>
            </w:pPr>
            <w:r w:rsidRPr="00091957">
              <w:t>«5»</w:t>
            </w:r>
          </w:p>
        </w:tc>
      </w:tr>
      <w:tr w:rsidR="00881346" w:rsidRPr="00091957" w:rsidTr="00881346">
        <w:tc>
          <w:tcPr>
            <w:tcW w:w="3098" w:type="dxa"/>
          </w:tcPr>
          <w:p w:rsidR="00881346" w:rsidRPr="00091957" w:rsidRDefault="00881346" w:rsidP="00091957">
            <w:pPr>
              <w:spacing w:line="276" w:lineRule="auto"/>
              <w:jc w:val="both"/>
            </w:pPr>
            <w:r w:rsidRPr="00091957"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11" w:type="dxa"/>
            <w:vAlign w:val="center"/>
          </w:tcPr>
          <w:p w:rsidR="00881346" w:rsidRPr="00091957" w:rsidRDefault="00881346" w:rsidP="00091957">
            <w:pPr>
              <w:spacing w:line="276" w:lineRule="auto"/>
              <w:jc w:val="center"/>
            </w:pPr>
            <w:r w:rsidRPr="00091957">
              <w:t>0</w:t>
            </w:r>
          </w:p>
        </w:tc>
        <w:tc>
          <w:tcPr>
            <w:tcW w:w="1712" w:type="dxa"/>
            <w:vAlign w:val="center"/>
          </w:tcPr>
          <w:p w:rsidR="00881346" w:rsidRPr="00091957" w:rsidRDefault="00881346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39</w:t>
            </w:r>
          </w:p>
        </w:tc>
        <w:tc>
          <w:tcPr>
            <w:tcW w:w="1712" w:type="dxa"/>
            <w:vAlign w:val="center"/>
          </w:tcPr>
          <w:p w:rsidR="00881346" w:rsidRPr="00091957" w:rsidRDefault="00881346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16</w:t>
            </w:r>
          </w:p>
        </w:tc>
        <w:tc>
          <w:tcPr>
            <w:tcW w:w="1713" w:type="dxa"/>
            <w:vAlign w:val="center"/>
          </w:tcPr>
          <w:p w:rsidR="00881346" w:rsidRPr="00091957" w:rsidRDefault="00881346" w:rsidP="00091957">
            <w:pPr>
              <w:spacing w:line="276" w:lineRule="auto"/>
              <w:jc w:val="center"/>
              <w:rPr>
                <w:color w:val="000000"/>
              </w:rPr>
            </w:pPr>
            <w:r w:rsidRPr="00091957">
              <w:rPr>
                <w:color w:val="000000"/>
              </w:rPr>
              <w:t>1</w:t>
            </w:r>
          </w:p>
        </w:tc>
      </w:tr>
    </w:tbl>
    <w:p w:rsidR="00D32332" w:rsidRPr="00F167DC" w:rsidRDefault="00D32332" w:rsidP="00091957">
      <w:pPr>
        <w:spacing w:after="200" w:line="276" w:lineRule="auto"/>
        <w:rPr>
          <w:rFonts w:eastAsia="Calibri"/>
          <w:bCs/>
          <w:sz w:val="16"/>
          <w:szCs w:val="16"/>
          <w:lang w:eastAsia="en-US"/>
        </w:rPr>
      </w:pPr>
    </w:p>
    <w:p w:rsidR="00D32332" w:rsidRPr="00091957" w:rsidRDefault="00D32332" w:rsidP="00091957">
      <w:pPr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  <w:r w:rsidRPr="00091957">
        <w:rPr>
          <w:rFonts w:eastAsia="Calibri"/>
          <w:bCs/>
          <w:lang w:eastAsia="en-US"/>
        </w:rPr>
        <w:t xml:space="preserve">6.4. Рекомендации по </w:t>
      </w:r>
      <w:r w:rsidRPr="00091957">
        <w:t>ГВЭ</w:t>
      </w:r>
      <w:r w:rsidRPr="00091957">
        <w:rPr>
          <w:rFonts w:eastAsia="Calibri"/>
          <w:bCs/>
          <w:lang w:eastAsia="en-US"/>
        </w:rPr>
        <w:t>-11</w:t>
      </w:r>
      <w:r w:rsidRPr="00091957">
        <w:rPr>
          <w:rStyle w:val="a6"/>
          <w:rFonts w:eastAsia="Calibri"/>
          <w:bCs/>
          <w:lang w:eastAsia="en-US"/>
        </w:rPr>
        <w:footnoteReference w:id="2"/>
      </w:r>
      <w:r w:rsidRPr="00091957">
        <w:rPr>
          <w:rFonts w:eastAsia="Calibri"/>
          <w:bCs/>
          <w:lang w:eastAsia="en-US"/>
        </w:rPr>
        <w:t>:</w:t>
      </w:r>
    </w:p>
    <w:p w:rsidR="00D32332" w:rsidRPr="00F167DC" w:rsidRDefault="00D32332" w:rsidP="00091957">
      <w:pPr>
        <w:spacing w:line="276" w:lineRule="auto"/>
        <w:ind w:left="-426" w:firstLine="426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D32332" w:rsidRPr="00091957" w:rsidRDefault="00D32332" w:rsidP="00091957">
      <w:pPr>
        <w:spacing w:line="276" w:lineRule="auto"/>
        <w:ind w:left="-284"/>
        <w:jc w:val="both"/>
        <w:rPr>
          <w:rFonts w:eastAsia="Calibri"/>
          <w:lang w:eastAsia="en-US"/>
        </w:rPr>
      </w:pPr>
      <w:r w:rsidRPr="00091957">
        <w:rPr>
          <w:rFonts w:eastAsia="Calibri"/>
          <w:lang w:eastAsia="en-US"/>
        </w:rPr>
        <w:t>6.4.1 – предложения по совершенствованию процедуры проведения ГВЭ-11;</w:t>
      </w:r>
    </w:p>
    <w:p w:rsidR="00D32332" w:rsidRPr="00091957" w:rsidRDefault="00D32332" w:rsidP="00091957">
      <w:pPr>
        <w:spacing w:line="276" w:lineRule="auto"/>
        <w:ind w:left="-284"/>
        <w:jc w:val="both"/>
        <w:rPr>
          <w:rFonts w:eastAsia="Calibri"/>
          <w:lang w:eastAsia="en-US"/>
        </w:rPr>
      </w:pPr>
      <w:r w:rsidRPr="00091957">
        <w:rPr>
          <w:rFonts w:eastAsia="Calibri"/>
          <w:lang w:eastAsia="en-US"/>
        </w:rPr>
        <w:t>6.4.2 – предложения по совершенствованию КИМ ГВЭ-11 в соответствии с категориями участников, а именно:</w:t>
      </w:r>
    </w:p>
    <w:p w:rsidR="00D32332" w:rsidRPr="00091957" w:rsidRDefault="00D32332" w:rsidP="00C1467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 xml:space="preserve">Обучающиеся по образовательным программам среднего общего образования </w:t>
      </w:r>
      <w:r w:rsidRPr="00091957">
        <w:rPr>
          <w:rFonts w:ascii="Times New Roman" w:hAnsi="Times New Roman"/>
          <w:sz w:val="24"/>
          <w:szCs w:val="24"/>
        </w:rPr>
        <w:lastRenderedPageBreak/>
        <w:t>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D32332" w:rsidRPr="00091957" w:rsidRDefault="00D32332" w:rsidP="00C1467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D32332" w:rsidRPr="00091957" w:rsidRDefault="00D32332" w:rsidP="00C1467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Обучающиеся с ОВЗ, дети-инвалиды и инвалиды (с нарушениями опорно-двигательного аппарата, слабослышащие и позднооглохшие, cлепые, слабовидящие и поздноослепшие,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D32332" w:rsidRPr="00091957" w:rsidRDefault="00D32332" w:rsidP="00C1467D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D32332" w:rsidRPr="00091957" w:rsidRDefault="00D32332" w:rsidP="00091957">
      <w:pPr>
        <w:spacing w:after="200" w:line="276" w:lineRule="auto"/>
        <w:jc w:val="center"/>
        <w:rPr>
          <w:rFonts w:eastAsia="Calibri"/>
        </w:rPr>
      </w:pPr>
      <w:r w:rsidRPr="00091957">
        <w:rPr>
          <w:rStyle w:val="aa"/>
        </w:rPr>
        <w:t xml:space="preserve">Предложения в ДОРОЖНУЮ КАРТУ по развитию региональной </w:t>
      </w:r>
      <w:r w:rsidRPr="00091957">
        <w:rPr>
          <w:rStyle w:val="aa"/>
        </w:rPr>
        <w:br/>
        <w:t xml:space="preserve">системы образования по </w:t>
      </w:r>
      <w:r w:rsidR="00C1467D">
        <w:rPr>
          <w:rStyle w:val="aa"/>
        </w:rPr>
        <w:t>русскому языку</w:t>
      </w:r>
    </w:p>
    <w:p w:rsidR="00D32332" w:rsidRPr="00091957" w:rsidRDefault="00D32332" w:rsidP="00091957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D32332" w:rsidRPr="00091957" w:rsidRDefault="00D32332" w:rsidP="00091957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19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054"/>
        <w:gridCol w:w="3055"/>
        <w:gridCol w:w="3055"/>
      </w:tblGrid>
      <w:tr w:rsidR="00D32332" w:rsidRPr="00091957" w:rsidTr="00F167DC">
        <w:trPr>
          <w:trHeight w:val="365"/>
        </w:trPr>
        <w:tc>
          <w:tcPr>
            <w:tcW w:w="583" w:type="dxa"/>
            <w:vAlign w:val="center"/>
          </w:tcPr>
          <w:p w:rsidR="00D32332" w:rsidRPr="00091957" w:rsidRDefault="00D32332" w:rsidP="007151E9">
            <w:pPr>
              <w:jc w:val="center"/>
            </w:pPr>
            <w:r w:rsidRPr="00091957">
              <w:rPr>
                <w:rFonts w:eastAsiaTheme="minorHAnsi"/>
              </w:rPr>
              <w:t>№</w:t>
            </w:r>
          </w:p>
        </w:tc>
        <w:tc>
          <w:tcPr>
            <w:tcW w:w="3054" w:type="dxa"/>
            <w:vAlign w:val="center"/>
          </w:tcPr>
          <w:p w:rsidR="00D32332" w:rsidRPr="00091957" w:rsidRDefault="00D32332" w:rsidP="007151E9">
            <w:pPr>
              <w:jc w:val="center"/>
            </w:pPr>
            <w:r w:rsidRPr="00091957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055" w:type="dxa"/>
            <w:vAlign w:val="center"/>
          </w:tcPr>
          <w:p w:rsidR="00D32332" w:rsidRPr="00091957" w:rsidRDefault="00D32332" w:rsidP="007151E9">
            <w:pPr>
              <w:jc w:val="center"/>
            </w:pPr>
            <w:r w:rsidRPr="00091957">
              <w:rPr>
                <w:rFonts w:eastAsiaTheme="minorHAnsi"/>
              </w:rPr>
              <w:t>Показатели</w:t>
            </w:r>
          </w:p>
          <w:p w:rsidR="00D32332" w:rsidRPr="00091957" w:rsidRDefault="00D32332" w:rsidP="007151E9">
            <w:pPr>
              <w:jc w:val="center"/>
            </w:pPr>
            <w:r w:rsidRPr="00091957">
              <w:t>(дата, формат, место проведения, категории участников)</w:t>
            </w:r>
          </w:p>
        </w:tc>
        <w:tc>
          <w:tcPr>
            <w:tcW w:w="3055" w:type="dxa"/>
            <w:vAlign w:val="center"/>
          </w:tcPr>
          <w:p w:rsidR="00D32332" w:rsidRPr="00091957" w:rsidRDefault="00D32332" w:rsidP="007151E9">
            <w:pPr>
              <w:jc w:val="center"/>
            </w:pPr>
            <w:r w:rsidRPr="00091957">
              <w:t>Выводы по эффективности</w:t>
            </w:r>
          </w:p>
        </w:tc>
      </w:tr>
      <w:tr w:rsidR="0000304A" w:rsidRPr="00091957" w:rsidTr="0000304A">
        <w:tc>
          <w:tcPr>
            <w:tcW w:w="583" w:type="dxa"/>
          </w:tcPr>
          <w:p w:rsidR="0000304A" w:rsidRPr="00091957" w:rsidRDefault="007151E9" w:rsidP="00E643E5">
            <w:r>
              <w:t>1</w:t>
            </w:r>
          </w:p>
        </w:tc>
        <w:tc>
          <w:tcPr>
            <w:tcW w:w="3054" w:type="dxa"/>
          </w:tcPr>
          <w:p w:rsidR="0000304A" w:rsidRPr="0000304A" w:rsidRDefault="0000304A" w:rsidP="00E643E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30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Корректировка дополнительной профессиональной программы повышения квалификации  «Развитие качества образовательной деятельности по русскому языку и литературе в условиях введения и реализации ФГОС ОО»</w:t>
            </w:r>
          </w:p>
        </w:tc>
        <w:tc>
          <w:tcPr>
            <w:tcW w:w="3055" w:type="dxa"/>
          </w:tcPr>
          <w:p w:rsidR="0000304A" w:rsidRDefault="0000304A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Сентябрь 2018 г., </w:t>
            </w:r>
          </w:p>
          <w:p w:rsidR="0000304A" w:rsidRPr="00923790" w:rsidRDefault="0000304A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ГАУДПО МО «ИРО» </w:t>
            </w:r>
          </w:p>
        </w:tc>
        <w:tc>
          <w:tcPr>
            <w:tcW w:w="3055" w:type="dxa"/>
          </w:tcPr>
          <w:p w:rsidR="0000304A" w:rsidRPr="00923790" w:rsidRDefault="0000304A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Повышение результативности на ЕГЭ </w:t>
            </w:r>
          </w:p>
        </w:tc>
      </w:tr>
      <w:tr w:rsidR="0000304A" w:rsidRPr="00091957" w:rsidTr="005348D6">
        <w:tc>
          <w:tcPr>
            <w:tcW w:w="583" w:type="dxa"/>
          </w:tcPr>
          <w:p w:rsidR="0000304A" w:rsidRPr="00091957" w:rsidRDefault="007151E9" w:rsidP="00E643E5">
            <w:r>
              <w:t>2</w:t>
            </w:r>
          </w:p>
        </w:tc>
        <w:tc>
          <w:tcPr>
            <w:tcW w:w="3054" w:type="dxa"/>
          </w:tcPr>
          <w:p w:rsidR="0000304A" w:rsidRPr="0000304A" w:rsidRDefault="0000304A" w:rsidP="00E643E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Реализация </w:t>
            </w:r>
            <w:r w:rsidRPr="000030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дополнительной профессиональной программы повышения квалификации  «</w:t>
            </w:r>
            <w:r w:rsidR="00B3163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и развитие навыков смыслового чтения</w:t>
            </w:r>
            <w:r w:rsidRPr="0000304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B3163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«Контрольно-оценочная де</w:t>
            </w:r>
            <w:r w:rsidR="00E643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="00B3163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тельность учителя русского языка и литературы»</w:t>
            </w:r>
          </w:p>
        </w:tc>
        <w:tc>
          <w:tcPr>
            <w:tcW w:w="3055" w:type="dxa"/>
          </w:tcPr>
          <w:p w:rsidR="0000304A" w:rsidRDefault="0000304A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Октябрь</w:t>
            </w:r>
            <w:r w:rsidR="001D14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1D14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оябрь</w:t>
            </w: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2018 г., </w:t>
            </w:r>
          </w:p>
          <w:p w:rsidR="0000304A" w:rsidRPr="00923790" w:rsidRDefault="0000304A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ГАУДПО МО «ИРО» </w:t>
            </w:r>
          </w:p>
        </w:tc>
        <w:tc>
          <w:tcPr>
            <w:tcW w:w="3055" w:type="dxa"/>
          </w:tcPr>
          <w:p w:rsidR="0000304A" w:rsidRPr="00923790" w:rsidRDefault="00B31636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Обучено 78 педагогов, повышен уровень профессиональных компетенций</w:t>
            </w:r>
          </w:p>
        </w:tc>
      </w:tr>
      <w:tr w:rsidR="0000304A" w:rsidRPr="00091957" w:rsidTr="005348D6">
        <w:tc>
          <w:tcPr>
            <w:tcW w:w="583" w:type="dxa"/>
          </w:tcPr>
          <w:p w:rsidR="0000304A" w:rsidRPr="00091957" w:rsidRDefault="007151E9" w:rsidP="00E643E5">
            <w:r>
              <w:t>3</w:t>
            </w:r>
          </w:p>
        </w:tc>
        <w:tc>
          <w:tcPr>
            <w:tcW w:w="3054" w:type="dxa"/>
          </w:tcPr>
          <w:p w:rsidR="0000304A" w:rsidRPr="00C531C5" w:rsidRDefault="0000304A" w:rsidP="00E643E5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C531C5">
              <w:rPr>
                <w:b w:val="0"/>
                <w:color w:val="000000" w:themeColor="text1"/>
                <w:sz w:val="24"/>
                <w:szCs w:val="24"/>
              </w:rPr>
              <w:t>Проведение вебинаров:</w:t>
            </w:r>
          </w:p>
          <w:p w:rsidR="0000304A" w:rsidRPr="00C531C5" w:rsidRDefault="0000304A" w:rsidP="00E643E5">
            <w:pPr>
              <w:pStyle w:val="2"/>
              <w:shd w:val="clear" w:color="auto" w:fill="auto"/>
              <w:tabs>
                <w:tab w:val="left" w:pos="456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531C5">
              <w:rPr>
                <w:color w:val="000000" w:themeColor="text1"/>
                <w:sz w:val="24"/>
                <w:szCs w:val="24"/>
              </w:rPr>
              <w:t xml:space="preserve">- «Совершенствование качества подготовки учащихся ОО к ГИА по </w:t>
            </w:r>
            <w:r w:rsidR="00C531C5" w:rsidRPr="00C531C5">
              <w:rPr>
                <w:color w:val="000000" w:themeColor="text1"/>
                <w:sz w:val="24"/>
                <w:szCs w:val="24"/>
              </w:rPr>
              <w:t>русскому языку</w:t>
            </w:r>
            <w:r w:rsidRPr="00C531C5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C531C5">
              <w:rPr>
                <w:color w:val="000000" w:themeColor="text1"/>
                <w:sz w:val="24"/>
                <w:szCs w:val="24"/>
              </w:rPr>
              <w:lastRenderedPageBreak/>
              <w:t>2018/2019 уч.</w:t>
            </w:r>
            <w:r w:rsidR="001D14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31C5">
              <w:rPr>
                <w:color w:val="000000" w:themeColor="text1"/>
                <w:sz w:val="24"/>
                <w:szCs w:val="24"/>
              </w:rPr>
              <w:t>г. на основе предметно-содержательного анализа результатов ГИА в 2018 году в Мурманской области»;</w:t>
            </w:r>
          </w:p>
          <w:p w:rsidR="0000304A" w:rsidRPr="00C531C5" w:rsidRDefault="0000304A" w:rsidP="00E643E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31C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«Системный подход к организации итогового повторения школьного </w:t>
            </w:r>
            <w:r w:rsidR="00E643E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курса </w:t>
            </w:r>
            <w:r w:rsidR="00C531C5" w:rsidRPr="00C531C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русскому языку</w:t>
            </w:r>
            <w:r w:rsidRPr="00C531C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 учётом результатов репетиционных экзаменов в 9-х и 11-х классах»</w:t>
            </w:r>
          </w:p>
        </w:tc>
        <w:tc>
          <w:tcPr>
            <w:tcW w:w="3055" w:type="dxa"/>
          </w:tcPr>
          <w:p w:rsidR="0000304A" w:rsidRPr="00C531C5" w:rsidRDefault="0000304A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Сентябрь 2018 г., </w:t>
            </w:r>
          </w:p>
          <w:p w:rsidR="0000304A" w:rsidRPr="00C531C5" w:rsidRDefault="0000304A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март 2019 г., </w:t>
            </w:r>
          </w:p>
          <w:p w:rsidR="0000304A" w:rsidRPr="00C531C5" w:rsidRDefault="0000304A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ГАУДПО МО «ИРО»</w:t>
            </w:r>
          </w:p>
        </w:tc>
        <w:tc>
          <w:tcPr>
            <w:tcW w:w="3055" w:type="dxa"/>
          </w:tcPr>
          <w:p w:rsidR="0000304A" w:rsidRPr="00923790" w:rsidRDefault="0000304A" w:rsidP="00E643E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Участие в работе вебинара всех учителей математики, обучающи</w:t>
            </w:r>
            <w:r w:rsidR="00E643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х</w:t>
            </w: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ся, которые сдавали ЕГЭ в 2018 г. и будут сдавать в 2019 г. </w:t>
            </w: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Представление опыта учителей, чьи обучающиеся показали высокие результаты, в том числе учителей, работающих в классах разных профилей</w:t>
            </w:r>
          </w:p>
        </w:tc>
      </w:tr>
      <w:tr w:rsidR="00C531C5" w:rsidRPr="00C531C5" w:rsidTr="005348D6">
        <w:tc>
          <w:tcPr>
            <w:tcW w:w="583" w:type="dxa"/>
          </w:tcPr>
          <w:p w:rsidR="00C531C5" w:rsidRPr="00091957" w:rsidRDefault="007151E9" w:rsidP="00E643E5">
            <w:r>
              <w:lastRenderedPageBreak/>
              <w:t>4</w:t>
            </w:r>
          </w:p>
        </w:tc>
        <w:tc>
          <w:tcPr>
            <w:tcW w:w="3054" w:type="dxa"/>
          </w:tcPr>
          <w:p w:rsidR="00C531C5" w:rsidRPr="00C531C5" w:rsidRDefault="00C531C5" w:rsidP="00E643E5">
            <w:pPr>
              <w:pStyle w:val="2"/>
              <w:shd w:val="clear" w:color="auto" w:fill="auto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531C5">
              <w:rPr>
                <w:color w:val="000000" w:themeColor="text1"/>
                <w:sz w:val="24"/>
                <w:szCs w:val="24"/>
              </w:rPr>
              <w:t>Проведение семинаров для учителей и преподавателей русского языка и литературы:</w:t>
            </w:r>
          </w:p>
          <w:p w:rsidR="00C531C5" w:rsidRPr="00C531C5" w:rsidRDefault="00C531C5" w:rsidP="00E643E5">
            <w:pPr>
              <w:pStyle w:val="2"/>
              <w:shd w:val="clear" w:color="auto" w:fill="auto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531C5">
              <w:rPr>
                <w:color w:val="000000" w:themeColor="text1"/>
                <w:sz w:val="24"/>
                <w:szCs w:val="24"/>
              </w:rPr>
              <w:t>- «Основные направления организации дифференцированного обучения русскому языку школьников с разным уровнем подготовки»;</w:t>
            </w:r>
          </w:p>
          <w:p w:rsidR="00C531C5" w:rsidRPr="00C531C5" w:rsidRDefault="00C531C5" w:rsidP="00E643E5">
            <w:pPr>
              <w:pStyle w:val="2"/>
              <w:shd w:val="clear" w:color="auto" w:fill="auto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531C5">
              <w:rPr>
                <w:color w:val="000000" w:themeColor="text1"/>
                <w:sz w:val="24"/>
                <w:szCs w:val="24"/>
              </w:rPr>
              <w:t>- «Организация работы общеобразовательной организации по совершенствованию речевой культуры учащихся»</w:t>
            </w:r>
          </w:p>
        </w:tc>
        <w:tc>
          <w:tcPr>
            <w:tcW w:w="3055" w:type="dxa"/>
          </w:tcPr>
          <w:p w:rsidR="00E643E5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Октябрь 2018 г. – </w:t>
            </w:r>
          </w:p>
          <w:p w:rsidR="00E643E5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апрель 2019 г., </w:t>
            </w:r>
          </w:p>
          <w:p w:rsidR="00C531C5" w:rsidRPr="00C531C5" w:rsidRDefault="00C531C5" w:rsidP="007151E9">
            <w:pPr>
              <w:pStyle w:val="1"/>
              <w:spacing w:before="0"/>
              <w:outlineLvl w:val="0"/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ГАУДПО МО «ИРО»</w:t>
            </w:r>
          </w:p>
        </w:tc>
        <w:tc>
          <w:tcPr>
            <w:tcW w:w="3055" w:type="dxa"/>
          </w:tcPr>
          <w:p w:rsidR="00C531C5" w:rsidRPr="00C531C5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Обмен опытом и методическими материалами</w:t>
            </w:r>
          </w:p>
        </w:tc>
      </w:tr>
      <w:tr w:rsidR="00C531C5" w:rsidRPr="00C531C5" w:rsidTr="005348D6">
        <w:tc>
          <w:tcPr>
            <w:tcW w:w="583" w:type="dxa"/>
          </w:tcPr>
          <w:p w:rsidR="00C531C5" w:rsidRPr="00C531C5" w:rsidRDefault="00C531C5" w:rsidP="00E643E5"/>
        </w:tc>
        <w:tc>
          <w:tcPr>
            <w:tcW w:w="3054" w:type="dxa"/>
          </w:tcPr>
          <w:p w:rsidR="00C531C5" w:rsidRPr="00C531C5" w:rsidRDefault="00C531C5" w:rsidP="00E643E5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C531C5">
              <w:rPr>
                <w:b w:val="0"/>
                <w:color w:val="000000" w:themeColor="text1"/>
                <w:sz w:val="24"/>
                <w:szCs w:val="24"/>
              </w:rPr>
              <w:t>Проведение региональных семинаров-практикумов «</w:t>
            </w:r>
            <w:r>
              <w:rPr>
                <w:b w:val="0"/>
                <w:color w:val="000000" w:themeColor="text1"/>
                <w:sz w:val="24"/>
                <w:szCs w:val="24"/>
              </w:rPr>
              <w:t>Э</w:t>
            </w:r>
            <w:r w:rsidRPr="00C531C5">
              <w:rPr>
                <w:b w:val="0"/>
                <w:color w:val="000000" w:themeColor="text1"/>
                <w:sz w:val="24"/>
                <w:szCs w:val="24"/>
              </w:rPr>
              <w:t>ффективные технологии формирования коммуникативной компетенци</w:t>
            </w:r>
            <w:r w:rsidR="00E643E5"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C531C5">
              <w:rPr>
                <w:b w:val="0"/>
                <w:color w:val="000000" w:themeColor="text1"/>
                <w:sz w:val="24"/>
                <w:szCs w:val="24"/>
              </w:rPr>
              <w:t xml:space="preserve"> учащихся»</w:t>
            </w:r>
          </w:p>
        </w:tc>
        <w:tc>
          <w:tcPr>
            <w:tcW w:w="3055" w:type="dxa"/>
          </w:tcPr>
          <w:p w:rsidR="00C531C5" w:rsidRPr="00C531C5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Ноябрь, декабрь </w:t>
            </w:r>
          </w:p>
          <w:p w:rsidR="00C531C5" w:rsidRPr="00C531C5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 г., ГАУДПО МО «ИРО», издательства</w:t>
            </w:r>
          </w:p>
        </w:tc>
        <w:tc>
          <w:tcPr>
            <w:tcW w:w="3055" w:type="dxa"/>
          </w:tcPr>
          <w:p w:rsidR="00C531C5" w:rsidRPr="00C531C5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Знакомство с содержательными и методическими аспектами современных УМК для выстраивания единого образовательного пространства в ОО, а также расширения спектра используемых методик, задачного материала и т.п.</w:t>
            </w:r>
          </w:p>
        </w:tc>
      </w:tr>
      <w:tr w:rsidR="00C531C5" w:rsidRPr="00C531C5" w:rsidTr="005348D6">
        <w:tc>
          <w:tcPr>
            <w:tcW w:w="583" w:type="dxa"/>
          </w:tcPr>
          <w:p w:rsidR="00C531C5" w:rsidRPr="00C531C5" w:rsidRDefault="007151E9" w:rsidP="00E643E5">
            <w:r>
              <w:t>5</w:t>
            </w:r>
          </w:p>
        </w:tc>
        <w:tc>
          <w:tcPr>
            <w:tcW w:w="3054" w:type="dxa"/>
          </w:tcPr>
          <w:p w:rsidR="00C531C5" w:rsidRPr="00C531C5" w:rsidRDefault="00C531C5" w:rsidP="00E643E5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C531C5">
              <w:rPr>
                <w:b w:val="0"/>
                <w:color w:val="000000" w:themeColor="text1"/>
                <w:sz w:val="24"/>
                <w:szCs w:val="24"/>
              </w:rPr>
              <w:t xml:space="preserve">Разработка и реализация индивидуальных планов профессионального развития учителей русского языка и литературы ОО,  демонстрирующих стабильно низкие образовательные результаты, функционирующих в сложных социальных условиях, молодых и </w:t>
            </w:r>
            <w:r w:rsidRPr="00C531C5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малоопытных педагогов </w:t>
            </w:r>
          </w:p>
        </w:tc>
        <w:tc>
          <w:tcPr>
            <w:tcW w:w="3055" w:type="dxa"/>
          </w:tcPr>
          <w:p w:rsidR="00C531C5" w:rsidRPr="00C531C5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 течение года, МОиН МО, ГАУДПО МО «ИРО», ОО</w:t>
            </w:r>
          </w:p>
        </w:tc>
        <w:tc>
          <w:tcPr>
            <w:tcW w:w="3055" w:type="dxa"/>
          </w:tcPr>
          <w:p w:rsidR="00C531C5" w:rsidRPr="00C531C5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C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Рост методической компетентности учителей</w:t>
            </w:r>
          </w:p>
        </w:tc>
      </w:tr>
      <w:tr w:rsidR="00C531C5" w:rsidRPr="007151E9" w:rsidTr="005348D6">
        <w:tc>
          <w:tcPr>
            <w:tcW w:w="583" w:type="dxa"/>
          </w:tcPr>
          <w:p w:rsidR="00C531C5" w:rsidRPr="007151E9" w:rsidRDefault="007151E9" w:rsidP="007151E9">
            <w:r>
              <w:t>6</w:t>
            </w:r>
          </w:p>
        </w:tc>
        <w:tc>
          <w:tcPr>
            <w:tcW w:w="3054" w:type="dxa"/>
          </w:tcPr>
          <w:p w:rsidR="00C531C5" w:rsidRPr="007151E9" w:rsidRDefault="00C531C5" w:rsidP="00E643E5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151E9">
              <w:rPr>
                <w:sz w:val="24"/>
                <w:szCs w:val="24"/>
              </w:rPr>
              <w:t>Оценка качества подготовки выпускников общеобразовательных организаций по общеобразовательным программам среднего общего образования:  репетиционный экзамен по русскому языку; подготовка аналитических материалов по итогам работы</w:t>
            </w:r>
          </w:p>
        </w:tc>
        <w:tc>
          <w:tcPr>
            <w:tcW w:w="3055" w:type="dxa"/>
          </w:tcPr>
          <w:p w:rsidR="00C531C5" w:rsidRPr="007151E9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Март 2019 г., МОиН МО, ГАУДПО МО «ИРО»</w:t>
            </w:r>
          </w:p>
        </w:tc>
        <w:tc>
          <w:tcPr>
            <w:tcW w:w="3055" w:type="dxa"/>
          </w:tcPr>
          <w:p w:rsidR="00C531C5" w:rsidRPr="007151E9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Корректировка учителями программы итогового повторения </w:t>
            </w:r>
            <w:r w:rsidR="007151E9"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 русскому языку</w:t>
            </w:r>
          </w:p>
        </w:tc>
      </w:tr>
      <w:tr w:rsidR="00C531C5" w:rsidRPr="007151E9" w:rsidTr="005348D6">
        <w:tc>
          <w:tcPr>
            <w:tcW w:w="583" w:type="dxa"/>
          </w:tcPr>
          <w:p w:rsidR="00C531C5" w:rsidRPr="007151E9" w:rsidRDefault="007151E9" w:rsidP="007151E9">
            <w:r>
              <w:t>7</w:t>
            </w:r>
          </w:p>
        </w:tc>
        <w:tc>
          <w:tcPr>
            <w:tcW w:w="3054" w:type="dxa"/>
          </w:tcPr>
          <w:p w:rsidR="00C531C5" w:rsidRPr="007151E9" w:rsidRDefault="00C531C5" w:rsidP="00E643E5">
            <w:pPr>
              <w:pStyle w:val="2"/>
              <w:shd w:val="clear" w:color="auto" w:fill="auto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51E9">
              <w:rPr>
                <w:color w:val="000000" w:themeColor="text1"/>
                <w:sz w:val="24"/>
                <w:szCs w:val="24"/>
              </w:rPr>
              <w:t xml:space="preserve">Консультирование по проблемным точкам </w:t>
            </w:r>
            <w:r w:rsidR="007151E9" w:rsidRPr="007151E9">
              <w:rPr>
                <w:color w:val="000000" w:themeColor="text1"/>
                <w:sz w:val="24"/>
                <w:szCs w:val="24"/>
              </w:rPr>
              <w:t xml:space="preserve">филологического </w:t>
            </w:r>
            <w:r w:rsidRPr="007151E9">
              <w:rPr>
                <w:color w:val="000000" w:themeColor="text1"/>
                <w:sz w:val="24"/>
                <w:szCs w:val="24"/>
              </w:rPr>
              <w:t xml:space="preserve"> образования (методике, содержанию)</w:t>
            </w:r>
          </w:p>
        </w:tc>
        <w:tc>
          <w:tcPr>
            <w:tcW w:w="3055" w:type="dxa"/>
          </w:tcPr>
          <w:p w:rsidR="00E643E5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течение года, </w:t>
            </w:r>
          </w:p>
          <w:p w:rsidR="00C531C5" w:rsidRPr="007151E9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ГАУДПО МО «ИРО»</w:t>
            </w:r>
          </w:p>
        </w:tc>
        <w:tc>
          <w:tcPr>
            <w:tcW w:w="3055" w:type="dxa"/>
          </w:tcPr>
          <w:p w:rsidR="00C531C5" w:rsidRPr="007151E9" w:rsidRDefault="00C531C5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Развитие методических компетенций учителей </w:t>
            </w:r>
            <w:r w:rsidR="007151E9"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русского языка и литературы</w:t>
            </w:r>
          </w:p>
        </w:tc>
      </w:tr>
      <w:tr w:rsidR="007151E9" w:rsidRPr="00091957" w:rsidTr="005348D6">
        <w:tc>
          <w:tcPr>
            <w:tcW w:w="583" w:type="dxa"/>
          </w:tcPr>
          <w:p w:rsidR="007151E9" w:rsidRPr="007151E9" w:rsidRDefault="007151E9" w:rsidP="007151E9">
            <w:r>
              <w:t>8</w:t>
            </w:r>
          </w:p>
        </w:tc>
        <w:tc>
          <w:tcPr>
            <w:tcW w:w="3054" w:type="dxa"/>
          </w:tcPr>
          <w:p w:rsidR="007151E9" w:rsidRPr="007151E9" w:rsidRDefault="007151E9" w:rsidP="00E643E5">
            <w:pPr>
              <w:pStyle w:val="2"/>
              <w:shd w:val="clear" w:color="auto" w:fill="auto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51E9">
              <w:rPr>
                <w:color w:val="000000" w:themeColor="text1"/>
                <w:sz w:val="24"/>
                <w:szCs w:val="24"/>
              </w:rPr>
              <w:t xml:space="preserve">Разработка инструктивно-методического письма о преподавании русского языка и литературы в Мурманской области в 2019/2020 </w:t>
            </w:r>
            <w:r w:rsidR="00E643E5">
              <w:rPr>
                <w:color w:val="000000" w:themeColor="text1"/>
                <w:sz w:val="24"/>
                <w:szCs w:val="24"/>
              </w:rPr>
              <w:t xml:space="preserve">уч. </w:t>
            </w:r>
            <w:r w:rsidRPr="007151E9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055" w:type="dxa"/>
          </w:tcPr>
          <w:p w:rsidR="00E643E5" w:rsidRDefault="007151E9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Апрель 2019 г., </w:t>
            </w:r>
          </w:p>
          <w:p w:rsidR="007151E9" w:rsidRPr="007151E9" w:rsidRDefault="007151E9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ГАУДПО МО «ИРО» </w:t>
            </w:r>
          </w:p>
        </w:tc>
        <w:tc>
          <w:tcPr>
            <w:tcW w:w="3055" w:type="dxa"/>
          </w:tcPr>
          <w:p w:rsidR="007151E9" w:rsidRPr="007151E9" w:rsidRDefault="007151E9" w:rsidP="007151E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51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Развитие методических компетенций учителей русского языка и литературы</w:t>
            </w:r>
          </w:p>
        </w:tc>
      </w:tr>
    </w:tbl>
    <w:p w:rsidR="00D32332" w:rsidRPr="00091957" w:rsidRDefault="00D32332" w:rsidP="00091957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Pr="00091957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 </w:t>
      </w:r>
    </w:p>
    <w:p w:rsidR="00D32332" w:rsidRPr="00091957" w:rsidRDefault="00D32332" w:rsidP="00091957">
      <w:pPr>
        <w:pStyle w:val="a3"/>
        <w:spacing w:before="120" w:after="0"/>
        <w:ind w:left="0"/>
        <w:rPr>
          <w:rFonts w:ascii="Times New Roman" w:hAnsi="Times New Roman"/>
          <w:b/>
          <w:sz w:val="24"/>
          <w:szCs w:val="24"/>
        </w:rPr>
      </w:pPr>
      <w:r w:rsidRPr="00091957">
        <w:rPr>
          <w:rFonts w:ascii="Times New Roman" w:hAnsi="Times New Roman"/>
          <w:b/>
          <w:sz w:val="24"/>
          <w:szCs w:val="24"/>
        </w:rPr>
        <w:t>2.1. Повышение квалификации учителей в 2019</w:t>
      </w:r>
      <w:r w:rsidR="00F167DC">
        <w:rPr>
          <w:rFonts w:ascii="Times New Roman" w:hAnsi="Times New Roman"/>
          <w:b/>
          <w:sz w:val="24"/>
          <w:szCs w:val="24"/>
        </w:rPr>
        <w:t>/</w:t>
      </w:r>
      <w:r w:rsidRPr="00091957">
        <w:rPr>
          <w:rFonts w:ascii="Times New Roman" w:hAnsi="Times New Roman"/>
          <w:b/>
          <w:sz w:val="24"/>
          <w:szCs w:val="24"/>
        </w:rPr>
        <w:t>2020 уч.</w:t>
      </w:r>
      <w:r w:rsidR="00F167DC">
        <w:rPr>
          <w:rFonts w:ascii="Times New Roman" w:hAnsi="Times New Roman"/>
          <w:b/>
          <w:sz w:val="24"/>
          <w:szCs w:val="24"/>
        </w:rPr>
        <w:t xml:space="preserve"> </w:t>
      </w:r>
      <w:r w:rsidRPr="00091957">
        <w:rPr>
          <w:rFonts w:ascii="Times New Roman" w:hAnsi="Times New Roman"/>
          <w:b/>
          <w:sz w:val="24"/>
          <w:szCs w:val="24"/>
        </w:rPr>
        <w:t>г.</w:t>
      </w:r>
    </w:p>
    <w:p w:rsidR="00D32332" w:rsidRPr="00091957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20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D32332" w:rsidRPr="00091957" w:rsidTr="00F167DC">
        <w:tc>
          <w:tcPr>
            <w:tcW w:w="568" w:type="dxa"/>
            <w:vAlign w:val="center"/>
          </w:tcPr>
          <w:p w:rsidR="00D32332" w:rsidRPr="00091957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vAlign w:val="center"/>
          </w:tcPr>
          <w:p w:rsidR="00D32332" w:rsidRPr="00091957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  <w:vAlign w:val="center"/>
          </w:tcPr>
          <w:p w:rsidR="00D32332" w:rsidRPr="00091957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E005E6" w:rsidRPr="00091957" w:rsidTr="005348D6">
        <w:tc>
          <w:tcPr>
            <w:tcW w:w="568" w:type="dxa"/>
          </w:tcPr>
          <w:p w:rsidR="00E005E6" w:rsidRPr="00091957" w:rsidRDefault="00E005E6" w:rsidP="0009195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E005E6" w:rsidRPr="00533C42" w:rsidRDefault="00E005E6" w:rsidP="001D147F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>Развитие качества образовательной деятельности по русскому языку и литературе в условиях введения и реализации ФГОС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с модулем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>Метапредметные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</w:tcPr>
          <w:p w:rsidR="00E005E6" w:rsidRPr="00824E1A" w:rsidRDefault="00E005E6" w:rsidP="00824E1A">
            <w:r w:rsidRPr="00824E1A">
              <w:t>МБОУ СОШ № 9, Печенгский район</w:t>
            </w:r>
          </w:p>
          <w:p w:rsidR="00E005E6" w:rsidRPr="00824E1A" w:rsidRDefault="00E005E6" w:rsidP="00824E1A">
            <w:r>
              <w:t xml:space="preserve">ГОБОУ МО КК "Североморский </w:t>
            </w:r>
            <w:r w:rsidRPr="00824E1A">
              <w:t>кадетский корпус"</w:t>
            </w:r>
          </w:p>
          <w:p w:rsidR="00E005E6" w:rsidRPr="00824E1A" w:rsidRDefault="00E005E6" w:rsidP="00824E1A">
            <w:r>
              <w:t xml:space="preserve">МБОУ "РСОШ им. В.С. Воронина", </w:t>
            </w:r>
            <w:r w:rsidRPr="00824E1A">
              <w:t>Ловозерский район</w:t>
            </w:r>
          </w:p>
          <w:p w:rsidR="00E005E6" w:rsidRPr="00824E1A" w:rsidRDefault="00E005E6" w:rsidP="00824E1A">
            <w:r w:rsidRPr="00824E1A">
              <w:t>МБОУ СОШ № 7 г. Апатиты</w:t>
            </w:r>
          </w:p>
          <w:p w:rsidR="00E005E6" w:rsidRPr="00824E1A" w:rsidRDefault="00E005E6" w:rsidP="00824E1A">
            <w:r w:rsidRPr="00824E1A">
              <w:t>МБОУ "ЛСОШ", Ловозерский район</w:t>
            </w:r>
          </w:p>
          <w:p w:rsidR="00E005E6" w:rsidRPr="00824E1A" w:rsidRDefault="00E005E6" w:rsidP="00824E1A">
            <w:r w:rsidRPr="00824E1A">
              <w:t>МБОУ</w:t>
            </w:r>
            <w:r w:rsidR="00E643E5">
              <w:t xml:space="preserve"> </w:t>
            </w:r>
            <w:r w:rsidRPr="00824E1A">
              <w:t>СОШ № 11, ЗАТО г. Североморск</w:t>
            </w:r>
          </w:p>
          <w:p w:rsidR="00E005E6" w:rsidRPr="00824E1A" w:rsidRDefault="00E005E6" w:rsidP="00824E1A">
            <w:r w:rsidRPr="00824E1A">
              <w:t>МБОУ СОШ № 5, Печенгский район</w:t>
            </w:r>
          </w:p>
          <w:p w:rsidR="00E005E6" w:rsidRPr="00824E1A" w:rsidRDefault="00E005E6" w:rsidP="00824E1A">
            <w:r w:rsidRPr="00824E1A">
              <w:t>МБОУ</w:t>
            </w:r>
            <w:r w:rsidR="00E643E5">
              <w:t xml:space="preserve"> </w:t>
            </w:r>
            <w:r w:rsidRPr="00824E1A">
              <w:t>СОШ № 2, ЗАТО г. Североморск</w:t>
            </w:r>
          </w:p>
          <w:p w:rsidR="00E643E5" w:rsidRDefault="00E005E6" w:rsidP="00824E1A">
            <w:r w:rsidRPr="00824E1A">
              <w:t xml:space="preserve">МБОУ СОШ № 10 им. Б.Ф. Сафонова, </w:t>
            </w:r>
          </w:p>
          <w:p w:rsidR="00E005E6" w:rsidRPr="00824E1A" w:rsidRDefault="00E005E6" w:rsidP="00824E1A">
            <w:r w:rsidRPr="00824E1A">
              <w:t>г. Мончегорск</w:t>
            </w:r>
          </w:p>
          <w:p w:rsidR="00E005E6" w:rsidRPr="00091957" w:rsidRDefault="00E005E6" w:rsidP="00824E1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1A">
              <w:rPr>
                <w:rFonts w:ascii="Times New Roman" w:hAnsi="Times New Roman"/>
                <w:sz w:val="24"/>
                <w:szCs w:val="24"/>
              </w:rPr>
              <w:t>МБОУ СОШ № 7, Печенгский район</w:t>
            </w:r>
          </w:p>
        </w:tc>
      </w:tr>
      <w:tr w:rsidR="00E005E6" w:rsidRPr="00091957" w:rsidTr="005348D6">
        <w:tc>
          <w:tcPr>
            <w:tcW w:w="568" w:type="dxa"/>
          </w:tcPr>
          <w:p w:rsidR="00E005E6" w:rsidRDefault="00E005E6" w:rsidP="0009195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E005E6" w:rsidRPr="00923790" w:rsidRDefault="00E005E6" w:rsidP="00E00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5E6">
              <w:rPr>
                <w:rFonts w:ascii="Times New Roman" w:hAnsi="Times New Roman"/>
                <w:sz w:val="24"/>
                <w:szCs w:val="24"/>
              </w:rPr>
              <w:t xml:space="preserve">Контрольно-оценочная деятельность учителя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648" w:type="dxa"/>
          </w:tcPr>
          <w:p w:rsidR="00E005E6" w:rsidRPr="00824E1A" w:rsidRDefault="00E005E6" w:rsidP="001D147F">
            <w:r w:rsidRPr="00824E1A">
              <w:t>МБОУ СОШ № 9, Печенгский район</w:t>
            </w:r>
          </w:p>
          <w:p w:rsidR="00E005E6" w:rsidRPr="00824E1A" w:rsidRDefault="00E005E6" w:rsidP="001D147F">
            <w:r>
              <w:t xml:space="preserve">ГОБОУ МО КК "Североморский </w:t>
            </w:r>
            <w:r w:rsidRPr="00824E1A">
              <w:t>кадетский корпус"</w:t>
            </w:r>
          </w:p>
          <w:p w:rsidR="00E005E6" w:rsidRPr="00824E1A" w:rsidRDefault="00E005E6" w:rsidP="001D147F">
            <w:r>
              <w:t xml:space="preserve">МБОУ "РСОШ им. В.С. Воронина", </w:t>
            </w:r>
            <w:r w:rsidRPr="00824E1A">
              <w:lastRenderedPageBreak/>
              <w:t>Ловозерский район</w:t>
            </w:r>
          </w:p>
          <w:p w:rsidR="00E005E6" w:rsidRPr="00824E1A" w:rsidRDefault="00E005E6" w:rsidP="001D147F">
            <w:r w:rsidRPr="00824E1A">
              <w:t>МБОУ СОШ № 7 г. Апатиты</w:t>
            </w:r>
          </w:p>
          <w:p w:rsidR="00E005E6" w:rsidRPr="00824E1A" w:rsidRDefault="00E005E6" w:rsidP="001D147F">
            <w:r w:rsidRPr="00824E1A">
              <w:t>МБОУ "ЛСОШ", Ловозерский район</w:t>
            </w:r>
          </w:p>
          <w:p w:rsidR="00E005E6" w:rsidRPr="00824E1A" w:rsidRDefault="00E005E6" w:rsidP="001D147F">
            <w:r w:rsidRPr="00824E1A">
              <w:t>МБОУ</w:t>
            </w:r>
            <w:r w:rsidR="00E643E5">
              <w:t xml:space="preserve"> </w:t>
            </w:r>
            <w:r w:rsidRPr="00824E1A">
              <w:t>СОШ № 11, ЗАТО г. Североморск</w:t>
            </w:r>
          </w:p>
          <w:p w:rsidR="00E005E6" w:rsidRPr="00824E1A" w:rsidRDefault="00E005E6" w:rsidP="001D147F">
            <w:r w:rsidRPr="00824E1A">
              <w:t>МБОУ СОШ № 5, Печенгский район</w:t>
            </w:r>
          </w:p>
          <w:p w:rsidR="00E005E6" w:rsidRPr="00824E1A" w:rsidRDefault="00E005E6" w:rsidP="001D147F">
            <w:r w:rsidRPr="00824E1A">
              <w:t>МБОУ</w:t>
            </w:r>
            <w:r w:rsidR="00E643E5">
              <w:t xml:space="preserve"> </w:t>
            </w:r>
            <w:r w:rsidRPr="00824E1A">
              <w:t>СОШ № 2, ЗАТО г. Североморск</w:t>
            </w:r>
          </w:p>
          <w:p w:rsidR="00E643E5" w:rsidRDefault="00E005E6" w:rsidP="001D147F">
            <w:r w:rsidRPr="00824E1A">
              <w:t xml:space="preserve">МБОУ СОШ № 10 им. Б.Ф. Сафонова, </w:t>
            </w:r>
          </w:p>
          <w:p w:rsidR="00E005E6" w:rsidRPr="00824E1A" w:rsidRDefault="00E005E6" w:rsidP="001D147F">
            <w:r w:rsidRPr="00824E1A">
              <w:t>г. Мончегорск</w:t>
            </w:r>
          </w:p>
          <w:p w:rsidR="00E005E6" w:rsidRPr="00091957" w:rsidRDefault="00E005E6" w:rsidP="001D147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E1A">
              <w:rPr>
                <w:rFonts w:ascii="Times New Roman" w:hAnsi="Times New Roman"/>
                <w:sz w:val="24"/>
                <w:szCs w:val="24"/>
              </w:rPr>
              <w:t>МБОУ СОШ № 7, Печенгский район</w:t>
            </w:r>
          </w:p>
        </w:tc>
      </w:tr>
      <w:tr w:rsidR="00E005E6" w:rsidRPr="00091957" w:rsidTr="005348D6">
        <w:tc>
          <w:tcPr>
            <w:tcW w:w="568" w:type="dxa"/>
          </w:tcPr>
          <w:p w:rsidR="00E005E6" w:rsidRDefault="00E005E6" w:rsidP="0009195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5" w:type="dxa"/>
          </w:tcPr>
          <w:p w:rsidR="00E005E6" w:rsidRPr="00533C42" w:rsidRDefault="00E005E6" w:rsidP="001D147F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>Критериальный подход к проверке И(С)И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</w:tcPr>
          <w:p w:rsidR="00E005E6" w:rsidRPr="00533C42" w:rsidRDefault="00E005E6" w:rsidP="001D147F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</w:tr>
    </w:tbl>
    <w:p w:rsidR="00D32332" w:rsidRPr="009D7AE6" w:rsidRDefault="00D32332" w:rsidP="00091957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7AE6">
        <w:rPr>
          <w:rFonts w:ascii="Times New Roman" w:eastAsia="Times New Roman" w:hAnsi="Times New Roman" w:cs="Times New Roman"/>
          <w:color w:val="auto"/>
          <w:sz w:val="24"/>
          <w:szCs w:val="24"/>
        </w:rPr>
        <w:t>2.2. Планируемые меры методической поддержки изучения учебных предметов в 2019</w:t>
      </w:r>
      <w:r w:rsidR="00F167DC" w:rsidRPr="009D7AE6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Pr="009D7AE6">
        <w:rPr>
          <w:rFonts w:ascii="Times New Roman" w:eastAsia="Times New Roman" w:hAnsi="Times New Roman" w:cs="Times New Roman"/>
          <w:color w:val="auto"/>
          <w:sz w:val="24"/>
          <w:szCs w:val="24"/>
        </w:rPr>
        <w:t>2020 уч.</w:t>
      </w:r>
      <w:r w:rsidR="00F167DC" w:rsidRPr="009D7A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D7AE6">
        <w:rPr>
          <w:rFonts w:ascii="Times New Roman" w:eastAsia="Times New Roman" w:hAnsi="Times New Roman" w:cs="Times New Roman"/>
          <w:color w:val="auto"/>
          <w:sz w:val="24"/>
          <w:szCs w:val="24"/>
        </w:rPr>
        <w:t>г. на региональном уровне</w:t>
      </w:r>
    </w:p>
    <w:p w:rsidR="00D32332" w:rsidRPr="009D7AE6" w:rsidRDefault="00D32332" w:rsidP="00091957">
      <w:pPr>
        <w:pStyle w:val="ab"/>
        <w:keepNext/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9D7AE6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9D7AE6">
        <w:rPr>
          <w:b w:val="0"/>
          <w:i/>
          <w:color w:val="auto"/>
          <w:sz w:val="24"/>
          <w:szCs w:val="24"/>
        </w:rPr>
        <w:fldChar w:fldCharType="begin"/>
      </w:r>
      <w:r w:rsidRPr="009D7AE6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9D7AE6">
        <w:rPr>
          <w:b w:val="0"/>
          <w:i/>
          <w:color w:val="auto"/>
          <w:sz w:val="24"/>
          <w:szCs w:val="24"/>
        </w:rPr>
        <w:fldChar w:fldCharType="separate"/>
      </w:r>
      <w:r w:rsidRPr="009D7AE6">
        <w:rPr>
          <w:b w:val="0"/>
          <w:i/>
          <w:noProof/>
          <w:color w:val="auto"/>
          <w:sz w:val="24"/>
          <w:szCs w:val="24"/>
        </w:rPr>
        <w:t>21</w:t>
      </w:r>
      <w:r w:rsidR="00E869FB" w:rsidRPr="009D7AE6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1134"/>
        <w:gridCol w:w="44"/>
        <w:gridCol w:w="8035"/>
      </w:tblGrid>
      <w:tr w:rsidR="00D32332" w:rsidRPr="00091957" w:rsidTr="00F167DC">
        <w:tc>
          <w:tcPr>
            <w:tcW w:w="568" w:type="dxa"/>
            <w:vAlign w:val="center"/>
          </w:tcPr>
          <w:p w:rsidR="00D32332" w:rsidRPr="009D7AE6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32332" w:rsidRPr="009D7AE6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9D7AE6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079" w:type="dxa"/>
            <w:gridSpan w:val="2"/>
            <w:vAlign w:val="center"/>
          </w:tcPr>
          <w:p w:rsidR="00D32332" w:rsidRPr="009D7AE6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091957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7AE6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D7AE6" w:rsidRPr="009D7AE6" w:rsidTr="009D7AE6">
        <w:tc>
          <w:tcPr>
            <w:tcW w:w="568" w:type="dxa"/>
          </w:tcPr>
          <w:p w:rsidR="009D7AE6" w:rsidRPr="00533C42" w:rsidRDefault="009D7AE6" w:rsidP="009D7AE6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9D7AE6" w:rsidRPr="009D7AE6" w:rsidRDefault="009D7AE6" w:rsidP="00E643E5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35" w:type="dxa"/>
          </w:tcPr>
          <w:p w:rsidR="009D7AE6" w:rsidRPr="009D7AE6" w:rsidRDefault="009D7AE6" w:rsidP="009D7AE6">
            <w:pPr>
              <w:pStyle w:val="a3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регионального УМО учителей и преподавателей русского языка и литературы «Совершенствование качества преподавания литературы на основе предметно-содержательного анализа результатов ГИА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  <w:r w:rsidRPr="009D7AE6">
              <w:rPr>
                <w:rFonts w:ascii="Times New Roman" w:hAnsi="Times New Roman"/>
                <w:sz w:val="24"/>
                <w:szCs w:val="24"/>
              </w:rPr>
              <w:t>» (ГАУДПО МО «ИРО»)</w:t>
            </w:r>
          </w:p>
        </w:tc>
      </w:tr>
      <w:tr w:rsidR="009D7AE6" w:rsidRPr="009D7AE6" w:rsidTr="009D7AE6">
        <w:tc>
          <w:tcPr>
            <w:tcW w:w="568" w:type="dxa"/>
          </w:tcPr>
          <w:p w:rsidR="009D7AE6" w:rsidRPr="009D7AE6" w:rsidRDefault="009D7AE6" w:rsidP="009D7AE6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9D7AE6" w:rsidRPr="009D7AE6" w:rsidRDefault="009D7AE6" w:rsidP="00E643E5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35" w:type="dxa"/>
          </w:tcPr>
          <w:p w:rsidR="009D7AE6" w:rsidRPr="009D7AE6" w:rsidRDefault="009D7AE6" w:rsidP="009D7AE6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 w:rsidRPr="009D7AE6">
              <w:rPr>
                <w:lang w:eastAsia="en-US"/>
              </w:rPr>
              <w:t>Вебинар «Анализ демоверсии КИМ ЕГЭ по русскому языку 2019 г.», РУМО</w:t>
            </w:r>
          </w:p>
        </w:tc>
      </w:tr>
      <w:tr w:rsidR="009D7AE6" w:rsidRPr="009D7AE6" w:rsidTr="009D7AE6">
        <w:tc>
          <w:tcPr>
            <w:tcW w:w="568" w:type="dxa"/>
          </w:tcPr>
          <w:p w:rsidR="009D7AE6" w:rsidRPr="009D7AE6" w:rsidRDefault="009D7AE6" w:rsidP="009D7AE6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9D7AE6" w:rsidRPr="009D7AE6" w:rsidRDefault="009D7AE6" w:rsidP="00E643E5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35" w:type="dxa"/>
          </w:tcPr>
          <w:p w:rsidR="009D7AE6" w:rsidRPr="009D7AE6" w:rsidRDefault="009D7AE6" w:rsidP="009D7AE6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 w:rsidRPr="009D7AE6">
              <w:t>Практикум «Согласование подходов к оцениванию заданий с развёрнутым ответом ЕГЭ», ГАУДПО МО «ИРО»</w:t>
            </w:r>
          </w:p>
        </w:tc>
      </w:tr>
      <w:tr w:rsidR="009D7AE6" w:rsidRPr="009D7AE6" w:rsidTr="009D7AE6">
        <w:tc>
          <w:tcPr>
            <w:tcW w:w="568" w:type="dxa"/>
          </w:tcPr>
          <w:p w:rsidR="009D7AE6" w:rsidRPr="009D7AE6" w:rsidRDefault="009D7AE6" w:rsidP="009D7AE6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9D7AE6" w:rsidRPr="009D7AE6" w:rsidRDefault="009D7AE6" w:rsidP="00E643E5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</w:tc>
        <w:tc>
          <w:tcPr>
            <w:tcW w:w="8035" w:type="dxa"/>
          </w:tcPr>
          <w:p w:rsidR="009D7AE6" w:rsidRPr="009D7AE6" w:rsidRDefault="009D7AE6" w:rsidP="001D147F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Реализация дополнительной профессиональной программы повышения квалификации «Методика проверки заданий с развернутым ответом КИМ ЕГЭ», ГАУДПО МО «ИРО»</w:t>
            </w:r>
          </w:p>
        </w:tc>
      </w:tr>
      <w:tr w:rsidR="009D7AE6" w:rsidRPr="009D7AE6" w:rsidTr="009D7AE6">
        <w:tc>
          <w:tcPr>
            <w:tcW w:w="568" w:type="dxa"/>
          </w:tcPr>
          <w:p w:rsidR="009D7AE6" w:rsidRPr="009D7AE6" w:rsidRDefault="009D7AE6" w:rsidP="009D7AE6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9D7AE6" w:rsidRPr="009D7AE6" w:rsidRDefault="009D7AE6" w:rsidP="00E643E5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035" w:type="dxa"/>
          </w:tcPr>
          <w:p w:rsidR="009D7AE6" w:rsidRPr="009D7AE6" w:rsidRDefault="009D7AE6" w:rsidP="009D7AE6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E6">
              <w:rPr>
                <w:rFonts w:ascii="Times New Roman" w:hAnsi="Times New Roman"/>
                <w:sz w:val="24"/>
                <w:szCs w:val="24"/>
              </w:rPr>
              <w:t>Вебинар «Методика подготовки к выполнению заданий базового и повышенного уровней сложности ЕГЭ», ГАУДПО МО «ИРО»</w:t>
            </w:r>
          </w:p>
        </w:tc>
      </w:tr>
      <w:tr w:rsidR="002434AF" w:rsidRPr="00533C42" w:rsidTr="009D7AE6">
        <w:tc>
          <w:tcPr>
            <w:tcW w:w="568" w:type="dxa"/>
          </w:tcPr>
          <w:p w:rsidR="002434AF" w:rsidRPr="009D7AE6" w:rsidRDefault="002434AF" w:rsidP="009D7AE6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2434AF" w:rsidRPr="00923790" w:rsidRDefault="002434AF" w:rsidP="00E643E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35" w:type="dxa"/>
          </w:tcPr>
          <w:p w:rsidR="002434AF" w:rsidRPr="00923790" w:rsidRDefault="002434AF" w:rsidP="002434A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AF">
              <w:rPr>
                <w:rFonts w:ascii="Times New Roman" w:hAnsi="Times New Roman"/>
                <w:sz w:val="24"/>
                <w:szCs w:val="24"/>
              </w:rPr>
              <w:t xml:space="preserve">Консультирование по проблемным точкам </w:t>
            </w:r>
            <w:r>
              <w:rPr>
                <w:rFonts w:ascii="Times New Roman" w:hAnsi="Times New Roman"/>
                <w:sz w:val="24"/>
                <w:szCs w:val="24"/>
              </w:rPr>
              <w:t>филологического</w:t>
            </w:r>
            <w:r w:rsidRPr="002434AF">
              <w:rPr>
                <w:rFonts w:ascii="Times New Roman" w:hAnsi="Times New Roman"/>
                <w:sz w:val="24"/>
                <w:szCs w:val="24"/>
              </w:rPr>
              <w:t xml:space="preserve"> образования (методике, содержанию): с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 xml:space="preserve">овременные дидактические требования, методика проектирования, проведения и анализа урока; контрольно-оценочная деятельность в общеобразовательной организации на основе критериального подхода, системный подход к организации повторения, методические особенности изучения сложных тем </w:t>
            </w:r>
            <w:r>
              <w:rPr>
                <w:rFonts w:ascii="Times New Roman" w:hAnsi="Times New Roman"/>
                <w:sz w:val="24"/>
                <w:szCs w:val="24"/>
              </w:rPr>
              <w:t>учебного предмета русский язык</w:t>
            </w:r>
            <w:r w:rsidRPr="00923790">
              <w:rPr>
                <w:rFonts w:ascii="Times New Roman" w:hAnsi="Times New Roman"/>
                <w:sz w:val="24"/>
                <w:szCs w:val="24"/>
              </w:rPr>
              <w:t>, обновление содержания основных общеобразовательных программ (в части рабочих программ), психологические особенности работы с  обучающимися с разным уровнем подготовки и т.п.</w:t>
            </w:r>
          </w:p>
        </w:tc>
      </w:tr>
    </w:tbl>
    <w:p w:rsidR="0045216F" w:rsidRDefault="00D32332" w:rsidP="0045216F">
      <w:pPr>
        <w:pStyle w:val="1"/>
        <w:spacing w:line="276" w:lineRule="auto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t>2.3. Планируемые корректирующие диагностические работы с</w:t>
      </w:r>
      <w:r w:rsidR="004521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учетом результатов ЕГЭ 2019 г.</w:t>
      </w:r>
    </w:p>
    <w:p w:rsidR="0045216F" w:rsidRDefault="0045216F" w:rsidP="0045216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45216F" w:rsidRPr="0045216F" w:rsidRDefault="0045216F" w:rsidP="0045216F">
      <w:pPr>
        <w:pStyle w:val="1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37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 РПР (региональная проверочная работа)</w:t>
      </w:r>
      <w:r w:rsidR="00E643E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</w:t>
      </w:r>
      <w:r w:rsidRPr="009237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10 класс (апрель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2379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2020 г.).</w:t>
      </w:r>
    </w:p>
    <w:p w:rsidR="0045216F" w:rsidRDefault="0045216F" w:rsidP="0045216F">
      <w:r w:rsidRPr="00923790">
        <w:t>2. Репетиционный ЕГЭ (региональный уровень) в 11-х классах (март 2020 г.).</w:t>
      </w:r>
    </w:p>
    <w:p w:rsidR="0045216F" w:rsidRPr="0045216F" w:rsidRDefault="0045216F" w:rsidP="0045216F">
      <w:r>
        <w:t xml:space="preserve">3. </w:t>
      </w:r>
      <w:r w:rsidRPr="0045216F">
        <w:rPr>
          <w:rFonts w:eastAsia="TimesNewRomanPSMT"/>
          <w:color w:val="000000" w:themeColor="text1"/>
        </w:rPr>
        <w:t>На уровне образовательных организаций:</w:t>
      </w:r>
    </w:p>
    <w:p w:rsidR="0045216F" w:rsidRPr="00C54BF0" w:rsidRDefault="0045216F" w:rsidP="0045216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контроль знаний обучающихся 11(12)-х классов с целью разработки индивидуальной образовательной траектории каждого обучающегося;</w:t>
      </w:r>
    </w:p>
    <w:p w:rsidR="0045216F" w:rsidRPr="00C54BF0" w:rsidRDefault="0045216F" w:rsidP="0045216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sz w:val="24"/>
          <w:szCs w:val="24"/>
          <w:lang w:eastAsia="ru-RU"/>
        </w:rPr>
        <w:t>мониторинг уровня обученности и качества знаний обучающихся 11(12)-х классов по итогам 1 и 2 полугодия учебного года;</w:t>
      </w:r>
    </w:p>
    <w:p w:rsidR="00D32332" w:rsidRPr="0045216F" w:rsidRDefault="0045216F" w:rsidP="0045216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sz w:val="24"/>
          <w:szCs w:val="24"/>
          <w:lang w:eastAsia="ru-RU"/>
        </w:rPr>
        <w:t>проведение образовательными организациями пробных и тренировочных работ.</w:t>
      </w:r>
    </w:p>
    <w:p w:rsidR="00D32332" w:rsidRPr="00091957" w:rsidRDefault="00D32332" w:rsidP="00091957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D32332" w:rsidRPr="00091957" w:rsidRDefault="00D32332" w:rsidP="00091957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091957">
        <w:rPr>
          <w:b w:val="0"/>
          <w:i/>
          <w:color w:val="auto"/>
          <w:sz w:val="24"/>
          <w:szCs w:val="24"/>
        </w:rPr>
        <w:t xml:space="preserve">Таблица </w:t>
      </w:r>
      <w:r w:rsidR="00E869FB" w:rsidRPr="00091957">
        <w:rPr>
          <w:b w:val="0"/>
          <w:i/>
          <w:color w:val="auto"/>
          <w:sz w:val="24"/>
          <w:szCs w:val="24"/>
        </w:rPr>
        <w:fldChar w:fldCharType="begin"/>
      </w:r>
      <w:r w:rsidRPr="00091957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="00E869FB" w:rsidRPr="00091957">
        <w:rPr>
          <w:b w:val="0"/>
          <w:i/>
          <w:color w:val="auto"/>
          <w:sz w:val="24"/>
          <w:szCs w:val="24"/>
        </w:rPr>
        <w:fldChar w:fldCharType="separate"/>
      </w:r>
      <w:r w:rsidRPr="00091957">
        <w:rPr>
          <w:b w:val="0"/>
          <w:i/>
          <w:noProof/>
          <w:color w:val="auto"/>
          <w:sz w:val="24"/>
          <w:szCs w:val="24"/>
        </w:rPr>
        <w:t>22</w:t>
      </w:r>
      <w:r w:rsidR="00E869FB" w:rsidRPr="00091957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D32332" w:rsidRPr="00091957" w:rsidTr="00F167DC">
        <w:tc>
          <w:tcPr>
            <w:tcW w:w="445" w:type="dxa"/>
            <w:vAlign w:val="center"/>
          </w:tcPr>
          <w:p w:rsidR="00D32332" w:rsidRPr="00091957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vAlign w:val="center"/>
          </w:tcPr>
          <w:p w:rsidR="00D32332" w:rsidRPr="00091957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091957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  <w:vAlign w:val="center"/>
          </w:tcPr>
          <w:p w:rsidR="00D32332" w:rsidRPr="00091957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5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091957" w:rsidRDefault="00D32332" w:rsidP="00F167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1957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5216F" w:rsidRPr="00533C42" w:rsidTr="001D147F">
        <w:tc>
          <w:tcPr>
            <w:tcW w:w="445" w:type="dxa"/>
          </w:tcPr>
          <w:p w:rsidR="0045216F" w:rsidRPr="00533C42" w:rsidRDefault="0045216F" w:rsidP="001D147F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45216F" w:rsidRPr="00533C42" w:rsidRDefault="0045216F" w:rsidP="001D147F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796" w:type="dxa"/>
          </w:tcPr>
          <w:p w:rsidR="0045216F" w:rsidRPr="00533C42" w:rsidRDefault="0045216F" w:rsidP="0045216F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«Применение эффективных методик подготовки к выполнению заданий повышенного и высокого уровн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сложности ЕГЭ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 и литературе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>», МБОУ 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>1 г. Мурманска</w:t>
            </w:r>
          </w:p>
        </w:tc>
      </w:tr>
      <w:tr w:rsidR="00791032" w:rsidRPr="00091957" w:rsidTr="005348D6">
        <w:tc>
          <w:tcPr>
            <w:tcW w:w="445" w:type="dxa"/>
          </w:tcPr>
          <w:p w:rsidR="00791032" w:rsidRPr="00091957" w:rsidRDefault="00791032" w:rsidP="0009195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8" w:type="dxa"/>
          </w:tcPr>
          <w:p w:rsidR="00791032" w:rsidRPr="00923790" w:rsidRDefault="00791032" w:rsidP="001D147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32" w:rsidRPr="00923790" w:rsidRDefault="00791032" w:rsidP="001D147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  <w:p w:rsidR="00791032" w:rsidRPr="00923790" w:rsidRDefault="00791032" w:rsidP="001D147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032" w:rsidRPr="00923790" w:rsidRDefault="00791032" w:rsidP="001D147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91032" w:rsidRPr="00923790" w:rsidRDefault="00791032" w:rsidP="001D147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796" w:type="dxa"/>
          </w:tcPr>
          <w:p w:rsidR="00791032" w:rsidRPr="00923790" w:rsidRDefault="00791032" w:rsidP="001D147F">
            <w:pPr>
              <w:pStyle w:val="30"/>
              <w:shd w:val="clear" w:color="auto" w:fill="auto"/>
              <w:spacing w:after="0"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23790">
              <w:rPr>
                <w:b w:val="0"/>
                <w:sz w:val="24"/>
                <w:szCs w:val="24"/>
              </w:rPr>
              <w:t>Участие в вебинарах</w:t>
            </w:r>
            <w:r w:rsidRPr="00923790">
              <w:rPr>
                <w:b w:val="0"/>
                <w:color w:val="000000" w:themeColor="text1"/>
                <w:sz w:val="24"/>
                <w:szCs w:val="24"/>
              </w:rPr>
              <w:t xml:space="preserve"> для учителей </w:t>
            </w:r>
            <w:r w:rsidR="001F33BE">
              <w:rPr>
                <w:b w:val="0"/>
                <w:color w:val="000000" w:themeColor="text1"/>
                <w:sz w:val="24"/>
                <w:szCs w:val="24"/>
              </w:rPr>
              <w:t>русского языка и литературы</w:t>
            </w:r>
            <w:r w:rsidRPr="00923790">
              <w:rPr>
                <w:b w:val="0"/>
                <w:color w:val="000000" w:themeColor="text1"/>
                <w:sz w:val="24"/>
                <w:szCs w:val="24"/>
              </w:rPr>
              <w:t xml:space="preserve"> с т</w:t>
            </w:r>
            <w:r w:rsidRPr="00923790">
              <w:rPr>
                <w:b w:val="0"/>
                <w:sz w:val="24"/>
                <w:szCs w:val="24"/>
              </w:rPr>
              <w:t>рансляцией эффективных педагогических практик ОО с наиболее высокими результатами ЕГЭ 2019 г.</w:t>
            </w:r>
            <w:r w:rsidRPr="00923790">
              <w:rPr>
                <w:b w:val="0"/>
                <w:color w:val="000000" w:themeColor="text1"/>
                <w:sz w:val="24"/>
                <w:szCs w:val="24"/>
              </w:rPr>
              <w:t>:</w:t>
            </w:r>
          </w:p>
          <w:p w:rsidR="00791032" w:rsidRPr="00923790" w:rsidRDefault="00791032" w:rsidP="001D147F">
            <w:pPr>
              <w:pStyle w:val="2"/>
              <w:shd w:val="clear" w:color="auto" w:fill="auto"/>
              <w:tabs>
                <w:tab w:val="left" w:pos="456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23790">
              <w:rPr>
                <w:color w:val="000000" w:themeColor="text1"/>
                <w:sz w:val="24"/>
                <w:szCs w:val="24"/>
              </w:rPr>
              <w:t xml:space="preserve">- «Совершенствование качества подготовки обучающихся ОО к ГИА по </w:t>
            </w:r>
            <w:r w:rsidR="001F33BE">
              <w:rPr>
                <w:color w:val="000000" w:themeColor="text1"/>
                <w:sz w:val="24"/>
                <w:szCs w:val="24"/>
              </w:rPr>
              <w:t>русскому языку</w:t>
            </w:r>
            <w:r w:rsidRPr="00923790">
              <w:rPr>
                <w:color w:val="000000" w:themeColor="text1"/>
                <w:sz w:val="24"/>
                <w:szCs w:val="24"/>
              </w:rPr>
              <w:t xml:space="preserve"> в 2019/2020 уч. г. на основе предметно-содержательного анализа результатов ГИА в 201</w:t>
            </w:r>
            <w:r w:rsidR="001F33BE">
              <w:rPr>
                <w:color w:val="000000" w:themeColor="text1"/>
                <w:sz w:val="24"/>
                <w:szCs w:val="24"/>
              </w:rPr>
              <w:t>9</w:t>
            </w:r>
            <w:r w:rsidRPr="00923790">
              <w:rPr>
                <w:color w:val="000000" w:themeColor="text1"/>
                <w:sz w:val="24"/>
                <w:szCs w:val="24"/>
              </w:rPr>
              <w:t xml:space="preserve"> году в Мурманской области»;</w:t>
            </w:r>
          </w:p>
          <w:p w:rsidR="00791032" w:rsidRPr="00923790" w:rsidRDefault="00791032" w:rsidP="001F33B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«Системный подход к организации итогового повторения школьного с учётом результатов репетиционных экзаменов в 9-х и 11-х классах»</w:t>
            </w:r>
          </w:p>
        </w:tc>
      </w:tr>
    </w:tbl>
    <w:p w:rsidR="00D32332" w:rsidRPr="00091957" w:rsidRDefault="00D32332" w:rsidP="0009195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32332" w:rsidRPr="00091957" w:rsidRDefault="00D32332" w:rsidP="00091957">
      <w:pPr>
        <w:pStyle w:val="1"/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91957">
        <w:rPr>
          <w:rFonts w:ascii="Times New Roman" w:hAnsi="Times New Roman" w:cs="Times New Roman"/>
          <w:sz w:val="24"/>
          <w:szCs w:val="24"/>
        </w:rPr>
        <w:br w:type="page"/>
      </w:r>
    </w:p>
    <w:p w:rsidR="00D32332" w:rsidRPr="00091957" w:rsidRDefault="00D32332" w:rsidP="00091957">
      <w:pPr>
        <w:pStyle w:val="1"/>
        <w:spacing w:line="276" w:lineRule="auto"/>
        <w:ind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195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СОСТАВИТЕЛИ ОТЧЕТА: </w:t>
      </w:r>
    </w:p>
    <w:p w:rsidR="00FC1C0F" w:rsidRDefault="00FC1C0F" w:rsidP="00FC1C0F">
      <w:pPr>
        <w:tabs>
          <w:tab w:val="left" w:pos="426"/>
        </w:tabs>
        <w:spacing w:line="276" w:lineRule="auto"/>
      </w:pPr>
    </w:p>
    <w:p w:rsidR="00FC1C0F" w:rsidRDefault="00FC1C0F" w:rsidP="00FC1C0F">
      <w:pPr>
        <w:tabs>
          <w:tab w:val="left" w:pos="426"/>
        </w:tabs>
        <w:spacing w:line="276" w:lineRule="auto"/>
      </w:pPr>
      <w:r>
        <w:t>Наименование организации, проводящей анализ результатов ЕГЭ по предмету:</w:t>
      </w:r>
    </w:p>
    <w:p w:rsidR="00FC1C0F" w:rsidRDefault="00FC1C0F" w:rsidP="00FC1C0F">
      <w:pPr>
        <w:spacing w:line="276" w:lineRule="auto"/>
      </w:pPr>
      <w:r>
        <w:rPr>
          <w:u w:val="single"/>
        </w:rPr>
        <w:t>ГАУДПО МО «Институт развития образования»</w:t>
      </w:r>
      <w:r>
        <w:t>____________________________________</w:t>
      </w:r>
    </w:p>
    <w:p w:rsidR="00FC1C0F" w:rsidRDefault="00FC1C0F" w:rsidP="00FC1C0F">
      <w:pPr>
        <w:spacing w:line="276" w:lineRule="auto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D32332" w:rsidRPr="00091957" w:rsidTr="005348D6">
        <w:tc>
          <w:tcPr>
            <w:tcW w:w="3544" w:type="dxa"/>
            <w:shd w:val="clear" w:color="auto" w:fill="auto"/>
          </w:tcPr>
          <w:p w:rsidR="00D32332" w:rsidRPr="00091957" w:rsidRDefault="00D32332" w:rsidP="00091957">
            <w:pPr>
              <w:spacing w:line="276" w:lineRule="auto"/>
              <w:jc w:val="both"/>
            </w:pPr>
            <w:r w:rsidRPr="00091957">
              <w:t>Ответственный специалист, выполнявший анализ результатов ЕГЭ по предмету</w:t>
            </w:r>
            <w:r w:rsidRPr="00091957">
              <w:rPr>
                <w:rStyle w:val="a6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C51315" w:rsidRDefault="00442337" w:rsidP="00C51315">
            <w:pPr>
              <w:spacing w:line="276" w:lineRule="auto"/>
              <w:jc w:val="both"/>
              <w:rPr>
                <w:i/>
              </w:rPr>
            </w:pPr>
            <w:r w:rsidRPr="00091957">
              <w:rPr>
                <w:i/>
              </w:rPr>
              <w:t>Крупко Анна Ивановна</w:t>
            </w:r>
            <w:r w:rsidR="00D32332" w:rsidRPr="00091957">
              <w:rPr>
                <w:i/>
              </w:rPr>
              <w:t xml:space="preserve">, </w:t>
            </w:r>
            <w:r w:rsidR="00C51315" w:rsidRPr="00091957">
              <w:rPr>
                <w:i/>
              </w:rPr>
              <w:t>преподаватель русского языка и литературы</w:t>
            </w:r>
            <w:r w:rsidR="00C51315">
              <w:rPr>
                <w:i/>
              </w:rPr>
              <w:t xml:space="preserve">, </w:t>
            </w:r>
            <w:r w:rsidR="00C51315" w:rsidRPr="00091957">
              <w:rPr>
                <w:i/>
              </w:rPr>
              <w:t>руководитель отдельной дисциплины (русский язык и литература)</w:t>
            </w:r>
            <w:r w:rsidR="00C51315">
              <w:rPr>
                <w:i/>
              </w:rPr>
              <w:t xml:space="preserve">, </w:t>
            </w:r>
            <w:r w:rsidRPr="00091957">
              <w:rPr>
                <w:i/>
              </w:rPr>
              <w:t xml:space="preserve">филиал ФГКОУ «Нахимовское военно-морское училище Министерства обороны Российской Федерации» </w:t>
            </w:r>
          </w:p>
          <w:p w:rsidR="00D32332" w:rsidRPr="00091957" w:rsidRDefault="00442337" w:rsidP="00C51315">
            <w:pPr>
              <w:spacing w:line="276" w:lineRule="auto"/>
              <w:jc w:val="both"/>
              <w:rPr>
                <w:i/>
              </w:rPr>
            </w:pPr>
            <w:r w:rsidRPr="00091957">
              <w:rPr>
                <w:i/>
              </w:rPr>
              <w:t>(г. Мурманск)</w:t>
            </w:r>
          </w:p>
        </w:tc>
        <w:tc>
          <w:tcPr>
            <w:tcW w:w="3402" w:type="dxa"/>
          </w:tcPr>
          <w:p w:rsidR="00D32332" w:rsidRPr="00091957" w:rsidRDefault="00442337" w:rsidP="00091957">
            <w:pPr>
              <w:spacing w:line="276" w:lineRule="auto"/>
              <w:jc w:val="both"/>
              <w:rPr>
                <w:i/>
              </w:rPr>
            </w:pPr>
            <w:r w:rsidRPr="00091957">
              <w:rPr>
                <w:i/>
              </w:rPr>
              <w:t>Председатель ПК ЕГЭ по русскому языку</w:t>
            </w:r>
          </w:p>
        </w:tc>
      </w:tr>
    </w:tbl>
    <w:p w:rsidR="00D32332" w:rsidRPr="00091957" w:rsidRDefault="00D32332" w:rsidP="00091957">
      <w:pPr>
        <w:spacing w:line="276" w:lineRule="auto"/>
        <w:jc w:val="right"/>
        <w:rPr>
          <w:i/>
        </w:rPr>
      </w:pPr>
    </w:p>
    <w:p w:rsidR="00D32332" w:rsidRPr="00091957" w:rsidRDefault="00D32332" w:rsidP="00091957">
      <w:pPr>
        <w:spacing w:after="200" w:line="276" w:lineRule="auto"/>
        <w:rPr>
          <w:i/>
        </w:rPr>
      </w:pPr>
    </w:p>
    <w:p w:rsidR="009935C0" w:rsidRPr="00091957" w:rsidRDefault="009935C0" w:rsidP="00091957">
      <w:pPr>
        <w:spacing w:line="276" w:lineRule="auto"/>
      </w:pPr>
    </w:p>
    <w:sectPr w:rsidR="009935C0" w:rsidRPr="00091957" w:rsidSect="000444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02" w:rsidRDefault="005B2E02" w:rsidP="00D32332">
      <w:r>
        <w:separator/>
      </w:r>
    </w:p>
  </w:endnote>
  <w:endnote w:type="continuationSeparator" w:id="0">
    <w:p w:rsidR="005B2E02" w:rsidRDefault="005B2E02" w:rsidP="00D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D147F" w:rsidRPr="004323C9" w:rsidRDefault="001D147F" w:rsidP="005348D6">
        <w:pPr>
          <w:pStyle w:val="a8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427A7D">
          <w:rPr>
            <w:rFonts w:ascii="Times New Roman" w:hAnsi="Times New Roman"/>
            <w:noProof/>
            <w:sz w:val="24"/>
          </w:rPr>
          <w:t>21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02" w:rsidRDefault="005B2E02" w:rsidP="00D32332">
      <w:r>
        <w:separator/>
      </w:r>
    </w:p>
  </w:footnote>
  <w:footnote w:type="continuationSeparator" w:id="0">
    <w:p w:rsidR="005B2E02" w:rsidRDefault="005B2E02" w:rsidP="00D32332">
      <w:r>
        <w:continuationSeparator/>
      </w:r>
    </w:p>
  </w:footnote>
  <w:footnote w:id="1">
    <w:p w:rsidR="001D147F" w:rsidRPr="002C3327" w:rsidRDefault="001D147F" w:rsidP="00D32332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1D147F" w:rsidRPr="006C4FD7" w:rsidRDefault="001D147F" w:rsidP="00D32332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  <w:r>
        <w:rPr>
          <w:rFonts w:ascii="Times New Roman" w:hAnsi="Times New Roman"/>
        </w:rPr>
        <w:t>.</w:t>
      </w:r>
    </w:p>
  </w:footnote>
  <w:footnote w:id="3">
    <w:p w:rsidR="001D147F" w:rsidRPr="00327C96" w:rsidRDefault="001D147F" w:rsidP="00D32332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  <w:r>
        <w:rPr>
          <w:rFonts w:ascii="Times New Roman" w:hAnsi="Times New Roman"/>
        </w:rPr>
        <w:t>.</w:t>
      </w:r>
    </w:p>
  </w:footnote>
  <w:footnote w:id="4">
    <w:p w:rsidR="001D147F" w:rsidRPr="009A42EF" w:rsidRDefault="001D147F" w:rsidP="00D32332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67625"/>
    <w:multiLevelType w:val="hybridMultilevel"/>
    <w:tmpl w:val="62F0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75D9"/>
    <w:multiLevelType w:val="hybridMultilevel"/>
    <w:tmpl w:val="D29A1E10"/>
    <w:lvl w:ilvl="0" w:tplc="8DE04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9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1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2F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CB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65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6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C4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EA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926B2F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717"/>
    <w:multiLevelType w:val="hybridMultilevel"/>
    <w:tmpl w:val="5F40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5C90"/>
    <w:multiLevelType w:val="hybridMultilevel"/>
    <w:tmpl w:val="5180F2D6"/>
    <w:lvl w:ilvl="0" w:tplc="6A466CCC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106175C"/>
    <w:multiLevelType w:val="hybridMultilevel"/>
    <w:tmpl w:val="A462F1F8"/>
    <w:lvl w:ilvl="0" w:tplc="5B9CD8C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28EB0703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7A8D"/>
    <w:multiLevelType w:val="hybridMultilevel"/>
    <w:tmpl w:val="A7D4EE0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C3862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37265"/>
    <w:multiLevelType w:val="hybridMultilevel"/>
    <w:tmpl w:val="C58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B09C9"/>
    <w:multiLevelType w:val="hybridMultilevel"/>
    <w:tmpl w:val="271A6548"/>
    <w:lvl w:ilvl="0" w:tplc="A092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00B0D"/>
    <w:multiLevelType w:val="hybridMultilevel"/>
    <w:tmpl w:val="26D8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02FFF"/>
    <w:multiLevelType w:val="hybridMultilevel"/>
    <w:tmpl w:val="BA98D7BC"/>
    <w:lvl w:ilvl="0" w:tplc="0419000F">
      <w:start w:val="1"/>
      <w:numFmt w:val="decimal"/>
      <w:lvlText w:val="%1."/>
      <w:lvlJc w:val="left"/>
      <w:pPr>
        <w:ind w:left="213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8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17"/>
  </w:num>
  <w:num w:numId="14">
    <w:abstractNumId w:val="5"/>
  </w:num>
  <w:num w:numId="15">
    <w:abstractNumId w:val="2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32"/>
    <w:rsid w:val="00001057"/>
    <w:rsid w:val="0000304A"/>
    <w:rsid w:val="0002237C"/>
    <w:rsid w:val="00044458"/>
    <w:rsid w:val="00052F89"/>
    <w:rsid w:val="00055644"/>
    <w:rsid w:val="00091957"/>
    <w:rsid w:val="000A0361"/>
    <w:rsid w:val="000B075B"/>
    <w:rsid w:val="000D5933"/>
    <w:rsid w:val="000D7463"/>
    <w:rsid w:val="000D7737"/>
    <w:rsid w:val="00112300"/>
    <w:rsid w:val="001462EC"/>
    <w:rsid w:val="00172D87"/>
    <w:rsid w:val="00180CD1"/>
    <w:rsid w:val="00185845"/>
    <w:rsid w:val="00193D2E"/>
    <w:rsid w:val="001C0C0D"/>
    <w:rsid w:val="001C7BC1"/>
    <w:rsid w:val="001D147F"/>
    <w:rsid w:val="001D3599"/>
    <w:rsid w:val="001E2EA8"/>
    <w:rsid w:val="001F1E5B"/>
    <w:rsid w:val="001F33BE"/>
    <w:rsid w:val="002166F8"/>
    <w:rsid w:val="00223E43"/>
    <w:rsid w:val="00231FEB"/>
    <w:rsid w:val="00236961"/>
    <w:rsid w:val="002434AF"/>
    <w:rsid w:val="0027593A"/>
    <w:rsid w:val="00287428"/>
    <w:rsid w:val="002A08AB"/>
    <w:rsid w:val="002B0EE8"/>
    <w:rsid w:val="002C1E52"/>
    <w:rsid w:val="002D3C93"/>
    <w:rsid w:val="002D6538"/>
    <w:rsid w:val="002D6A4E"/>
    <w:rsid w:val="0030057C"/>
    <w:rsid w:val="00304FF2"/>
    <w:rsid w:val="00322A1D"/>
    <w:rsid w:val="00327D50"/>
    <w:rsid w:val="00331144"/>
    <w:rsid w:val="0036121A"/>
    <w:rsid w:val="0038642B"/>
    <w:rsid w:val="00394832"/>
    <w:rsid w:val="003B0FDF"/>
    <w:rsid w:val="003B505F"/>
    <w:rsid w:val="003B6BBE"/>
    <w:rsid w:val="003C248B"/>
    <w:rsid w:val="003F7342"/>
    <w:rsid w:val="004010DA"/>
    <w:rsid w:val="00404905"/>
    <w:rsid w:val="0041011B"/>
    <w:rsid w:val="00416DAE"/>
    <w:rsid w:val="0042146B"/>
    <w:rsid w:val="00427A7D"/>
    <w:rsid w:val="00442337"/>
    <w:rsid w:val="0045216F"/>
    <w:rsid w:val="004572FC"/>
    <w:rsid w:val="0049626A"/>
    <w:rsid w:val="004B43C9"/>
    <w:rsid w:val="004F1352"/>
    <w:rsid w:val="004F1776"/>
    <w:rsid w:val="005002AC"/>
    <w:rsid w:val="005220C4"/>
    <w:rsid w:val="005348D6"/>
    <w:rsid w:val="00535A33"/>
    <w:rsid w:val="00554CFC"/>
    <w:rsid w:val="00567470"/>
    <w:rsid w:val="00567CC8"/>
    <w:rsid w:val="005770D5"/>
    <w:rsid w:val="005833C1"/>
    <w:rsid w:val="0059224D"/>
    <w:rsid w:val="005A5A00"/>
    <w:rsid w:val="005B2E02"/>
    <w:rsid w:val="005C036D"/>
    <w:rsid w:val="005D6286"/>
    <w:rsid w:val="0060365D"/>
    <w:rsid w:val="006042CD"/>
    <w:rsid w:val="006076C4"/>
    <w:rsid w:val="0061716D"/>
    <w:rsid w:val="00626015"/>
    <w:rsid w:val="006307F7"/>
    <w:rsid w:val="006329D5"/>
    <w:rsid w:val="00632E1E"/>
    <w:rsid w:val="00635036"/>
    <w:rsid w:val="00662F0D"/>
    <w:rsid w:val="006B484E"/>
    <w:rsid w:val="006D2FCF"/>
    <w:rsid w:val="006D35D2"/>
    <w:rsid w:val="006E6959"/>
    <w:rsid w:val="006F34B9"/>
    <w:rsid w:val="006F6816"/>
    <w:rsid w:val="006F7A6C"/>
    <w:rsid w:val="007151E9"/>
    <w:rsid w:val="00751A68"/>
    <w:rsid w:val="00761217"/>
    <w:rsid w:val="007632B2"/>
    <w:rsid w:val="00763841"/>
    <w:rsid w:val="00772EC8"/>
    <w:rsid w:val="00791032"/>
    <w:rsid w:val="00791B01"/>
    <w:rsid w:val="007A2733"/>
    <w:rsid w:val="007C030A"/>
    <w:rsid w:val="007E31A5"/>
    <w:rsid w:val="007E5706"/>
    <w:rsid w:val="007F5073"/>
    <w:rsid w:val="00824E1A"/>
    <w:rsid w:val="00835D9F"/>
    <w:rsid w:val="00852DEC"/>
    <w:rsid w:val="008759C2"/>
    <w:rsid w:val="00881346"/>
    <w:rsid w:val="008835CB"/>
    <w:rsid w:val="008854C2"/>
    <w:rsid w:val="008C1569"/>
    <w:rsid w:val="008E36DA"/>
    <w:rsid w:val="008F4BC3"/>
    <w:rsid w:val="009060A3"/>
    <w:rsid w:val="009117CB"/>
    <w:rsid w:val="00933871"/>
    <w:rsid w:val="00951F89"/>
    <w:rsid w:val="00964CC6"/>
    <w:rsid w:val="009935C0"/>
    <w:rsid w:val="009A56F1"/>
    <w:rsid w:val="009C6BB2"/>
    <w:rsid w:val="009D757C"/>
    <w:rsid w:val="009D7AE6"/>
    <w:rsid w:val="009E06D7"/>
    <w:rsid w:val="009E33C6"/>
    <w:rsid w:val="009E6ADF"/>
    <w:rsid w:val="009F2BC6"/>
    <w:rsid w:val="00A237B0"/>
    <w:rsid w:val="00A35BD9"/>
    <w:rsid w:val="00A416EB"/>
    <w:rsid w:val="00A52EAE"/>
    <w:rsid w:val="00A5618B"/>
    <w:rsid w:val="00A750CB"/>
    <w:rsid w:val="00A82F27"/>
    <w:rsid w:val="00A92E82"/>
    <w:rsid w:val="00A94FFF"/>
    <w:rsid w:val="00AB05B0"/>
    <w:rsid w:val="00AB0BDA"/>
    <w:rsid w:val="00AD2AD4"/>
    <w:rsid w:val="00AE3A19"/>
    <w:rsid w:val="00AF10CB"/>
    <w:rsid w:val="00B00565"/>
    <w:rsid w:val="00B012B3"/>
    <w:rsid w:val="00B02298"/>
    <w:rsid w:val="00B05F9C"/>
    <w:rsid w:val="00B11EFB"/>
    <w:rsid w:val="00B31636"/>
    <w:rsid w:val="00B43999"/>
    <w:rsid w:val="00B56573"/>
    <w:rsid w:val="00B56B1D"/>
    <w:rsid w:val="00B6728A"/>
    <w:rsid w:val="00B7370A"/>
    <w:rsid w:val="00BB189F"/>
    <w:rsid w:val="00BC48F1"/>
    <w:rsid w:val="00BD395F"/>
    <w:rsid w:val="00BE034D"/>
    <w:rsid w:val="00BE6C7F"/>
    <w:rsid w:val="00BE6FF9"/>
    <w:rsid w:val="00BF01B4"/>
    <w:rsid w:val="00C04C0A"/>
    <w:rsid w:val="00C12D03"/>
    <w:rsid w:val="00C1467D"/>
    <w:rsid w:val="00C2197E"/>
    <w:rsid w:val="00C3635C"/>
    <w:rsid w:val="00C471E9"/>
    <w:rsid w:val="00C51315"/>
    <w:rsid w:val="00C531C5"/>
    <w:rsid w:val="00C61C3C"/>
    <w:rsid w:val="00C8345F"/>
    <w:rsid w:val="00CA4D2A"/>
    <w:rsid w:val="00CC14C5"/>
    <w:rsid w:val="00CC322F"/>
    <w:rsid w:val="00CE023A"/>
    <w:rsid w:val="00CF62C7"/>
    <w:rsid w:val="00D00689"/>
    <w:rsid w:val="00D15EAC"/>
    <w:rsid w:val="00D21B8B"/>
    <w:rsid w:val="00D32332"/>
    <w:rsid w:val="00D3595B"/>
    <w:rsid w:val="00D518FA"/>
    <w:rsid w:val="00D579E8"/>
    <w:rsid w:val="00D7008E"/>
    <w:rsid w:val="00D72276"/>
    <w:rsid w:val="00D96F4F"/>
    <w:rsid w:val="00DC043C"/>
    <w:rsid w:val="00DC07B5"/>
    <w:rsid w:val="00DD025A"/>
    <w:rsid w:val="00DD5198"/>
    <w:rsid w:val="00DE774A"/>
    <w:rsid w:val="00DF2AAC"/>
    <w:rsid w:val="00E005E6"/>
    <w:rsid w:val="00E009E5"/>
    <w:rsid w:val="00E26083"/>
    <w:rsid w:val="00E60ED7"/>
    <w:rsid w:val="00E643E5"/>
    <w:rsid w:val="00E713E7"/>
    <w:rsid w:val="00E824C7"/>
    <w:rsid w:val="00E869FB"/>
    <w:rsid w:val="00E86E9F"/>
    <w:rsid w:val="00EA02A7"/>
    <w:rsid w:val="00EB5504"/>
    <w:rsid w:val="00EC25F9"/>
    <w:rsid w:val="00EC4B9B"/>
    <w:rsid w:val="00F02BC9"/>
    <w:rsid w:val="00F10E57"/>
    <w:rsid w:val="00F167DC"/>
    <w:rsid w:val="00F178AA"/>
    <w:rsid w:val="00F36DEC"/>
    <w:rsid w:val="00F37CAF"/>
    <w:rsid w:val="00F40619"/>
    <w:rsid w:val="00F81DEC"/>
    <w:rsid w:val="00F907A7"/>
    <w:rsid w:val="00F92BBB"/>
    <w:rsid w:val="00FA6963"/>
    <w:rsid w:val="00FC1C0F"/>
    <w:rsid w:val="00FD09DF"/>
    <w:rsid w:val="00FD5875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50B9-199F-41A9-A448-FCDC188A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323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D323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D32332"/>
    <w:rPr>
      <w:vertAlign w:val="superscript"/>
    </w:rPr>
  </w:style>
  <w:style w:type="table" w:styleId="a7">
    <w:name w:val="Table Grid"/>
    <w:basedOn w:val="a1"/>
    <w:uiPriority w:val="99"/>
    <w:rsid w:val="00D32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323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32332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D32332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32332"/>
    <w:pPr>
      <w:spacing w:after="200"/>
    </w:pPr>
    <w:rPr>
      <w:b/>
      <w:bCs/>
      <w:color w:val="5B9BD5" w:themeColor="accent1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922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24D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A92E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F34B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B43C9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4B43C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1">
    <w:name w:val="Основной текст1"/>
    <w:link w:val="2"/>
    <w:locked/>
    <w:rsid w:val="00003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1"/>
    <w:rsid w:val="0000304A"/>
    <w:pPr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0030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04A"/>
    <w:pPr>
      <w:widowControl w:val="0"/>
      <w:shd w:val="clear" w:color="auto" w:fill="FFFFFF"/>
      <w:spacing w:after="180" w:line="221" w:lineRule="exact"/>
      <w:jc w:val="center"/>
    </w:pPr>
    <w:rPr>
      <w:rFonts w:eastAsia="Times New Roman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\r$\&#1045;&#1043;&#1069;%20&#1080;%20&#1054;&#1043;&#1069;%202019\10.%20&#1047;&#1072;&#1087;&#1088;&#1086;&#1089;&#1099;%20&#1056;&#1054;&#1053;%20&#1080;%20&#1052;&#1054;&#1080;&#1053;&#1052;&#1054;\32.%20&#1040;&#1085;&#1072;&#1083;&#1080;&#1090;&#1080;&#1095;&#1077;&#1089;&#1082;&#1080;&#1077;%20&#1086;&#1090;&#1095;&#1077;&#1090;&#1099;%20&#1045;&#1043;&#1069;\&#1045;&#1043;&#1069;\&#105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Диаграмма распределения участников ЕГЭ по русскому языку по тестовым баллам в 2019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'[К1.xlsx]3,1'!$B$1:$AV$1</c:f>
              <c:strCache>
                <c:ptCount val="47"/>
                <c:pt idx="0">
                  <c:v>0</c:v>
                </c:pt>
                <c:pt idx="1">
                  <c:v>24</c:v>
                </c:pt>
                <c:pt idx="2">
                  <c:v>32</c:v>
                </c:pt>
                <c:pt idx="3">
                  <c:v>34</c:v>
                </c:pt>
                <c:pt idx="4">
                  <c:v>36</c:v>
                </c:pt>
                <c:pt idx="5">
                  <c:v>38</c:v>
                </c:pt>
                <c:pt idx="6">
                  <c:v>39</c:v>
                </c:pt>
                <c:pt idx="7">
                  <c:v>40</c:v>
                </c:pt>
                <c:pt idx="8">
                  <c:v>41</c:v>
                </c:pt>
                <c:pt idx="9">
                  <c:v>43</c:v>
                </c:pt>
                <c:pt idx="10">
                  <c:v>44</c:v>
                </c:pt>
                <c:pt idx="11">
                  <c:v>45</c:v>
                </c:pt>
                <c:pt idx="12">
                  <c:v>46</c:v>
                </c:pt>
                <c:pt idx="13">
                  <c:v>48</c:v>
                </c:pt>
                <c:pt idx="14">
                  <c:v>49</c:v>
                </c:pt>
                <c:pt idx="15">
                  <c:v>50</c:v>
                </c:pt>
                <c:pt idx="16">
                  <c:v>51</c:v>
                </c:pt>
                <c:pt idx="17">
                  <c:v>53</c:v>
                </c:pt>
                <c:pt idx="18">
                  <c:v>54</c:v>
                </c:pt>
                <c:pt idx="19">
                  <c:v>55</c:v>
                </c:pt>
                <c:pt idx="20">
                  <c:v>56</c:v>
                </c:pt>
                <c:pt idx="21">
                  <c:v>57</c:v>
                </c:pt>
                <c:pt idx="22">
                  <c:v>59</c:v>
                </c:pt>
                <c:pt idx="23">
                  <c:v>60</c:v>
                </c:pt>
                <c:pt idx="24">
                  <c:v>61</c:v>
                </c:pt>
                <c:pt idx="25">
                  <c:v>62</c:v>
                </c:pt>
                <c:pt idx="26">
                  <c:v>64</c:v>
                </c:pt>
                <c:pt idx="27">
                  <c:v>65</c:v>
                </c:pt>
                <c:pt idx="28">
                  <c:v>66</c:v>
                </c:pt>
                <c:pt idx="29">
                  <c:v>67</c:v>
                </c:pt>
                <c:pt idx="30">
                  <c:v>69</c:v>
                </c:pt>
                <c:pt idx="31">
                  <c:v>70</c:v>
                </c:pt>
                <c:pt idx="32">
                  <c:v>71</c:v>
                </c:pt>
                <c:pt idx="33">
                  <c:v>72</c:v>
                </c:pt>
                <c:pt idx="34">
                  <c:v>73</c:v>
                </c:pt>
                <c:pt idx="35">
                  <c:v>76</c:v>
                </c:pt>
                <c:pt idx="36">
                  <c:v>78</c:v>
                </c:pt>
                <c:pt idx="37">
                  <c:v>80</c:v>
                </c:pt>
                <c:pt idx="38">
                  <c:v>82</c:v>
                </c:pt>
                <c:pt idx="39">
                  <c:v>85</c:v>
                </c:pt>
                <c:pt idx="40">
                  <c:v>87</c:v>
                </c:pt>
                <c:pt idx="41">
                  <c:v>89</c:v>
                </c:pt>
                <c:pt idx="42">
                  <c:v>91</c:v>
                </c:pt>
                <c:pt idx="43">
                  <c:v>94</c:v>
                </c:pt>
                <c:pt idx="44">
                  <c:v>96</c:v>
                </c:pt>
                <c:pt idx="45">
                  <c:v>98</c:v>
                </c:pt>
                <c:pt idx="46">
                  <c:v>100</c:v>
                </c:pt>
              </c:strCache>
            </c:strRef>
          </c:cat>
          <c:val>
            <c:numRef>
              <c:f>'[К1.xlsx]3,1'!$B$3:$AV$3</c:f>
              <c:numCache>
                <c:formatCode>0.00</c:formatCode>
                <c:ptCount val="47"/>
                <c:pt idx="0">
                  <c:v>0</c:v>
                </c:pt>
                <c:pt idx="1">
                  <c:v>3.1113876789048051E-2</c:v>
                </c:pt>
                <c:pt idx="2">
                  <c:v>9.3341630367143713E-2</c:v>
                </c:pt>
                <c:pt idx="3">
                  <c:v>3.1113876789048051E-2</c:v>
                </c:pt>
                <c:pt idx="4">
                  <c:v>9.3341630367143713E-2</c:v>
                </c:pt>
                <c:pt idx="5">
                  <c:v>6.2227753578095825E-2</c:v>
                </c:pt>
                <c:pt idx="6">
                  <c:v>0.18668326073428748</c:v>
                </c:pt>
                <c:pt idx="7">
                  <c:v>6.2227753578095825E-2</c:v>
                </c:pt>
                <c:pt idx="8">
                  <c:v>0.18668326073428748</c:v>
                </c:pt>
                <c:pt idx="9">
                  <c:v>0.37336652146857624</c:v>
                </c:pt>
                <c:pt idx="10">
                  <c:v>0.37336652146857624</c:v>
                </c:pt>
                <c:pt idx="11">
                  <c:v>0.43559427504667236</c:v>
                </c:pt>
                <c:pt idx="12">
                  <c:v>0.59116365899190848</c:v>
                </c:pt>
                <c:pt idx="13">
                  <c:v>0.49782202862476843</c:v>
                </c:pt>
                <c:pt idx="14">
                  <c:v>0.62227753578095757</c:v>
                </c:pt>
                <c:pt idx="15">
                  <c:v>1.1200995644057323</c:v>
                </c:pt>
                <c:pt idx="16">
                  <c:v>1.057871810827625</c:v>
                </c:pt>
                <c:pt idx="17">
                  <c:v>1.057871810827625</c:v>
                </c:pt>
                <c:pt idx="18">
                  <c:v>1.586807716241444</c:v>
                </c:pt>
                <c:pt idx="19">
                  <c:v>1.711263223397633</c:v>
                </c:pt>
                <c:pt idx="20">
                  <c:v>1.960174237710018</c:v>
                </c:pt>
                <c:pt idx="21">
                  <c:v>2.240199128811466</c:v>
                </c:pt>
                <c:pt idx="22">
                  <c:v>2.2713130056005002</c:v>
                </c:pt>
                <c:pt idx="23">
                  <c:v>2.1157436216552568</c:v>
                </c:pt>
                <c:pt idx="24">
                  <c:v>2.6757934038581177</c:v>
                </c:pt>
                <c:pt idx="25">
                  <c:v>3.2669570628500417</c:v>
                </c:pt>
                <c:pt idx="26">
                  <c:v>3.7025513378967019</c:v>
                </c:pt>
                <c:pt idx="27">
                  <c:v>3.0802738021157436</c:v>
                </c:pt>
                <c:pt idx="28">
                  <c:v>3.3914125700062177</c:v>
                </c:pt>
                <c:pt idx="29">
                  <c:v>4.0136901057871999</c:v>
                </c:pt>
                <c:pt idx="30">
                  <c:v>4.3248288736776388</c:v>
                </c:pt>
                <c:pt idx="31">
                  <c:v>4.3559427504667045</c:v>
                </c:pt>
                <c:pt idx="32">
                  <c:v>4.075917859365247</c:v>
                </c:pt>
                <c:pt idx="33">
                  <c:v>4.542626011200996</c:v>
                </c:pt>
                <c:pt idx="34">
                  <c:v>5.2271313005600355</c:v>
                </c:pt>
                <c:pt idx="35">
                  <c:v>5.1026757934038782</c:v>
                </c:pt>
                <c:pt idx="36">
                  <c:v>5.7249533291848165</c:v>
                </c:pt>
                <c:pt idx="37">
                  <c:v>4.3870566272557276</c:v>
                </c:pt>
                <c:pt idx="38">
                  <c:v>4.3248288736776388</c:v>
                </c:pt>
                <c:pt idx="39">
                  <c:v>4.7915370255133833</c:v>
                </c:pt>
                <c:pt idx="40">
                  <c:v>3.5158680771624145</c:v>
                </c:pt>
                <c:pt idx="41">
                  <c:v>3.5469819539514642</c:v>
                </c:pt>
                <c:pt idx="42">
                  <c:v>3.1425015556938392</c:v>
                </c:pt>
                <c:pt idx="43">
                  <c:v>1.8668326073428738</c:v>
                </c:pt>
                <c:pt idx="44">
                  <c:v>1.2134411947728678</c:v>
                </c:pt>
                <c:pt idx="45">
                  <c:v>0.71561916614810506</c:v>
                </c:pt>
                <c:pt idx="46">
                  <c:v>0.24891101431238424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9330928"/>
        <c:axId val="560274952"/>
      </c:lineChart>
      <c:catAx>
        <c:axId val="559330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0.48238375153866103"/>
              <c:y val="0.948711752632241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0274952"/>
        <c:crosses val="autoZero"/>
        <c:auto val="1"/>
        <c:lblAlgn val="ctr"/>
        <c:lblOffset val="100"/>
        <c:noMultiLvlLbl val="0"/>
      </c:catAx>
      <c:valAx>
        <c:axId val="560274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933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32</Pages>
  <Words>11067</Words>
  <Characters>63085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Федорова</dc:creator>
  <cp:keywords/>
  <dc:description/>
  <cp:lastModifiedBy>Елизавета Федорова</cp:lastModifiedBy>
  <cp:revision>79</cp:revision>
  <dcterms:created xsi:type="dcterms:W3CDTF">2019-07-16T09:40:00Z</dcterms:created>
  <dcterms:modified xsi:type="dcterms:W3CDTF">2019-10-07T14:42:00Z</dcterms:modified>
</cp:coreProperties>
</file>