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2" w:rsidRPr="00923790" w:rsidRDefault="00D32332" w:rsidP="00923790">
      <w:pPr>
        <w:spacing w:line="276" w:lineRule="auto"/>
        <w:jc w:val="center"/>
        <w:rPr>
          <w:rStyle w:val="aa"/>
          <w:i/>
          <w:sz w:val="32"/>
          <w:szCs w:val="32"/>
        </w:rPr>
      </w:pPr>
      <w:r w:rsidRPr="00923790">
        <w:rPr>
          <w:rStyle w:val="aa"/>
          <w:sz w:val="32"/>
          <w:szCs w:val="32"/>
        </w:rPr>
        <w:t xml:space="preserve">Методический анализ результатов ГИА-11 по </w:t>
      </w:r>
      <w:r w:rsidRPr="00923790">
        <w:rPr>
          <w:rStyle w:val="aa"/>
          <w:sz w:val="32"/>
          <w:szCs w:val="32"/>
        </w:rPr>
        <w:br/>
      </w:r>
      <w:r w:rsidR="00167033" w:rsidRPr="00923790">
        <w:rPr>
          <w:rStyle w:val="aa"/>
          <w:sz w:val="32"/>
          <w:szCs w:val="32"/>
        </w:rPr>
        <w:t>математике</w:t>
      </w:r>
      <w:r w:rsidRPr="00923790">
        <w:rPr>
          <w:rStyle w:val="aa"/>
          <w:sz w:val="32"/>
          <w:szCs w:val="32"/>
        </w:rPr>
        <w:br/>
      </w:r>
    </w:p>
    <w:p w:rsidR="00D32332" w:rsidRPr="00923790" w:rsidRDefault="00D32332" w:rsidP="00923790">
      <w:pPr>
        <w:spacing w:line="276" w:lineRule="auto"/>
        <w:jc w:val="center"/>
        <w:rPr>
          <w:rFonts w:eastAsia="Times New Roman"/>
          <w:b/>
        </w:rPr>
      </w:pPr>
      <w:r w:rsidRPr="00923790">
        <w:rPr>
          <w:rFonts w:eastAsia="Times New Roman"/>
          <w:b/>
        </w:rPr>
        <w:t>РАЗДЕЛ 1. ХАРАКТЕРИСТИКА УЧАСТНИКОВ ЕГЭ ПО УЧЕБНОМУ ПРЕДМЕТУ</w:t>
      </w:r>
    </w:p>
    <w:p w:rsidR="00D32332" w:rsidRPr="00923790" w:rsidRDefault="00D32332" w:rsidP="00923790">
      <w:pPr>
        <w:spacing w:line="276" w:lineRule="auto"/>
        <w:ind w:left="568" w:hanging="568"/>
        <w:jc w:val="both"/>
        <w:rPr>
          <w:sz w:val="16"/>
          <w:szCs w:val="16"/>
        </w:rPr>
      </w:pPr>
      <w:bookmarkStart w:id="0" w:name="_Toc395183639"/>
      <w:bookmarkStart w:id="1" w:name="_Toc423954897"/>
      <w:bookmarkStart w:id="2" w:name="_Toc424490574"/>
    </w:p>
    <w:p w:rsidR="00D32332" w:rsidRPr="00923790" w:rsidRDefault="00D32332" w:rsidP="00923790">
      <w:pPr>
        <w:spacing w:line="276" w:lineRule="auto"/>
        <w:ind w:left="568" w:hanging="568"/>
        <w:jc w:val="both"/>
      </w:pPr>
      <w:r w:rsidRPr="00923790">
        <w:t>1.1. Количество участников ЕГЭ по учебному предмету (за последние 3 года)</w:t>
      </w:r>
      <w:bookmarkEnd w:id="0"/>
      <w:bookmarkEnd w:id="1"/>
      <w:bookmarkEnd w:id="2"/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4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664"/>
        <w:gridCol w:w="1668"/>
        <w:gridCol w:w="1666"/>
        <w:gridCol w:w="1666"/>
        <w:gridCol w:w="1881"/>
      </w:tblGrid>
      <w:tr w:rsidR="00D32332" w:rsidRPr="00923790" w:rsidTr="001F1E5B">
        <w:tc>
          <w:tcPr>
            <w:tcW w:w="1630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2019</w:t>
            </w:r>
          </w:p>
        </w:tc>
      </w:tr>
      <w:tr w:rsidR="00D32332" w:rsidRPr="00923790" w:rsidTr="005348D6">
        <w:tc>
          <w:tcPr>
            <w:tcW w:w="815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815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</w:tr>
      <w:tr w:rsidR="00C576F4" w:rsidRPr="00923790" w:rsidTr="00C576F4">
        <w:tc>
          <w:tcPr>
            <w:tcW w:w="815" w:type="pct"/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1865</w:t>
            </w:r>
          </w:p>
        </w:tc>
        <w:tc>
          <w:tcPr>
            <w:tcW w:w="815" w:type="pct"/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56,86</w:t>
            </w:r>
          </w:p>
        </w:tc>
        <w:tc>
          <w:tcPr>
            <w:tcW w:w="817" w:type="pct"/>
            <w:vAlign w:val="bottom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2095</w:t>
            </w:r>
          </w:p>
        </w:tc>
        <w:tc>
          <w:tcPr>
            <w:tcW w:w="816" w:type="pct"/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55,45</w:t>
            </w:r>
          </w:p>
        </w:tc>
        <w:tc>
          <w:tcPr>
            <w:tcW w:w="816" w:type="pct"/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1917</w:t>
            </w:r>
          </w:p>
        </w:tc>
        <w:tc>
          <w:tcPr>
            <w:tcW w:w="921" w:type="pct"/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53,38</w:t>
            </w:r>
          </w:p>
        </w:tc>
      </w:tr>
    </w:tbl>
    <w:p w:rsidR="00D32332" w:rsidRPr="00923790" w:rsidRDefault="00D32332" w:rsidP="00923790">
      <w:pPr>
        <w:pStyle w:val="a3"/>
        <w:spacing w:after="0"/>
        <w:ind w:left="1080"/>
        <w:rPr>
          <w:rFonts w:ascii="Times New Roman" w:hAnsi="Times New Roman"/>
          <w:sz w:val="16"/>
          <w:szCs w:val="16"/>
        </w:rPr>
      </w:pPr>
    </w:p>
    <w:p w:rsidR="00D32332" w:rsidRPr="00923790" w:rsidRDefault="00D32332" w:rsidP="00923790">
      <w:pPr>
        <w:spacing w:line="276" w:lineRule="auto"/>
        <w:ind w:left="568" w:hanging="568"/>
      </w:pPr>
      <w:r w:rsidRPr="00923790">
        <w:t>1.2. Процентное соотношение юношей и девушек, участвующих в ЕГЭ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5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720"/>
        <w:gridCol w:w="2159"/>
        <w:gridCol w:w="722"/>
        <w:gridCol w:w="2156"/>
        <w:gridCol w:w="719"/>
        <w:gridCol w:w="2154"/>
      </w:tblGrid>
      <w:tr w:rsidR="00D32332" w:rsidRPr="00923790" w:rsidTr="006D2FCF">
        <w:tc>
          <w:tcPr>
            <w:tcW w:w="861" w:type="pct"/>
            <w:vMerge w:val="restar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Пол</w:t>
            </w:r>
          </w:p>
        </w:tc>
        <w:tc>
          <w:tcPr>
            <w:tcW w:w="1380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2017</w:t>
            </w:r>
          </w:p>
        </w:tc>
        <w:tc>
          <w:tcPr>
            <w:tcW w:w="1380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2018</w:t>
            </w:r>
          </w:p>
        </w:tc>
        <w:tc>
          <w:tcPr>
            <w:tcW w:w="1378" w:type="pct"/>
            <w:gridSpan w:val="2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23790">
              <w:rPr>
                <w:b/>
                <w:noProof/>
              </w:rPr>
              <w:t>2019</w:t>
            </w:r>
          </w:p>
        </w:tc>
      </w:tr>
      <w:tr w:rsidR="00D32332" w:rsidRPr="00923790" w:rsidTr="006D2FCF">
        <w:tc>
          <w:tcPr>
            <w:tcW w:w="861" w:type="pct"/>
            <w:vMerge/>
          </w:tcPr>
          <w:p w:rsidR="00D32332" w:rsidRPr="00923790" w:rsidRDefault="00D32332" w:rsidP="00923790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45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1035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  <w:tc>
          <w:tcPr>
            <w:tcW w:w="346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1034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  <w:tc>
          <w:tcPr>
            <w:tcW w:w="345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чел.</w:t>
            </w:r>
          </w:p>
        </w:tc>
        <w:tc>
          <w:tcPr>
            <w:tcW w:w="1033" w:type="pct"/>
            <w:vAlign w:val="center"/>
          </w:tcPr>
          <w:p w:rsidR="00D32332" w:rsidRPr="00923790" w:rsidRDefault="00D32332" w:rsidP="0092379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23790">
              <w:rPr>
                <w:noProof/>
              </w:rPr>
              <w:t>% от общего числа участников</w:t>
            </w:r>
          </w:p>
        </w:tc>
      </w:tr>
      <w:tr w:rsidR="009D01FA" w:rsidRPr="00923790" w:rsidTr="00C576F4"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tabs>
                <w:tab w:val="left" w:pos="10320"/>
              </w:tabs>
            </w:pPr>
            <w:r w:rsidRPr="00923790">
              <w:t>Женский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857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45,95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932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44,49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826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FA" w:rsidRPr="00923790" w:rsidRDefault="009D01FA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43,09</w:t>
            </w:r>
          </w:p>
        </w:tc>
      </w:tr>
      <w:tr w:rsidR="000F2000" w:rsidRPr="00923790" w:rsidTr="00DA13C5">
        <w:tc>
          <w:tcPr>
            <w:tcW w:w="861" w:type="pct"/>
            <w:vAlign w:val="center"/>
          </w:tcPr>
          <w:p w:rsidR="000F2000" w:rsidRPr="00923790" w:rsidRDefault="000F2000" w:rsidP="00923790">
            <w:pPr>
              <w:tabs>
                <w:tab w:val="left" w:pos="10320"/>
              </w:tabs>
            </w:pPr>
            <w:r w:rsidRPr="00923790">
              <w:t>Мужской</w:t>
            </w:r>
          </w:p>
        </w:tc>
        <w:tc>
          <w:tcPr>
            <w:tcW w:w="345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1008</w:t>
            </w:r>
          </w:p>
        </w:tc>
        <w:tc>
          <w:tcPr>
            <w:tcW w:w="1035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54,05</w:t>
            </w:r>
          </w:p>
        </w:tc>
        <w:tc>
          <w:tcPr>
            <w:tcW w:w="346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1163</w:t>
            </w:r>
          </w:p>
        </w:tc>
        <w:tc>
          <w:tcPr>
            <w:tcW w:w="1034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55,51</w:t>
            </w:r>
          </w:p>
        </w:tc>
        <w:tc>
          <w:tcPr>
            <w:tcW w:w="345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1091</w:t>
            </w:r>
          </w:p>
        </w:tc>
        <w:tc>
          <w:tcPr>
            <w:tcW w:w="1033" w:type="pct"/>
            <w:vAlign w:val="center"/>
          </w:tcPr>
          <w:p w:rsidR="000F2000" w:rsidRPr="00923790" w:rsidRDefault="000F2000" w:rsidP="00923790">
            <w:pPr>
              <w:ind w:left="-57" w:right="-57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56,91</w:t>
            </w:r>
          </w:p>
        </w:tc>
      </w:tr>
    </w:tbl>
    <w:p w:rsidR="00D32332" w:rsidRPr="00923790" w:rsidRDefault="00D32332" w:rsidP="00923790">
      <w:pPr>
        <w:spacing w:line="276" w:lineRule="auto"/>
        <w:ind w:left="568" w:hanging="568"/>
        <w:rPr>
          <w:sz w:val="16"/>
          <w:szCs w:val="16"/>
        </w:rPr>
      </w:pPr>
    </w:p>
    <w:p w:rsidR="00D32332" w:rsidRPr="00923790" w:rsidRDefault="00D32332" w:rsidP="00923790">
      <w:pPr>
        <w:pStyle w:val="a3"/>
        <w:spacing w:after="0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1.3. Количество участников ЕГЭ в регионе по категориям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6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118"/>
      </w:tblGrid>
      <w:tr w:rsidR="00D32332" w:rsidRPr="00923790" w:rsidTr="00231FEB">
        <w:tc>
          <w:tcPr>
            <w:tcW w:w="6947" w:type="dxa"/>
          </w:tcPr>
          <w:p w:rsidR="00D32332" w:rsidRPr="00923790" w:rsidRDefault="00D32332" w:rsidP="00923790">
            <w:pPr>
              <w:contextualSpacing/>
              <w:jc w:val="both"/>
              <w:rPr>
                <w:b/>
              </w:rPr>
            </w:pPr>
            <w:r w:rsidRPr="00923790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  <w:vAlign w:val="center"/>
          </w:tcPr>
          <w:p w:rsidR="00D32332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1917</w:t>
            </w:r>
          </w:p>
        </w:tc>
      </w:tr>
      <w:tr w:rsidR="00167033" w:rsidRPr="00923790" w:rsidTr="00C576F4">
        <w:trPr>
          <w:trHeight w:val="545"/>
        </w:trPr>
        <w:tc>
          <w:tcPr>
            <w:tcW w:w="6947" w:type="dxa"/>
          </w:tcPr>
          <w:p w:rsidR="00167033" w:rsidRPr="00923790" w:rsidRDefault="00167033" w:rsidP="00923790">
            <w:pPr>
              <w:contextualSpacing/>
              <w:jc w:val="both"/>
            </w:pPr>
            <w:r w:rsidRPr="00923790">
              <w:t>Из них:</w:t>
            </w:r>
          </w:p>
          <w:p w:rsidR="00167033" w:rsidRPr="00923790" w:rsidRDefault="00167033" w:rsidP="00923790">
            <w:pPr>
              <w:jc w:val="both"/>
            </w:pPr>
            <w:r w:rsidRPr="00923790">
              <w:t>выпускников текущего года, обучающихся по программам СОО</w:t>
            </w:r>
          </w:p>
        </w:tc>
        <w:tc>
          <w:tcPr>
            <w:tcW w:w="3118" w:type="dxa"/>
            <w:vAlign w:val="center"/>
          </w:tcPr>
          <w:p w:rsidR="00167033" w:rsidRPr="00923790" w:rsidRDefault="00167033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1742</w:t>
            </w:r>
          </w:p>
        </w:tc>
      </w:tr>
      <w:tr w:rsidR="00167033" w:rsidRPr="00923790" w:rsidTr="00C576F4">
        <w:tc>
          <w:tcPr>
            <w:tcW w:w="6947" w:type="dxa"/>
          </w:tcPr>
          <w:p w:rsidR="00167033" w:rsidRPr="00923790" w:rsidRDefault="00167033" w:rsidP="00923790">
            <w:pPr>
              <w:jc w:val="both"/>
            </w:pPr>
            <w:r w:rsidRPr="00923790">
              <w:t>выпускников текущего года, обучающихся по программам СПО</w:t>
            </w:r>
          </w:p>
        </w:tc>
        <w:tc>
          <w:tcPr>
            <w:tcW w:w="3118" w:type="dxa"/>
            <w:vAlign w:val="center"/>
          </w:tcPr>
          <w:p w:rsidR="00167033" w:rsidRPr="00923790" w:rsidRDefault="00167033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52</w:t>
            </w:r>
          </w:p>
        </w:tc>
      </w:tr>
      <w:tr w:rsidR="00167033" w:rsidRPr="00923790" w:rsidTr="00C576F4">
        <w:tc>
          <w:tcPr>
            <w:tcW w:w="6947" w:type="dxa"/>
          </w:tcPr>
          <w:p w:rsidR="00167033" w:rsidRPr="00923790" w:rsidRDefault="00167033" w:rsidP="00923790">
            <w:pPr>
              <w:contextualSpacing/>
              <w:jc w:val="both"/>
            </w:pPr>
            <w:r w:rsidRPr="00923790">
              <w:t>выпускников прошлых лет</w:t>
            </w:r>
          </w:p>
        </w:tc>
        <w:tc>
          <w:tcPr>
            <w:tcW w:w="3118" w:type="dxa"/>
            <w:vAlign w:val="center"/>
          </w:tcPr>
          <w:p w:rsidR="00167033" w:rsidRPr="00923790" w:rsidRDefault="00167033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123</w:t>
            </w:r>
          </w:p>
        </w:tc>
      </w:tr>
      <w:tr w:rsidR="00167033" w:rsidRPr="00923790" w:rsidTr="00C576F4">
        <w:tc>
          <w:tcPr>
            <w:tcW w:w="6947" w:type="dxa"/>
          </w:tcPr>
          <w:p w:rsidR="00167033" w:rsidRPr="00923790" w:rsidRDefault="00167033" w:rsidP="00923790">
            <w:pPr>
              <w:contextualSpacing/>
              <w:jc w:val="both"/>
            </w:pPr>
            <w:r w:rsidRPr="00923790">
              <w:t>участников с ограниченными возможностями здоровья</w:t>
            </w:r>
          </w:p>
        </w:tc>
        <w:tc>
          <w:tcPr>
            <w:tcW w:w="3118" w:type="dxa"/>
            <w:vAlign w:val="center"/>
          </w:tcPr>
          <w:p w:rsidR="00167033" w:rsidRPr="00923790" w:rsidRDefault="00167033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15</w:t>
            </w:r>
          </w:p>
        </w:tc>
      </w:tr>
    </w:tbl>
    <w:p w:rsidR="00D32332" w:rsidRPr="00923790" w:rsidRDefault="00D32332" w:rsidP="00923790">
      <w:pPr>
        <w:pStyle w:val="a3"/>
        <w:spacing w:after="0"/>
        <w:ind w:left="1080"/>
        <w:rPr>
          <w:rFonts w:ascii="Times New Roman" w:hAnsi="Times New Roman"/>
          <w:sz w:val="16"/>
          <w:szCs w:val="16"/>
        </w:rPr>
      </w:pPr>
    </w:p>
    <w:p w:rsidR="00D32332" w:rsidRPr="00923790" w:rsidRDefault="00D32332" w:rsidP="00923790">
      <w:pPr>
        <w:spacing w:line="276" w:lineRule="auto"/>
        <w:ind w:left="567" w:hanging="567"/>
        <w:jc w:val="both"/>
      </w:pPr>
      <w:r w:rsidRPr="00923790">
        <w:t xml:space="preserve">1.4. Количество участников ЕГЭ по типам ОО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7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4110"/>
      </w:tblGrid>
      <w:tr w:rsidR="00D32332" w:rsidRPr="00923790" w:rsidTr="005348D6">
        <w:tc>
          <w:tcPr>
            <w:tcW w:w="5955" w:type="dxa"/>
          </w:tcPr>
          <w:p w:rsidR="00D32332" w:rsidRPr="00923790" w:rsidRDefault="00D32332" w:rsidP="00923790">
            <w:pPr>
              <w:contextualSpacing/>
              <w:jc w:val="both"/>
              <w:rPr>
                <w:b/>
              </w:rPr>
            </w:pPr>
            <w:r w:rsidRPr="00923790">
              <w:rPr>
                <w:b/>
              </w:rPr>
              <w:t>Всего ВТГ</w:t>
            </w:r>
          </w:p>
        </w:tc>
        <w:tc>
          <w:tcPr>
            <w:tcW w:w="4110" w:type="dxa"/>
          </w:tcPr>
          <w:p w:rsidR="00D32332" w:rsidRPr="00923790" w:rsidRDefault="00D32332" w:rsidP="00923790">
            <w:pPr>
              <w:contextualSpacing/>
              <w:jc w:val="both"/>
            </w:pP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spacing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гимназий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439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лицеев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249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ОО с углубленным изучением отдельных предметов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108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дневных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929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вечерних ОО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иных ОО (частные и федеральные)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13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</w:t>
            </w:r>
            <w:r w:rsidR="00923790">
              <w:rPr>
                <w:rFonts w:ascii="Times New Roman" w:hAnsi="Times New Roman"/>
                <w:sz w:val="24"/>
                <w:szCs w:val="24"/>
              </w:rPr>
              <w:t>,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не прошедши</w:t>
            </w:r>
            <w:r w:rsidR="00923790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ГИА в прошлые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СПО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52</w:t>
            </w:r>
          </w:p>
        </w:tc>
      </w:tr>
      <w:tr w:rsidR="00C576F4" w:rsidRPr="00923790" w:rsidTr="00C576F4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4" w:rsidRPr="00923790" w:rsidRDefault="00C576F4" w:rsidP="009237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123</w:t>
            </w:r>
          </w:p>
        </w:tc>
      </w:tr>
    </w:tbl>
    <w:p w:rsidR="00D32332" w:rsidRPr="00923790" w:rsidRDefault="00D32332" w:rsidP="00923790">
      <w:pPr>
        <w:spacing w:line="276" w:lineRule="auto"/>
        <w:ind w:left="284"/>
      </w:pPr>
    </w:p>
    <w:p w:rsidR="00D32332" w:rsidRPr="00923790" w:rsidRDefault="00D32332" w:rsidP="00923790">
      <w:pPr>
        <w:spacing w:line="276" w:lineRule="auto"/>
        <w:ind w:left="567" w:hanging="567"/>
      </w:pPr>
      <w:r w:rsidRPr="00923790">
        <w:lastRenderedPageBreak/>
        <w:t>1.5. Количество участников ЕГЭ по предмету по АТЕ региона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8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275"/>
        <w:gridCol w:w="2674"/>
        <w:gridCol w:w="2693"/>
      </w:tblGrid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2674" w:type="dxa"/>
          </w:tcPr>
          <w:p w:rsidR="00F315DB" w:rsidRPr="00923790" w:rsidRDefault="00F315DB" w:rsidP="00923790">
            <w:pPr>
              <w:pStyle w:val="a3"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Количество участников ЕГЭ по учебному предмету</w:t>
            </w:r>
          </w:p>
        </w:tc>
        <w:tc>
          <w:tcPr>
            <w:tcW w:w="2693" w:type="dxa"/>
          </w:tcPr>
          <w:p w:rsidR="00F315DB" w:rsidRPr="00923790" w:rsidRDefault="00F315DB" w:rsidP="00923790">
            <w:pPr>
              <w:pStyle w:val="a3"/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% от общего числа участников в регионе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Мурманск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770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21,44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102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2,84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Кандалакшский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96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2,67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73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2,03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136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3,79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54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1,50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47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1,31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Ковдорский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67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1,87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Кольский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53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1,48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Ловозерский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0,25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Печенгский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67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1,87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Терский район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15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0,42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ЗАТО п. Видяево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26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0,72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ЗАТО г. Заозерск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39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1,09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ЗАТО г. Островной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0,03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ЗАТО г. Североморск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200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5,57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ЗАТО Александровск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142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3,95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Подведомственные образовательные организации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13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0,36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Негосударственные образовательные организации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0,03</w:t>
            </w:r>
          </w:p>
        </w:tc>
      </w:tr>
      <w:tr w:rsidR="00F315DB" w:rsidRPr="00923790" w:rsidTr="00F315DB">
        <w:tc>
          <w:tcPr>
            <w:tcW w:w="452" w:type="dxa"/>
            <w:vAlign w:val="center"/>
          </w:tcPr>
          <w:p w:rsidR="00F315DB" w:rsidRPr="00923790" w:rsidRDefault="00F315DB" w:rsidP="00923790">
            <w:pPr>
              <w:pStyle w:val="a3"/>
              <w:numPr>
                <w:ilvl w:val="0"/>
                <w:numId w:val="7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Федеральные образовательные организации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0,17</w:t>
            </w:r>
          </w:p>
        </w:tc>
      </w:tr>
      <w:tr w:rsidR="00F315DB" w:rsidRPr="00923790" w:rsidTr="00F315DB">
        <w:tc>
          <w:tcPr>
            <w:tcW w:w="4727" w:type="dxa"/>
            <w:gridSpan w:val="2"/>
            <w:vAlign w:val="center"/>
          </w:tcPr>
          <w:p w:rsidR="00F315DB" w:rsidRPr="00923790" w:rsidRDefault="00F315DB" w:rsidP="00923790">
            <w:pPr>
              <w:spacing w:line="276" w:lineRule="auto"/>
              <w:ind w:left="-57" w:right="-113"/>
            </w:pPr>
            <w:r w:rsidRPr="00923790">
              <w:t>ИТОГО:</w:t>
            </w:r>
          </w:p>
        </w:tc>
        <w:tc>
          <w:tcPr>
            <w:tcW w:w="2674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1917</w:t>
            </w:r>
          </w:p>
        </w:tc>
        <w:tc>
          <w:tcPr>
            <w:tcW w:w="2693" w:type="dxa"/>
            <w:vAlign w:val="center"/>
          </w:tcPr>
          <w:p w:rsidR="00F315DB" w:rsidRPr="00923790" w:rsidRDefault="00F315DB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53,38</w:t>
            </w:r>
          </w:p>
        </w:tc>
      </w:tr>
    </w:tbl>
    <w:p w:rsidR="00D32332" w:rsidRPr="00923790" w:rsidRDefault="00D32332" w:rsidP="00923790">
      <w:pPr>
        <w:spacing w:line="276" w:lineRule="auto"/>
        <w:ind w:left="-426" w:firstLine="426"/>
        <w:jc w:val="both"/>
        <w:rPr>
          <w:rFonts w:eastAsia="Times New Roman"/>
          <w:b/>
        </w:rPr>
      </w:pPr>
      <w:bookmarkStart w:id="3" w:name="_Toc424490577"/>
    </w:p>
    <w:p w:rsidR="0074506F" w:rsidRPr="00923790" w:rsidRDefault="00D32332" w:rsidP="00923790">
      <w:pPr>
        <w:spacing w:line="276" w:lineRule="auto"/>
        <w:ind w:left="-426" w:firstLine="426"/>
        <w:jc w:val="both"/>
      </w:pPr>
      <w:r w:rsidRPr="00923790">
        <w:rPr>
          <w:rFonts w:eastAsia="Times New Roman"/>
          <w:b/>
        </w:rPr>
        <w:t>РАЗДЕЛ</w:t>
      </w:r>
      <w:r w:rsidRPr="00923790">
        <w:rPr>
          <w:rFonts w:eastAsia="Times New Roman"/>
        </w:rPr>
        <w:t xml:space="preserve"> </w:t>
      </w:r>
      <w:r w:rsidRPr="00923790">
        <w:rPr>
          <w:b/>
        </w:rPr>
        <w:t xml:space="preserve">2. ВЫВОДЫ о характере изменения количества участников ЕГЭ по учебному предмету </w:t>
      </w:r>
      <w:bookmarkEnd w:id="3"/>
    </w:p>
    <w:p w:rsidR="00A62420" w:rsidRPr="00923790" w:rsidRDefault="009D5608" w:rsidP="00923790">
      <w:pPr>
        <w:spacing w:line="276" w:lineRule="auto"/>
        <w:ind w:firstLine="567"/>
        <w:jc w:val="both"/>
      </w:pPr>
      <w:r w:rsidRPr="00923790">
        <w:t xml:space="preserve">Экзамен по математике профильного уровня сдавали </w:t>
      </w:r>
      <w:r w:rsidR="00A55AEC" w:rsidRPr="00923790">
        <w:t>53,38</w:t>
      </w:r>
      <w:r w:rsidR="00923790">
        <w:t xml:space="preserve"> </w:t>
      </w:r>
      <w:r w:rsidR="00A55AEC" w:rsidRPr="00923790">
        <w:t>%</w:t>
      </w:r>
      <w:r w:rsidR="00A62420" w:rsidRPr="00923790">
        <w:t xml:space="preserve"> обучающихся Мурманской области</w:t>
      </w:r>
      <w:r w:rsidR="00A55AEC" w:rsidRPr="00923790">
        <w:t xml:space="preserve"> </w:t>
      </w:r>
      <w:r w:rsidRPr="00923790">
        <w:t xml:space="preserve">от общего числа участников единого государственного экзамена в регионе, что </w:t>
      </w:r>
      <w:r w:rsidR="00EF0DFA" w:rsidRPr="00923790">
        <w:t>ниже</w:t>
      </w:r>
      <w:r w:rsidRPr="00923790">
        <w:t xml:space="preserve"> прошлогоднего показателя на </w:t>
      </w:r>
      <w:r w:rsidR="002F2976" w:rsidRPr="00923790">
        <w:t>2,07</w:t>
      </w:r>
      <w:r w:rsidR="00923790">
        <w:t xml:space="preserve"> </w:t>
      </w:r>
      <w:r w:rsidR="002F2976" w:rsidRPr="00923790">
        <w:t>%</w:t>
      </w:r>
      <w:r w:rsidRPr="00923790">
        <w:t xml:space="preserve">. </w:t>
      </w:r>
      <w:r w:rsidR="00EF0DFA" w:rsidRPr="00923790">
        <w:t>Н</w:t>
      </w:r>
      <w:r w:rsidRPr="00923790">
        <w:t xml:space="preserve">аблюдается </w:t>
      </w:r>
      <w:r w:rsidR="00EF0DFA" w:rsidRPr="00923790">
        <w:t xml:space="preserve">отрицательная динамика </w:t>
      </w:r>
      <w:r w:rsidR="002F2976" w:rsidRPr="00923790">
        <w:t>количеств</w:t>
      </w:r>
      <w:r w:rsidR="00EF0DFA" w:rsidRPr="00923790">
        <w:t>а</w:t>
      </w:r>
      <w:r w:rsidR="002F2976" w:rsidRPr="00923790">
        <w:t xml:space="preserve"> участников ЕГЭ по математике (профильный уровень). Так</w:t>
      </w:r>
      <w:r w:rsidR="00923790">
        <w:t>,</w:t>
      </w:r>
      <w:r w:rsidR="002F2976" w:rsidRPr="00923790">
        <w:t xml:space="preserve"> </w:t>
      </w:r>
      <w:r w:rsidR="00EF0DFA" w:rsidRPr="00923790">
        <w:t>с</w:t>
      </w:r>
      <w:r w:rsidR="002F2976" w:rsidRPr="00923790">
        <w:t xml:space="preserve"> 201</w:t>
      </w:r>
      <w:r w:rsidR="00EF0DFA" w:rsidRPr="00923790">
        <w:t>7</w:t>
      </w:r>
      <w:r w:rsidR="002F2976" w:rsidRPr="00923790">
        <w:t xml:space="preserve"> г. по</w:t>
      </w:r>
      <w:r w:rsidR="00EF0DFA" w:rsidRPr="00923790">
        <w:t xml:space="preserve"> </w:t>
      </w:r>
      <w:r w:rsidR="002F2976" w:rsidRPr="00923790">
        <w:t>201</w:t>
      </w:r>
      <w:r w:rsidR="00EF0DFA" w:rsidRPr="00923790">
        <w:t>9</w:t>
      </w:r>
      <w:r w:rsidR="002F2976" w:rsidRPr="00923790">
        <w:t xml:space="preserve"> г. произошло </w:t>
      </w:r>
      <w:r w:rsidR="00EF0DFA" w:rsidRPr="00923790">
        <w:t>снижение</w:t>
      </w:r>
      <w:r w:rsidRPr="00923790">
        <w:t xml:space="preserve"> доли </w:t>
      </w:r>
      <w:r w:rsidR="00EF0DFA" w:rsidRPr="00923790">
        <w:t>обучающихся</w:t>
      </w:r>
      <w:r w:rsidRPr="00923790">
        <w:t>, выбравших ЕГЭ по математике профильного уровня</w:t>
      </w:r>
      <w:r w:rsidR="002F2976" w:rsidRPr="00923790">
        <w:t xml:space="preserve">, </w:t>
      </w:r>
      <w:r w:rsidRPr="00923790">
        <w:t xml:space="preserve">на </w:t>
      </w:r>
      <w:r w:rsidR="00EF0DFA" w:rsidRPr="00923790">
        <w:t>3,48</w:t>
      </w:r>
      <w:r w:rsidRPr="00923790">
        <w:t xml:space="preserve">. </w:t>
      </w:r>
    </w:p>
    <w:p w:rsidR="00A62420" w:rsidRPr="00923790" w:rsidRDefault="009D5608" w:rsidP="00923790">
      <w:pPr>
        <w:spacing w:line="276" w:lineRule="auto"/>
        <w:ind w:firstLine="567"/>
        <w:jc w:val="both"/>
      </w:pPr>
      <w:r w:rsidRPr="00923790">
        <w:t>Гендерный анализ</w:t>
      </w:r>
      <w:r w:rsidR="00326A27" w:rsidRPr="00923790">
        <w:t xml:space="preserve"> показывает, что за этот же период времени</w:t>
      </w:r>
      <w:r w:rsidRPr="00923790">
        <w:t xml:space="preserve"> увелич</w:t>
      </w:r>
      <w:r w:rsidR="00326A27" w:rsidRPr="00923790">
        <w:t>илась</w:t>
      </w:r>
      <w:r w:rsidRPr="00923790">
        <w:t xml:space="preserve"> дол</w:t>
      </w:r>
      <w:r w:rsidR="00326A27" w:rsidRPr="00923790">
        <w:t>я</w:t>
      </w:r>
      <w:r w:rsidRPr="00923790">
        <w:t xml:space="preserve"> юношей, выбирающих профильную математику, </w:t>
      </w:r>
      <w:r w:rsidR="00326A27" w:rsidRPr="00923790">
        <w:t xml:space="preserve">на 2,86 </w:t>
      </w:r>
      <w:r w:rsidRPr="00923790">
        <w:t>и сокра</w:t>
      </w:r>
      <w:r w:rsidR="00326A27" w:rsidRPr="00923790">
        <w:t>тилась</w:t>
      </w:r>
      <w:r w:rsidRPr="00923790">
        <w:t xml:space="preserve"> </w:t>
      </w:r>
      <w:r w:rsidR="00326A27" w:rsidRPr="00923790">
        <w:t>соответствующая доля</w:t>
      </w:r>
      <w:r w:rsidRPr="00923790">
        <w:t xml:space="preserve"> девушек </w:t>
      </w:r>
      <w:r w:rsidRPr="00923790">
        <w:lastRenderedPageBreak/>
        <w:t xml:space="preserve">на </w:t>
      </w:r>
      <w:r w:rsidR="00326A27" w:rsidRPr="00923790">
        <w:t>2,86.</w:t>
      </w:r>
      <w:r w:rsidRPr="00923790">
        <w:t xml:space="preserve"> </w:t>
      </w:r>
      <w:r w:rsidR="00750BCD" w:rsidRPr="00923790">
        <w:t xml:space="preserve">В целом </w:t>
      </w:r>
      <w:r w:rsidR="00326A27" w:rsidRPr="00923790">
        <w:t xml:space="preserve">за последний трёхлетний срок </w:t>
      </w:r>
      <w:r w:rsidR="00750BCD" w:rsidRPr="00923790">
        <w:t xml:space="preserve">проведения ЕГЭ количество юношей превалирует над количеством девушек. </w:t>
      </w:r>
    </w:p>
    <w:p w:rsidR="00A62420" w:rsidRPr="00923790" w:rsidRDefault="005C2827" w:rsidP="00923790">
      <w:pPr>
        <w:spacing w:line="276" w:lineRule="auto"/>
        <w:ind w:firstLine="567"/>
        <w:jc w:val="both"/>
      </w:pPr>
      <w:r w:rsidRPr="00923790">
        <w:t>Анализ к</w:t>
      </w:r>
      <w:r w:rsidRPr="00923790">
        <w:rPr>
          <w:rFonts w:eastAsia="Times New Roman"/>
        </w:rPr>
        <w:t>оличества участников ЕГЭ в регионе по категориям показал, что н</w:t>
      </w:r>
      <w:r w:rsidR="00207353" w:rsidRPr="00923790">
        <w:t>езначительно</w:t>
      </w:r>
      <w:r w:rsidR="009D5608" w:rsidRPr="00923790">
        <w:t xml:space="preserve"> изменилось </w:t>
      </w:r>
      <w:r w:rsidR="00007AC0" w:rsidRPr="00923790">
        <w:t xml:space="preserve">в сторону увеличения </w:t>
      </w:r>
      <w:r w:rsidR="009D5608" w:rsidRPr="00923790">
        <w:t xml:space="preserve">количество выпускников, обучающихся по программам среднего профессионального образования (изменения в диапазоне от </w:t>
      </w:r>
      <w:r w:rsidR="00321784" w:rsidRPr="00923790">
        <w:t>5</w:t>
      </w:r>
      <w:r w:rsidR="009D5608" w:rsidRPr="00923790">
        <w:t xml:space="preserve"> до </w:t>
      </w:r>
      <w:r w:rsidR="00321784" w:rsidRPr="00923790">
        <w:t>7</w:t>
      </w:r>
      <w:r w:rsidR="009D5608" w:rsidRPr="00923790">
        <w:t xml:space="preserve"> человек в период с 201</w:t>
      </w:r>
      <w:r w:rsidR="00321784" w:rsidRPr="00923790">
        <w:t>7 г. по 2019</w:t>
      </w:r>
      <w:r w:rsidR="009D5608" w:rsidRPr="00923790">
        <w:t xml:space="preserve"> г.): 4</w:t>
      </w:r>
      <w:r w:rsidR="00321784" w:rsidRPr="00923790">
        <w:t>0</w:t>
      </w:r>
      <w:r w:rsidR="009D5608" w:rsidRPr="00923790">
        <w:t xml:space="preserve"> человек в 2017 году, 47 – в 2018 г.</w:t>
      </w:r>
      <w:r w:rsidR="00321784" w:rsidRPr="00923790">
        <w:t>, 52 - 2019 г.</w:t>
      </w:r>
      <w:r w:rsidR="009D5608" w:rsidRPr="00923790">
        <w:t xml:space="preserve"> </w:t>
      </w:r>
      <w:r w:rsidR="00FD7A1A" w:rsidRPr="00923790">
        <w:t xml:space="preserve">На 0,75 уменьшилась доля участников ЕГЭ </w:t>
      </w:r>
      <w:r w:rsidR="009D5608" w:rsidRPr="00923790">
        <w:t xml:space="preserve">прошлых лет: </w:t>
      </w:r>
      <w:r w:rsidR="00321784" w:rsidRPr="00923790">
        <w:t>1</w:t>
      </w:r>
      <w:r w:rsidR="00FD7A1A" w:rsidRPr="00923790">
        <w:t>50</w:t>
      </w:r>
      <w:r w:rsidR="009D5608" w:rsidRPr="00923790">
        <w:t xml:space="preserve"> человек в 201</w:t>
      </w:r>
      <w:r w:rsidR="00321784" w:rsidRPr="00923790">
        <w:t>8 г</w:t>
      </w:r>
      <w:r w:rsidR="009D5608" w:rsidRPr="00923790">
        <w:t>.</w:t>
      </w:r>
      <w:r w:rsidR="00321784" w:rsidRPr="00923790">
        <w:t xml:space="preserve"> и 123 человека в 2019 г.</w:t>
      </w:r>
      <w:r w:rsidR="009D5608" w:rsidRPr="00923790">
        <w:t xml:space="preserve"> </w:t>
      </w:r>
      <w:r w:rsidR="00A62420" w:rsidRPr="00923790">
        <w:t xml:space="preserve"> </w:t>
      </w:r>
      <w:r w:rsidR="009D5608" w:rsidRPr="00923790">
        <w:t xml:space="preserve">Как и в прошлые годы, большинство участников экзамена – выпускники </w:t>
      </w:r>
      <w:r w:rsidRPr="00923790">
        <w:t xml:space="preserve">СОО </w:t>
      </w:r>
      <w:r w:rsidR="009D5608" w:rsidRPr="00923790">
        <w:t>(</w:t>
      </w:r>
      <w:r w:rsidRPr="00923790">
        <w:t>90,87</w:t>
      </w:r>
      <w:r w:rsidR="009D5608" w:rsidRPr="00923790">
        <w:t>%</w:t>
      </w:r>
      <w:r w:rsidRPr="00923790">
        <w:t>)</w:t>
      </w:r>
      <w:r w:rsidR="009D5608" w:rsidRPr="00923790">
        <w:t xml:space="preserve">.  </w:t>
      </w:r>
    </w:p>
    <w:p w:rsidR="00A62420" w:rsidRPr="00923790" w:rsidRDefault="005C2827" w:rsidP="00923790">
      <w:pPr>
        <w:spacing w:line="276" w:lineRule="auto"/>
        <w:ind w:firstLine="567"/>
        <w:jc w:val="both"/>
      </w:pPr>
      <w:r w:rsidRPr="00923790">
        <w:t xml:space="preserve">По типам ОО </w:t>
      </w:r>
      <w:r w:rsidR="00FD7A1A" w:rsidRPr="00923790">
        <w:t>практически также не произошло существенных изменений</w:t>
      </w:r>
      <w:r w:rsidR="000D566F" w:rsidRPr="00923790">
        <w:t>. П</w:t>
      </w:r>
      <w:r w:rsidR="00650B31" w:rsidRPr="00923790">
        <w:t>римерно на 1%</w:t>
      </w:r>
      <w:r w:rsidR="000D566F" w:rsidRPr="00923790">
        <w:t xml:space="preserve"> с прошлого года возросло количество обучающихся как гимназий и лицеев, </w:t>
      </w:r>
      <w:r w:rsidR="00A277D5" w:rsidRPr="00923790">
        <w:t>так и ОО с углублённым изучением отдельных предметов, а примерно на 0,5</w:t>
      </w:r>
      <w:r w:rsidR="00923790">
        <w:t xml:space="preserve"> </w:t>
      </w:r>
      <w:r w:rsidR="00A277D5" w:rsidRPr="00923790">
        <w:t>% - выпускников прошлых лет и СПО.</w:t>
      </w:r>
      <w:r w:rsidR="000D566F" w:rsidRPr="00923790">
        <w:t xml:space="preserve"> Выпускников, не прошедших ГИА в прошлые годы, нет. </w:t>
      </w:r>
    </w:p>
    <w:p w:rsidR="009D5608" w:rsidRPr="00923790" w:rsidRDefault="009D5608" w:rsidP="00923790">
      <w:pPr>
        <w:spacing w:line="276" w:lineRule="auto"/>
        <w:ind w:firstLine="567"/>
        <w:jc w:val="both"/>
      </w:pPr>
      <w:r w:rsidRPr="00923790">
        <w:t>При анализе количества участников ЕГЭ по математике профильного уровня по административно-территориальным единицам Мурманской области в 201</w:t>
      </w:r>
      <w:r w:rsidR="00FE17E9" w:rsidRPr="00923790">
        <w:t>9</w:t>
      </w:r>
      <w:r w:rsidRPr="00923790">
        <w:t xml:space="preserve"> году по сравнению с 201</w:t>
      </w:r>
      <w:r w:rsidR="00FE17E9" w:rsidRPr="00923790">
        <w:t>8</w:t>
      </w:r>
      <w:r w:rsidRPr="00923790">
        <w:t xml:space="preserve"> годом отмечается увеличение </w:t>
      </w:r>
      <w:r w:rsidR="00FE17E9" w:rsidRPr="00923790">
        <w:t xml:space="preserve">процента обучающихся от общего числа участников </w:t>
      </w:r>
      <w:r w:rsidR="009B2BEE" w:rsidRPr="00923790">
        <w:t xml:space="preserve">экзамена в </w:t>
      </w:r>
      <w:r w:rsidR="00FE17E9" w:rsidRPr="00923790">
        <w:t>регион</w:t>
      </w:r>
      <w:r w:rsidR="009B2BEE" w:rsidRPr="00923790">
        <w:t>е</w:t>
      </w:r>
      <w:r w:rsidR="00FE17E9" w:rsidRPr="00923790">
        <w:t xml:space="preserve"> в ОО следующих </w:t>
      </w:r>
      <w:r w:rsidR="009B2BEE" w:rsidRPr="00923790">
        <w:t>муниципалитетов: г. Кировска с подведомственной территорией (на 0,04), г. Мончегорска с подведомственной территорией (0,59), Ковдорского района (0,60), ЗАТО п. Видяево (0,16), ЗАТО г. Заозерск (0,03), ЗАТО Александровск (0,72), причём в ЗАТО г. Заозёрск – второй год подряд выросли соответствующие показатели.</w:t>
      </w:r>
      <w:r w:rsidR="00FF6D81" w:rsidRPr="00923790">
        <w:t xml:space="preserve"> В то же время </w:t>
      </w:r>
      <w:r w:rsidRPr="00923790">
        <w:t xml:space="preserve">в остальных АТЕ </w:t>
      </w:r>
      <w:r w:rsidR="00FF6D81" w:rsidRPr="00923790">
        <w:t xml:space="preserve">– </w:t>
      </w:r>
      <w:r w:rsidRPr="00923790">
        <w:t>сокращение</w:t>
      </w:r>
      <w:r w:rsidR="00FF6D81" w:rsidRPr="00923790">
        <w:t xml:space="preserve"> (за исключением Терского района и негосударственных ОО, где не произошло никаких изменений), причём </w:t>
      </w:r>
      <w:r w:rsidRPr="00923790">
        <w:t xml:space="preserve">наибольшее </w:t>
      </w:r>
      <w:r w:rsidR="00FF6D81" w:rsidRPr="00923790">
        <w:t>в</w:t>
      </w:r>
      <w:r w:rsidRPr="00923790">
        <w:t xml:space="preserve"> г. Апатиты с подведомственной территорией (на 1,</w:t>
      </w:r>
      <w:r w:rsidR="00FF6D81" w:rsidRPr="00923790">
        <w:t>00</w:t>
      </w:r>
      <w:r w:rsidRPr="00923790">
        <w:t>)</w:t>
      </w:r>
      <w:r w:rsidR="00FF6D81" w:rsidRPr="00923790">
        <w:t>, как и в прошлом году</w:t>
      </w:r>
      <w:r w:rsidRPr="00923790">
        <w:t xml:space="preserve">. Изменение доли участников ЕГЭ по другим АТЕ колеблется в пределах от </w:t>
      </w:r>
      <w:r w:rsidR="00A654BB" w:rsidRPr="00923790">
        <w:t xml:space="preserve">0,04 до 0,98 (в 2018 г. – от </w:t>
      </w:r>
      <w:r w:rsidRPr="00923790">
        <w:t>0,22</w:t>
      </w:r>
      <w:r w:rsidR="0008152C" w:rsidRPr="00923790">
        <w:t xml:space="preserve"> до 0,79</w:t>
      </w:r>
      <w:r w:rsidR="00A654BB" w:rsidRPr="00923790">
        <w:t>)</w:t>
      </w:r>
      <w:r w:rsidRPr="00923790">
        <w:t xml:space="preserve"> и практически соответствует показателям 201</w:t>
      </w:r>
      <w:r w:rsidR="00FF6D81" w:rsidRPr="00923790">
        <w:t>8</w:t>
      </w:r>
      <w:r w:rsidRPr="00923790">
        <w:t xml:space="preserve"> г</w:t>
      </w:r>
      <w:r w:rsidR="0008152C" w:rsidRPr="00923790">
        <w:t>.</w:t>
      </w:r>
      <w:r w:rsidRPr="00923790">
        <w:t xml:space="preserve"> и 201</w:t>
      </w:r>
      <w:r w:rsidR="00FF6D81" w:rsidRPr="00923790">
        <w:t>7</w:t>
      </w:r>
      <w:r w:rsidRPr="00923790">
        <w:t xml:space="preserve"> г.</w:t>
      </w:r>
    </w:p>
    <w:p w:rsidR="009D5608" w:rsidRPr="00923790" w:rsidRDefault="009D5608" w:rsidP="00923790">
      <w:pPr>
        <w:spacing w:line="276" w:lineRule="auto"/>
        <w:ind w:left="-426" w:firstLine="426"/>
        <w:jc w:val="both"/>
      </w:pPr>
    </w:p>
    <w:p w:rsidR="00D32332" w:rsidRPr="00923790" w:rsidRDefault="00D32332" w:rsidP="00923790">
      <w:pPr>
        <w:spacing w:line="276" w:lineRule="auto"/>
        <w:ind w:left="-426" w:firstLine="426"/>
        <w:jc w:val="both"/>
        <w:rPr>
          <w:rFonts w:eastAsia="Times New Roman"/>
          <w:b/>
        </w:rPr>
      </w:pPr>
      <w:r w:rsidRPr="00923790">
        <w:rPr>
          <w:rFonts w:eastAsia="Times New Roman"/>
          <w:b/>
        </w:rPr>
        <w:t>РАЗДЕЛ 3.  ОСНОВНЫЕ РЕЗУЛЬТАТЫ ЕГЭ ПО ПРЕДМЕТУ</w:t>
      </w:r>
    </w:p>
    <w:p w:rsidR="00D32332" w:rsidRPr="00923790" w:rsidRDefault="00D32332" w:rsidP="00923790">
      <w:pPr>
        <w:spacing w:line="276" w:lineRule="auto"/>
        <w:ind w:left="-426" w:firstLine="426"/>
        <w:jc w:val="both"/>
        <w:rPr>
          <w:rFonts w:eastAsia="Times New Roman"/>
          <w:b/>
          <w:sz w:val="16"/>
          <w:szCs w:val="16"/>
        </w:rPr>
      </w:pPr>
    </w:p>
    <w:p w:rsidR="00D32332" w:rsidRPr="00923790" w:rsidRDefault="00D32332" w:rsidP="00923790">
      <w:pPr>
        <w:spacing w:line="276" w:lineRule="auto"/>
        <w:ind w:left="567" w:hanging="567"/>
      </w:pPr>
      <w:r w:rsidRPr="00923790">
        <w:t>3.1. Диаграмма распределения тестовых баллов по предмету в 2019 г. (количество участников, получивших тот или иной тестовый балл)</w:t>
      </w:r>
    </w:p>
    <w:p w:rsidR="00554CFC" w:rsidRPr="00923790" w:rsidRDefault="00C576F4" w:rsidP="00923790">
      <w:pPr>
        <w:spacing w:line="276" w:lineRule="auto"/>
        <w:jc w:val="center"/>
      </w:pPr>
      <w:r w:rsidRPr="00923790">
        <w:rPr>
          <w:noProof/>
        </w:rPr>
        <w:lastRenderedPageBreak/>
        <w:drawing>
          <wp:inline distT="0" distB="0" distL="0" distR="0" wp14:anchorId="2E6631A4" wp14:editId="218B32C7">
            <wp:extent cx="6120130" cy="3992880"/>
            <wp:effectExtent l="0" t="0" r="139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CFC" w:rsidRPr="00923790" w:rsidRDefault="00554CFC" w:rsidP="00923790">
      <w:pPr>
        <w:spacing w:line="276" w:lineRule="auto"/>
        <w:jc w:val="center"/>
      </w:pPr>
    </w:p>
    <w:p w:rsidR="00D32332" w:rsidRPr="00923790" w:rsidRDefault="00D32332" w:rsidP="00923790">
      <w:pPr>
        <w:spacing w:line="276" w:lineRule="auto"/>
        <w:ind w:left="567" w:hanging="567"/>
      </w:pPr>
      <w:r w:rsidRPr="00923790">
        <w:t>3.2. Динамика результатов ЕГЭ по предмету за последние 3 года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9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9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862"/>
        <w:gridCol w:w="811"/>
        <w:gridCol w:w="880"/>
        <w:gridCol w:w="813"/>
        <w:gridCol w:w="862"/>
        <w:gridCol w:w="899"/>
      </w:tblGrid>
      <w:tr w:rsidR="00F10E57" w:rsidRPr="00923790" w:rsidTr="00F10E57">
        <w:trPr>
          <w:cantSplit/>
          <w:trHeight w:val="338"/>
          <w:tblHeader/>
        </w:trPr>
        <w:tc>
          <w:tcPr>
            <w:tcW w:w="4849" w:type="dxa"/>
            <w:vMerge w:val="restart"/>
          </w:tcPr>
          <w:p w:rsidR="00F10E57" w:rsidRPr="00923790" w:rsidRDefault="00F10E57" w:rsidP="00923790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5127" w:type="dxa"/>
            <w:gridSpan w:val="6"/>
          </w:tcPr>
          <w:p w:rsidR="00F10E57" w:rsidRPr="00923790" w:rsidRDefault="00F10E57" w:rsidP="00923790">
            <w:pPr>
              <w:contextualSpacing/>
              <w:jc w:val="center"/>
              <w:rPr>
                <w:rFonts w:eastAsia="MS Mincho"/>
              </w:rPr>
            </w:pPr>
            <w:r w:rsidRPr="00923790">
              <w:rPr>
                <w:rFonts w:eastAsia="MS Mincho"/>
              </w:rPr>
              <w:t>Мурманская область</w:t>
            </w:r>
          </w:p>
        </w:tc>
      </w:tr>
      <w:tr w:rsidR="00F10E57" w:rsidRPr="00923790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923790" w:rsidRDefault="00F10E57" w:rsidP="00923790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673" w:type="dxa"/>
            <w:gridSpan w:val="2"/>
          </w:tcPr>
          <w:p w:rsidR="00F10E57" w:rsidRPr="00923790" w:rsidRDefault="00F10E57" w:rsidP="00923790">
            <w:pPr>
              <w:contextualSpacing/>
              <w:jc w:val="center"/>
              <w:rPr>
                <w:rFonts w:eastAsia="MS Mincho"/>
              </w:rPr>
            </w:pPr>
            <w:r w:rsidRPr="00923790">
              <w:rPr>
                <w:rFonts w:eastAsia="MS Mincho"/>
              </w:rPr>
              <w:t>2017 г.</w:t>
            </w:r>
          </w:p>
        </w:tc>
        <w:tc>
          <w:tcPr>
            <w:tcW w:w="1693" w:type="dxa"/>
            <w:gridSpan w:val="2"/>
          </w:tcPr>
          <w:p w:rsidR="00F10E57" w:rsidRPr="00923790" w:rsidRDefault="00F10E57" w:rsidP="00923790">
            <w:pPr>
              <w:contextualSpacing/>
              <w:jc w:val="center"/>
              <w:rPr>
                <w:rFonts w:eastAsia="MS Mincho"/>
              </w:rPr>
            </w:pPr>
            <w:r w:rsidRPr="00923790">
              <w:rPr>
                <w:rFonts w:eastAsia="MS Mincho"/>
              </w:rPr>
              <w:t>2018 г.</w:t>
            </w:r>
          </w:p>
        </w:tc>
        <w:tc>
          <w:tcPr>
            <w:tcW w:w="1761" w:type="dxa"/>
            <w:gridSpan w:val="2"/>
          </w:tcPr>
          <w:p w:rsidR="00F10E57" w:rsidRPr="00923790" w:rsidRDefault="00F10E57" w:rsidP="00923790">
            <w:pPr>
              <w:contextualSpacing/>
              <w:jc w:val="center"/>
              <w:rPr>
                <w:rFonts w:eastAsia="MS Mincho"/>
              </w:rPr>
            </w:pPr>
            <w:r w:rsidRPr="00923790">
              <w:rPr>
                <w:rFonts w:eastAsia="MS Mincho"/>
              </w:rPr>
              <w:t>2019 г.</w:t>
            </w:r>
          </w:p>
        </w:tc>
      </w:tr>
      <w:tr w:rsidR="00F10E57" w:rsidRPr="00923790" w:rsidTr="00F10E57">
        <w:trPr>
          <w:cantSplit/>
          <w:trHeight w:val="155"/>
          <w:tblHeader/>
        </w:trPr>
        <w:tc>
          <w:tcPr>
            <w:tcW w:w="4849" w:type="dxa"/>
            <w:vMerge/>
          </w:tcPr>
          <w:p w:rsidR="00F10E57" w:rsidRPr="00923790" w:rsidRDefault="00F10E57" w:rsidP="00923790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доля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число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F10E57" w:rsidRPr="00923790" w:rsidRDefault="00F10E57" w:rsidP="00923790">
            <w:pPr>
              <w:ind w:left="-113" w:right="-113"/>
              <w:jc w:val="center"/>
              <w:rPr>
                <w:rFonts w:eastAsia="Times New Roman"/>
                <w:color w:val="000000"/>
              </w:rPr>
            </w:pPr>
            <w:r w:rsidRPr="00923790">
              <w:rPr>
                <w:rFonts w:eastAsia="Times New Roman"/>
                <w:color w:val="000000"/>
              </w:rPr>
              <w:t>доля</w:t>
            </w:r>
          </w:p>
        </w:tc>
      </w:tr>
      <w:tr w:rsidR="00C576F4" w:rsidRPr="00923790" w:rsidTr="00F10E57">
        <w:trPr>
          <w:cantSplit/>
          <w:trHeight w:val="349"/>
        </w:trPr>
        <w:tc>
          <w:tcPr>
            <w:tcW w:w="4849" w:type="dxa"/>
          </w:tcPr>
          <w:p w:rsidR="00C576F4" w:rsidRPr="00923790" w:rsidRDefault="00C576F4" w:rsidP="00923790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923790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181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9,71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150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7,16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60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3,13</w:t>
            </w:r>
          </w:p>
        </w:tc>
      </w:tr>
      <w:tr w:rsidR="00C576F4" w:rsidRPr="00923790" w:rsidTr="005348D6">
        <w:trPr>
          <w:cantSplit/>
          <w:trHeight w:val="354"/>
        </w:trPr>
        <w:tc>
          <w:tcPr>
            <w:tcW w:w="4849" w:type="dxa"/>
          </w:tcPr>
          <w:p w:rsidR="00C576F4" w:rsidRPr="00923790" w:rsidRDefault="00C576F4" w:rsidP="00923790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923790">
              <w:rPr>
                <w:rFonts w:eastAsia="MS Mincho"/>
              </w:rPr>
              <w:t>Средний тестовый балл</w:t>
            </w:r>
          </w:p>
        </w:tc>
        <w:tc>
          <w:tcPr>
            <w:tcW w:w="1673" w:type="dxa"/>
            <w:gridSpan w:val="2"/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49,65</w:t>
            </w:r>
          </w:p>
        </w:tc>
        <w:tc>
          <w:tcPr>
            <w:tcW w:w="1693" w:type="dxa"/>
            <w:gridSpan w:val="2"/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51,22</w:t>
            </w:r>
          </w:p>
        </w:tc>
        <w:tc>
          <w:tcPr>
            <w:tcW w:w="1761" w:type="dxa"/>
            <w:gridSpan w:val="2"/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58,65</w:t>
            </w:r>
          </w:p>
        </w:tc>
      </w:tr>
      <w:tr w:rsidR="00C576F4" w:rsidRPr="00923790" w:rsidTr="00F10E57">
        <w:trPr>
          <w:cantSplit/>
          <w:trHeight w:val="338"/>
        </w:trPr>
        <w:tc>
          <w:tcPr>
            <w:tcW w:w="4849" w:type="dxa"/>
          </w:tcPr>
          <w:p w:rsidR="00C576F4" w:rsidRPr="00923790" w:rsidRDefault="00C576F4" w:rsidP="00923790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923790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47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2,52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55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2,63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160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8,35</w:t>
            </w:r>
          </w:p>
        </w:tc>
      </w:tr>
      <w:tr w:rsidR="00C576F4" w:rsidRPr="00923790" w:rsidTr="00F10E57">
        <w:trPr>
          <w:cantSplit/>
          <w:trHeight w:val="338"/>
        </w:trPr>
        <w:tc>
          <w:tcPr>
            <w:tcW w:w="4849" w:type="dxa"/>
          </w:tcPr>
          <w:p w:rsidR="00C576F4" w:rsidRPr="00923790" w:rsidRDefault="00C576F4" w:rsidP="00923790">
            <w:pPr>
              <w:spacing w:line="276" w:lineRule="auto"/>
              <w:contextualSpacing/>
              <w:jc w:val="both"/>
              <w:rPr>
                <w:rFonts w:eastAsia="MS Mincho"/>
              </w:rPr>
            </w:pPr>
            <w:r w:rsidRPr="00923790">
              <w:rPr>
                <w:rFonts w:eastAsia="MS Mincho"/>
              </w:rPr>
              <w:t>Получили 100 баллов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0,11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:rsidR="00C576F4" w:rsidRPr="00923790" w:rsidRDefault="00C576F4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0,21</w:t>
            </w:r>
          </w:p>
        </w:tc>
      </w:tr>
    </w:tbl>
    <w:p w:rsidR="00D32332" w:rsidRPr="00923790" w:rsidRDefault="00D32332" w:rsidP="00923790">
      <w:pPr>
        <w:tabs>
          <w:tab w:val="left" w:pos="709"/>
        </w:tabs>
        <w:spacing w:line="276" w:lineRule="auto"/>
        <w:jc w:val="both"/>
      </w:pPr>
    </w:p>
    <w:p w:rsidR="00D32332" w:rsidRPr="00923790" w:rsidRDefault="00D32332" w:rsidP="00923790">
      <w:pPr>
        <w:spacing w:line="276" w:lineRule="auto"/>
        <w:ind w:left="567" w:hanging="567"/>
      </w:pPr>
      <w:r w:rsidRPr="00923790">
        <w:t>3.3. Результаты по группам участников экзамена с различным уровнем подготовки:</w:t>
      </w:r>
    </w:p>
    <w:p w:rsidR="00D32332" w:rsidRPr="00923790" w:rsidRDefault="00D32332" w:rsidP="00923790">
      <w:pPr>
        <w:tabs>
          <w:tab w:val="left" w:pos="709"/>
        </w:tabs>
        <w:spacing w:line="276" w:lineRule="auto"/>
        <w:jc w:val="both"/>
      </w:pPr>
    </w:p>
    <w:p w:rsidR="00D32332" w:rsidRPr="00923790" w:rsidRDefault="00D32332" w:rsidP="00923790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10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D32332" w:rsidRPr="00923790" w:rsidTr="005348D6">
        <w:trPr>
          <w:cantSplit/>
          <w:trHeight w:val="1058"/>
          <w:tblHeader/>
        </w:trPr>
        <w:tc>
          <w:tcPr>
            <w:tcW w:w="2836" w:type="dxa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808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7353DC" w:rsidRPr="00923790" w:rsidTr="005348D6">
        <w:trPr>
          <w:cantSplit/>
        </w:trPr>
        <w:tc>
          <w:tcPr>
            <w:tcW w:w="2836" w:type="dxa"/>
            <w:vAlign w:val="center"/>
          </w:tcPr>
          <w:p w:rsidR="007353DC" w:rsidRPr="00923790" w:rsidRDefault="007353DC" w:rsidP="0092379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0,06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44,23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29,27</w:t>
            </w:r>
          </w:p>
        </w:tc>
        <w:tc>
          <w:tcPr>
            <w:tcW w:w="1808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</w:tr>
      <w:tr w:rsidR="007353DC" w:rsidRPr="00923790" w:rsidTr="005348D6">
        <w:trPr>
          <w:cantSplit/>
        </w:trPr>
        <w:tc>
          <w:tcPr>
            <w:tcW w:w="2836" w:type="dxa"/>
            <w:vAlign w:val="center"/>
          </w:tcPr>
          <w:p w:rsidR="007353DC" w:rsidRPr="00923790" w:rsidRDefault="007353DC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43,23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46,15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50,41</w:t>
            </w:r>
          </w:p>
        </w:tc>
        <w:tc>
          <w:tcPr>
            <w:tcW w:w="1808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33,33</w:t>
            </w:r>
          </w:p>
        </w:tc>
      </w:tr>
      <w:tr w:rsidR="007353DC" w:rsidRPr="00923790" w:rsidTr="005348D6">
        <w:trPr>
          <w:cantSplit/>
        </w:trPr>
        <w:tc>
          <w:tcPr>
            <w:tcW w:w="2836" w:type="dxa"/>
            <w:vAlign w:val="center"/>
          </w:tcPr>
          <w:p w:rsidR="007353DC" w:rsidRPr="00923790" w:rsidRDefault="007353DC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47,53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9,62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17,07</w:t>
            </w:r>
          </w:p>
        </w:tc>
        <w:tc>
          <w:tcPr>
            <w:tcW w:w="1808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60,00</w:t>
            </w:r>
          </w:p>
        </w:tc>
      </w:tr>
      <w:tr w:rsidR="007353DC" w:rsidRPr="00923790" w:rsidTr="005348D6">
        <w:trPr>
          <w:cantSplit/>
        </w:trPr>
        <w:tc>
          <w:tcPr>
            <w:tcW w:w="2836" w:type="dxa"/>
            <w:vAlign w:val="center"/>
          </w:tcPr>
          <w:p w:rsidR="007353DC" w:rsidRPr="00923790" w:rsidRDefault="007353DC" w:rsidP="0092379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8,96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3,25</w:t>
            </w:r>
          </w:p>
        </w:tc>
        <w:tc>
          <w:tcPr>
            <w:tcW w:w="1808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6,67</w:t>
            </w:r>
          </w:p>
        </w:tc>
      </w:tr>
      <w:tr w:rsidR="007353DC" w:rsidRPr="00923790" w:rsidTr="005348D6">
        <w:trPr>
          <w:cantSplit/>
        </w:trPr>
        <w:tc>
          <w:tcPr>
            <w:tcW w:w="2836" w:type="dxa"/>
            <w:vAlign w:val="center"/>
          </w:tcPr>
          <w:p w:rsidR="007353DC" w:rsidRPr="00923790" w:rsidRDefault="007353DC" w:rsidP="0092379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807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808" w:type="dxa"/>
            <w:vAlign w:val="center"/>
          </w:tcPr>
          <w:p w:rsidR="007353DC" w:rsidRPr="00923790" w:rsidRDefault="007353DC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</w:tbl>
    <w:p w:rsidR="00D32332" w:rsidRPr="00923790" w:rsidRDefault="00D32332" w:rsidP="00923790">
      <w:pPr>
        <w:pStyle w:val="a3"/>
        <w:spacing w:after="120"/>
        <w:ind w:left="709" w:hanging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32332" w:rsidRPr="00923790" w:rsidRDefault="00D32332" w:rsidP="00923790">
      <w:pPr>
        <w:pStyle w:val="a3"/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11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D32332" w:rsidRPr="00923790" w:rsidTr="005348D6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D32332" w:rsidRPr="00923790" w:rsidTr="005348D6">
        <w:trPr>
          <w:cantSplit/>
          <w:tblHeader/>
        </w:trPr>
        <w:tc>
          <w:tcPr>
            <w:tcW w:w="2694" w:type="dxa"/>
            <w:vMerge/>
            <w:vAlign w:val="center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ВСОШ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9D01FA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Гимназии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33,71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56,95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9,34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Иные (частные и федеральные ОО)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84,62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Лицеи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24,50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45,38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28,51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</w:t>
            </w: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СОШ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50,43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44,90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4,66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DA13C5">
        <w:trPr>
          <w:cantSplit/>
          <w:tblHeader/>
        </w:trPr>
        <w:tc>
          <w:tcPr>
            <w:tcW w:w="2694" w:type="dxa"/>
            <w:vAlign w:val="center"/>
          </w:tcPr>
          <w:p w:rsidR="00026937" w:rsidRPr="00923790" w:rsidRDefault="00026937" w:rsidP="00923790">
            <w:pPr>
              <w:spacing w:line="276" w:lineRule="auto"/>
              <w:rPr>
                <w:color w:val="000000"/>
              </w:rPr>
            </w:pPr>
            <w:r w:rsidRPr="00923790">
              <w:rPr>
                <w:color w:val="000000"/>
              </w:rPr>
              <w:t>СОШ с углубленным изучением отдельных предметов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53,64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45,45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0,91</w:t>
            </w:r>
          </w:p>
        </w:tc>
        <w:tc>
          <w:tcPr>
            <w:tcW w:w="1559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</w:tbl>
    <w:p w:rsidR="00D32332" w:rsidRPr="00923790" w:rsidRDefault="00D32332" w:rsidP="00923790">
      <w:pPr>
        <w:pStyle w:val="a3"/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2332" w:rsidRPr="00923790" w:rsidRDefault="00D32332" w:rsidP="00923790">
      <w:pPr>
        <w:pStyle w:val="a3"/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12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52"/>
        <w:gridCol w:w="1453"/>
        <w:gridCol w:w="1452"/>
        <w:gridCol w:w="1453"/>
        <w:gridCol w:w="1561"/>
      </w:tblGrid>
      <w:tr w:rsidR="00D32332" w:rsidRPr="00923790" w:rsidTr="00BE6FF9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810" w:type="dxa"/>
            <w:gridSpan w:val="4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1561" w:type="dxa"/>
            <w:vMerge w:val="restart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Количество участников, получивших 100 баллов</w:t>
            </w:r>
          </w:p>
        </w:tc>
      </w:tr>
      <w:tr w:rsidR="00D32332" w:rsidRPr="00923790" w:rsidTr="00BE6FF9">
        <w:trPr>
          <w:cantSplit/>
          <w:tblHeader/>
        </w:trPr>
        <w:tc>
          <w:tcPr>
            <w:tcW w:w="425" w:type="dxa"/>
            <w:vMerge/>
          </w:tcPr>
          <w:p w:rsidR="00D32332" w:rsidRPr="00923790" w:rsidRDefault="00D32332" w:rsidP="009237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D32332" w:rsidRPr="00923790" w:rsidRDefault="00D32332" w:rsidP="009237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от минималь-ного балла до 60 баллов</w:t>
            </w:r>
          </w:p>
        </w:tc>
        <w:tc>
          <w:tcPr>
            <w:tcW w:w="1452" w:type="dxa"/>
            <w:vAlign w:val="center"/>
          </w:tcPr>
          <w:p w:rsidR="00D32332" w:rsidRPr="00923790" w:rsidRDefault="00D32332" w:rsidP="009237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32332" w:rsidRPr="00923790" w:rsidRDefault="00D32332" w:rsidP="003F1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от 81 до </w:t>
            </w:r>
            <w:r w:rsidR="003F13D9">
              <w:rPr>
                <w:rFonts w:ascii="Times New Roman" w:hAnsi="Times New Roman"/>
                <w:sz w:val="24"/>
                <w:szCs w:val="24"/>
              </w:rPr>
              <w:t>99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61" w:type="dxa"/>
            <w:vMerge/>
          </w:tcPr>
          <w:p w:rsidR="00D32332" w:rsidRPr="00923790" w:rsidRDefault="00D32332" w:rsidP="00923790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6937" w:rsidRPr="00923790" w:rsidTr="003577B8">
        <w:trPr>
          <w:cantSplit/>
          <w:trHeight w:val="685"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Мурманск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32,99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51,94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15,07</w:t>
            </w:r>
          </w:p>
        </w:tc>
        <w:tc>
          <w:tcPr>
            <w:tcW w:w="1561" w:type="dxa"/>
            <w:vAlign w:val="center"/>
          </w:tcPr>
          <w:p w:rsidR="003577B8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Апатиты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39,33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50,56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10,11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Кандалакшский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44,94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44,94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10,11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Кировск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47,14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51,43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1,43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Мончегорск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49,23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43,08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Оленегорск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38,46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53,85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г. Полярные Зори с подведомственной территорией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35,56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55,56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8,89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Ковдорский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3,13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48,44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46,88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1,56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  <w:rPr>
                <w:color w:val="000000"/>
              </w:rPr>
            </w:pPr>
            <w:r w:rsidRPr="00923790">
              <w:rPr>
                <w:color w:val="000000"/>
              </w:rPr>
              <w:t>Кольский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52,08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45,83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2,08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Ловозерский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55,56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33,33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11,11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Печенгский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45,31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4,69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Терский район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66,67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26,67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6,67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ЗАТО п. Видяево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44,00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52,00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4,00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ЗАТО г. Заозерск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74,29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25,71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ЗАТО г. Островной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ЗАТО г. Североморск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54,89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42,39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2,72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ЗАТО Александровск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51,82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41,61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6,57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  <w:tr w:rsidR="00026937" w:rsidRPr="00923790" w:rsidTr="003577B8">
        <w:trPr>
          <w:cantSplit/>
        </w:trPr>
        <w:tc>
          <w:tcPr>
            <w:tcW w:w="425" w:type="dxa"/>
            <w:vAlign w:val="center"/>
          </w:tcPr>
          <w:p w:rsidR="00026937" w:rsidRPr="00923790" w:rsidRDefault="00026937" w:rsidP="00923790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26937" w:rsidRPr="00923790" w:rsidRDefault="00026937" w:rsidP="00923790">
            <w:pPr>
              <w:spacing w:line="276" w:lineRule="auto"/>
              <w:ind w:left="-57" w:right="-113"/>
            </w:pPr>
            <w:r w:rsidRPr="00923790">
              <w:t>Подведомственные образовательные организации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84,62</w:t>
            </w:r>
          </w:p>
        </w:tc>
        <w:tc>
          <w:tcPr>
            <w:tcW w:w="1452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7,69</w:t>
            </w:r>
          </w:p>
        </w:tc>
        <w:tc>
          <w:tcPr>
            <w:tcW w:w="1453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61" w:type="dxa"/>
            <w:vAlign w:val="center"/>
          </w:tcPr>
          <w:p w:rsidR="00026937" w:rsidRPr="00923790" w:rsidRDefault="0002693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</w:tr>
    </w:tbl>
    <w:p w:rsidR="00D32332" w:rsidRPr="00923790" w:rsidRDefault="00D32332" w:rsidP="00923790">
      <w:pPr>
        <w:spacing w:line="276" w:lineRule="auto"/>
        <w:jc w:val="both"/>
      </w:pPr>
    </w:p>
    <w:p w:rsidR="00D32332" w:rsidRPr="00923790" w:rsidRDefault="00D32332" w:rsidP="00923790">
      <w:pPr>
        <w:spacing w:line="276" w:lineRule="auto"/>
        <w:ind w:left="-426" w:firstLine="426"/>
        <w:jc w:val="both"/>
        <w:rPr>
          <w:b/>
        </w:rPr>
      </w:pPr>
      <w:r w:rsidRPr="00923790">
        <w:t xml:space="preserve">3.4. Выделение перечня ОО, продемонстрировавших </w:t>
      </w:r>
      <w:r w:rsidRPr="00923790">
        <w:rPr>
          <w:u w:val="single"/>
        </w:rPr>
        <w:t>наиболее высокие результаты ЕГЭ</w:t>
      </w:r>
      <w:r w:rsidRPr="00923790">
        <w:t xml:space="preserve"> по предмету: выбирается от 5 до 15% от общего числа ОО в субъекте РФ, в которых </w:t>
      </w:r>
    </w:p>
    <w:p w:rsidR="00D32332" w:rsidRPr="00923790" w:rsidRDefault="00D32332" w:rsidP="00923790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баллов, 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237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2332" w:rsidRPr="00923790" w:rsidRDefault="00D32332" w:rsidP="00923790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Примечание: при необходимости по отдельным предметам можно сравнивать и доли участников, получивших от 61 до 80 баллов.</w:t>
      </w:r>
    </w:p>
    <w:p w:rsidR="00D32332" w:rsidRPr="00923790" w:rsidRDefault="00D32332" w:rsidP="00923790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237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D32332" w:rsidRPr="00923790" w:rsidRDefault="00DC38D7" w:rsidP="00923790">
      <w:pPr>
        <w:pStyle w:val="a3"/>
        <w:spacing w:after="0"/>
        <w:ind w:left="-426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3233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="00D32332" w:rsidRPr="0038187D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="00D3233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13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10266" w:type="dxa"/>
        <w:tblInd w:w="-318" w:type="dxa"/>
        <w:tblLook w:val="04A0" w:firstRow="1" w:lastRow="0" w:firstColumn="1" w:lastColumn="0" w:noHBand="0" w:noVBand="1"/>
      </w:tblPr>
      <w:tblGrid>
        <w:gridCol w:w="456"/>
        <w:gridCol w:w="5102"/>
        <w:gridCol w:w="1500"/>
        <w:gridCol w:w="1500"/>
        <w:gridCol w:w="1708"/>
      </w:tblGrid>
      <w:tr w:rsidR="00D32332" w:rsidRPr="00923790" w:rsidTr="00A86503">
        <w:trPr>
          <w:cantSplit/>
          <w:tblHeader/>
        </w:trPr>
        <w:tc>
          <w:tcPr>
            <w:tcW w:w="456" w:type="dxa"/>
            <w:vAlign w:val="center"/>
          </w:tcPr>
          <w:p w:rsidR="00D32332" w:rsidRPr="00923790" w:rsidRDefault="0038187D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2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923790">
              <w:rPr>
                <w:sz w:val="24"/>
                <w:szCs w:val="24"/>
              </w:rPr>
              <w:t xml:space="preserve"> 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00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1500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708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525BF1" w:rsidRPr="00923790" w:rsidTr="00A86503">
        <w:trPr>
          <w:cantSplit/>
          <w:trHeight w:val="224"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9"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16,67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2"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82,35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СОШ № 36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79,31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10,34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МОУ Мурмашинская СОШ № 1, Кольский район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77,78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5"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72,41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17,24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1"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72,22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Средняя школа № 8, г. Мончегорск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 г. Апатиты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68,42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21,05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10"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64,71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923790" w:rsidRDefault="00525BF1" w:rsidP="00525BF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г. Мурманска "Гимназия № 8"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5BF1" w:rsidRPr="00923790" w:rsidTr="00A86503">
        <w:trPr>
          <w:cantSplit/>
        </w:trPr>
        <w:tc>
          <w:tcPr>
            <w:tcW w:w="456" w:type="dxa"/>
            <w:vAlign w:val="center"/>
          </w:tcPr>
          <w:p w:rsidR="00525BF1" w:rsidRPr="00525BF1" w:rsidRDefault="00525BF1" w:rsidP="00525BF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02" w:type="dxa"/>
            <w:vAlign w:val="center"/>
          </w:tcPr>
          <w:p w:rsidR="00525BF1" w:rsidRDefault="00525BF1" w:rsidP="00525BF1">
            <w:pPr>
              <w:rPr>
                <w:color w:val="000000"/>
              </w:rPr>
            </w:pPr>
            <w:r>
              <w:rPr>
                <w:color w:val="000000"/>
              </w:rPr>
              <w:t>МБОУ "Гимназия № 1", ЗАТО г.Североморск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58,97</w:t>
            </w:r>
          </w:p>
        </w:tc>
        <w:tc>
          <w:tcPr>
            <w:tcW w:w="1500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</w:t>
            </w:r>
          </w:p>
        </w:tc>
        <w:tc>
          <w:tcPr>
            <w:tcW w:w="1708" w:type="dxa"/>
            <w:vAlign w:val="center"/>
          </w:tcPr>
          <w:p w:rsidR="00525BF1" w:rsidRDefault="00525BF1" w:rsidP="00525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32332" w:rsidRPr="00923790" w:rsidRDefault="00D32332" w:rsidP="00923790">
      <w:pPr>
        <w:pStyle w:val="a3"/>
        <w:spacing w:after="0"/>
        <w:ind w:left="1080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4" w:name="_Toc395183674"/>
      <w:bookmarkStart w:id="5" w:name="_Toc423954908"/>
      <w:bookmarkStart w:id="6" w:name="_Toc424490594"/>
    </w:p>
    <w:p w:rsidR="00D32332" w:rsidRPr="00923790" w:rsidRDefault="00D32332" w:rsidP="0092379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3.5. Выделение перечня ОО, продемонстрировавших </w:t>
      </w:r>
      <w:r w:rsidRPr="009237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выбирается от 5 до15% от общего числа ОО в субъекте РФ, в  которых </w:t>
      </w:r>
    </w:p>
    <w:p w:rsidR="00D32332" w:rsidRPr="00923790" w:rsidRDefault="00D32332" w:rsidP="00923790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237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D32332" w:rsidRPr="00923790" w:rsidRDefault="00D32332" w:rsidP="00923790">
      <w:pPr>
        <w:pStyle w:val="a3"/>
        <w:numPr>
          <w:ilvl w:val="0"/>
          <w:numId w:val="2"/>
        </w:numPr>
        <w:spacing w:after="12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923790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237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D32332" w:rsidRPr="00923790" w:rsidRDefault="00DC38D7" w:rsidP="00923790">
      <w:pPr>
        <w:pStyle w:val="a3"/>
        <w:spacing w:after="0"/>
        <w:ind w:left="0" w:hanging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3233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ОО проводится при условии не менее 10 </w:t>
      </w:r>
      <w:r w:rsidR="00D32332" w:rsidRPr="0038187D"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</w:t>
      </w:r>
      <w:r w:rsidR="00D3233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участников ОО. 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14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3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500"/>
        <w:gridCol w:w="1668"/>
      </w:tblGrid>
      <w:tr w:rsidR="00D32332" w:rsidRPr="00923790" w:rsidTr="00525BF1">
        <w:trPr>
          <w:cantSplit/>
          <w:tblHeader/>
        </w:trPr>
        <w:tc>
          <w:tcPr>
            <w:tcW w:w="568" w:type="dxa"/>
            <w:vAlign w:val="center"/>
          </w:tcPr>
          <w:p w:rsidR="00D32332" w:rsidRPr="00923790" w:rsidRDefault="0038187D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842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500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1668" w:type="dxa"/>
            <w:vAlign w:val="center"/>
          </w:tcPr>
          <w:p w:rsidR="00D32332" w:rsidRPr="00923790" w:rsidRDefault="00D32332" w:rsidP="0092379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923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bookmarkStart w:id="7" w:name="_GoBack" w:colFirst="0" w:colLast="4"/>
            <w:r>
              <w:t>1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923790">
            <w:pPr>
              <w:spacing w:line="276" w:lineRule="auto"/>
            </w:pPr>
            <w:r w:rsidRPr="00923790">
              <w:t>МБОУ "Кадетская школа города Мурманска"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47,62</w:t>
            </w:r>
          </w:p>
        </w:tc>
      </w:tr>
      <w:tr w:rsidR="004C46D5" w:rsidRPr="00923790" w:rsidTr="00525BF1">
        <w:trPr>
          <w:cantSplit/>
        </w:trPr>
        <w:tc>
          <w:tcPr>
            <w:tcW w:w="568" w:type="dxa"/>
            <w:vAlign w:val="center"/>
          </w:tcPr>
          <w:p w:rsidR="004C46D5" w:rsidRDefault="004C46D5" w:rsidP="004C46D5">
            <w:pPr>
              <w:spacing w:line="276" w:lineRule="auto"/>
              <w:ind w:left="1416" w:hanging="1416"/>
              <w:jc w:val="center"/>
            </w:pPr>
            <w:r>
              <w:t>2</w:t>
            </w:r>
          </w:p>
        </w:tc>
        <w:tc>
          <w:tcPr>
            <w:tcW w:w="4820" w:type="dxa"/>
            <w:vAlign w:val="center"/>
          </w:tcPr>
          <w:p w:rsidR="004C46D5" w:rsidRDefault="004C46D5" w:rsidP="004C46D5">
            <w:pPr>
              <w:rPr>
                <w:color w:val="000000"/>
              </w:rPr>
            </w:pPr>
            <w:r>
              <w:rPr>
                <w:color w:val="000000"/>
              </w:rPr>
              <w:t>ГОБОУ МО КК "Североморский кадетский корпус"</w:t>
            </w:r>
          </w:p>
        </w:tc>
        <w:tc>
          <w:tcPr>
            <w:tcW w:w="1842" w:type="dxa"/>
            <w:vAlign w:val="center"/>
          </w:tcPr>
          <w:p w:rsidR="004C46D5" w:rsidRDefault="004C46D5" w:rsidP="004C4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  <w:tc>
          <w:tcPr>
            <w:tcW w:w="1500" w:type="dxa"/>
            <w:vAlign w:val="center"/>
          </w:tcPr>
          <w:p w:rsidR="004C46D5" w:rsidRDefault="004C46D5" w:rsidP="004C4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4C46D5" w:rsidRDefault="004C46D5" w:rsidP="004C4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923790">
            <w:pPr>
              <w:spacing w:line="276" w:lineRule="auto"/>
            </w:pPr>
            <w:r w:rsidRPr="00923790">
              <w:t>МБОУ г. Мурманска СОШ № 49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37,21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923790">
            <w:pPr>
              <w:spacing w:line="276" w:lineRule="auto"/>
            </w:pPr>
            <w:r w:rsidRPr="00923790">
              <w:t>МБОУ "СОШ № 7 г. Кировска"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44,44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525BF1">
            <w:pPr>
              <w:spacing w:line="276" w:lineRule="auto"/>
            </w:pPr>
            <w:r w:rsidRPr="00923790">
              <w:t>МБОУ г. Мурманска "Гимназия № 3"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42,86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525BF1">
            <w:pPr>
              <w:spacing w:line="276" w:lineRule="auto"/>
            </w:pPr>
            <w:r w:rsidRPr="00923790">
              <w:t xml:space="preserve">МАОУ "СОШ № 266 ЗАТО </w:t>
            </w:r>
            <w:r w:rsidR="00525BF1">
              <w:t>А</w:t>
            </w:r>
            <w:r w:rsidRPr="00923790">
              <w:t>лександровск"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29,27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525BF1">
            <w:pPr>
              <w:spacing w:line="276" w:lineRule="auto"/>
            </w:pPr>
            <w:r w:rsidRPr="00923790">
              <w:t>МБОУ</w:t>
            </w:r>
            <w:r w:rsidR="001113CA">
              <w:t xml:space="preserve"> </w:t>
            </w:r>
            <w:r w:rsidRPr="00923790">
              <w:t>СОШ № 1, ЗАТО г.</w:t>
            </w:r>
            <w:r w:rsidR="001113CA">
              <w:t xml:space="preserve"> </w:t>
            </w:r>
            <w:r w:rsidRPr="00923790">
              <w:t>Североморск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68,75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923790">
            <w:pPr>
              <w:spacing w:line="276" w:lineRule="auto"/>
            </w:pPr>
            <w:r w:rsidRPr="00923790">
              <w:t>МБОУ СОШ № 3, Печенгский  район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66,67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525BF1">
            <w:pPr>
              <w:spacing w:line="276" w:lineRule="auto"/>
            </w:pPr>
            <w:r w:rsidRPr="00923790">
              <w:t>МБОУ</w:t>
            </w:r>
            <w:r w:rsidR="001113CA">
              <w:t xml:space="preserve"> </w:t>
            </w:r>
            <w:r w:rsidRPr="00923790">
              <w:t>СОШ № 12, ЗАТО г.</w:t>
            </w:r>
            <w:r w:rsidR="001113CA">
              <w:t xml:space="preserve"> </w:t>
            </w:r>
            <w:r w:rsidRPr="00923790">
              <w:t>Североморск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33,33</w:t>
            </w:r>
          </w:p>
        </w:tc>
      </w:tr>
      <w:tr w:rsidR="008F42C7" w:rsidRPr="00923790" w:rsidTr="00525BF1">
        <w:trPr>
          <w:cantSplit/>
        </w:trPr>
        <w:tc>
          <w:tcPr>
            <w:tcW w:w="568" w:type="dxa"/>
            <w:vAlign w:val="center"/>
          </w:tcPr>
          <w:p w:rsidR="008F42C7" w:rsidRPr="00923790" w:rsidRDefault="00A86503" w:rsidP="0092379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820" w:type="dxa"/>
            <w:vAlign w:val="center"/>
          </w:tcPr>
          <w:p w:rsidR="008F42C7" w:rsidRPr="00923790" w:rsidRDefault="008F42C7" w:rsidP="00525BF1">
            <w:pPr>
              <w:spacing w:line="276" w:lineRule="auto"/>
            </w:pPr>
            <w:r w:rsidRPr="00923790">
              <w:t>МОУ СОШ № 289, ЗАТО г.</w:t>
            </w:r>
            <w:r w:rsidR="001113CA">
              <w:t xml:space="preserve"> </w:t>
            </w:r>
            <w:r w:rsidRPr="00923790">
              <w:t>Заозерск</w:t>
            </w:r>
          </w:p>
        </w:tc>
        <w:tc>
          <w:tcPr>
            <w:tcW w:w="1842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500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  <w:tc>
          <w:tcPr>
            <w:tcW w:w="1668" w:type="dxa"/>
            <w:vAlign w:val="center"/>
          </w:tcPr>
          <w:p w:rsidR="008F42C7" w:rsidRPr="00923790" w:rsidRDefault="008F42C7" w:rsidP="00923790">
            <w:pPr>
              <w:spacing w:line="276" w:lineRule="auto"/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25,71</w:t>
            </w:r>
          </w:p>
        </w:tc>
      </w:tr>
      <w:bookmarkEnd w:id="4"/>
      <w:bookmarkEnd w:id="5"/>
      <w:bookmarkEnd w:id="6"/>
      <w:bookmarkEnd w:id="7"/>
    </w:tbl>
    <w:p w:rsidR="00D32332" w:rsidRPr="001113CA" w:rsidRDefault="00D32332" w:rsidP="00923790">
      <w:pPr>
        <w:spacing w:line="276" w:lineRule="auto"/>
        <w:jc w:val="both"/>
        <w:rPr>
          <w:sz w:val="16"/>
          <w:szCs w:val="16"/>
        </w:rPr>
      </w:pPr>
    </w:p>
    <w:p w:rsidR="00D32332" w:rsidRPr="00923790" w:rsidRDefault="00D32332" w:rsidP="00F9558C">
      <w:pPr>
        <w:tabs>
          <w:tab w:val="left" w:pos="7743"/>
        </w:tabs>
        <w:spacing w:line="276" w:lineRule="auto"/>
        <w:ind w:firstLine="567"/>
        <w:jc w:val="both"/>
        <w:rPr>
          <w:b/>
          <w:i/>
        </w:rPr>
      </w:pPr>
      <w:r w:rsidRPr="00923790">
        <w:rPr>
          <w:rFonts w:eastAsia="Times New Roman"/>
        </w:rPr>
        <w:t xml:space="preserve">3.6. </w:t>
      </w:r>
      <w:r w:rsidRPr="00923790">
        <w:t>Вывод о характере изменения результатов ЕГЭ по предмету</w:t>
      </w:r>
      <w:r w:rsidR="00F9558C">
        <w:tab/>
      </w:r>
    </w:p>
    <w:p w:rsidR="00464719" w:rsidRPr="00923790" w:rsidRDefault="0074506F" w:rsidP="001113CA">
      <w:pPr>
        <w:spacing w:line="276" w:lineRule="auto"/>
        <w:ind w:firstLine="567"/>
        <w:jc w:val="both"/>
      </w:pPr>
      <w:r w:rsidRPr="00923790">
        <w:t>В период с 201</w:t>
      </w:r>
      <w:r w:rsidR="002D0756" w:rsidRPr="00923790">
        <w:t>7</w:t>
      </w:r>
      <w:r w:rsidRPr="00923790">
        <w:t xml:space="preserve"> г. по 201</w:t>
      </w:r>
      <w:r w:rsidR="002D0756" w:rsidRPr="00923790">
        <w:t>9</w:t>
      </w:r>
      <w:r w:rsidRPr="00923790">
        <w:t xml:space="preserve"> г. в Мурманской области наметилась</w:t>
      </w:r>
      <w:r w:rsidR="002D0756" w:rsidRPr="00923790">
        <w:t xml:space="preserve"> </w:t>
      </w:r>
      <w:r w:rsidRPr="00923790">
        <w:t>положительная динамика уменьшения доли участников ЕГЭ по математике (профильный уровень), не преодолевших минимальный балл</w:t>
      </w:r>
      <w:r w:rsidR="002D0756" w:rsidRPr="00923790">
        <w:t>,</w:t>
      </w:r>
      <w:r w:rsidRPr="00923790">
        <w:t xml:space="preserve"> на </w:t>
      </w:r>
      <w:r w:rsidR="002D0756" w:rsidRPr="00923790">
        <w:t>6,58</w:t>
      </w:r>
      <w:r w:rsidRPr="00923790">
        <w:t>, а так</w:t>
      </w:r>
      <w:r w:rsidR="001113CA">
        <w:t xml:space="preserve"> </w:t>
      </w:r>
      <w:r w:rsidRPr="00923790">
        <w:t xml:space="preserve">же роста среднего балла на </w:t>
      </w:r>
      <w:r w:rsidR="002D0756" w:rsidRPr="00923790">
        <w:t>9,00</w:t>
      </w:r>
      <w:r w:rsidRPr="00923790">
        <w:t xml:space="preserve">. </w:t>
      </w:r>
      <w:r w:rsidR="004F3AA4" w:rsidRPr="00923790">
        <w:t>Наблюдались д</w:t>
      </w:r>
      <w:r w:rsidRPr="00923790">
        <w:t>остаточно стабильны</w:t>
      </w:r>
      <w:r w:rsidR="002D0756" w:rsidRPr="00923790">
        <w:t>е</w:t>
      </w:r>
      <w:r w:rsidRPr="00923790">
        <w:t xml:space="preserve"> результаты получения выпускниками ЕГЭ от 81 до 100 баллов</w:t>
      </w:r>
      <w:r w:rsidR="002D0756" w:rsidRPr="00923790">
        <w:t xml:space="preserve"> в 2017 г. и 2018 г.</w:t>
      </w:r>
      <w:r w:rsidR="004F3AA4" w:rsidRPr="00923790">
        <w:t xml:space="preserve">, а в этом году </w:t>
      </w:r>
      <w:r w:rsidR="002D0756" w:rsidRPr="00923790">
        <w:t>выросли примерно в 3 раза и составляют 8,35</w:t>
      </w:r>
      <w:r w:rsidR="001113CA">
        <w:t xml:space="preserve"> </w:t>
      </w:r>
      <w:r w:rsidR="002D0756" w:rsidRPr="00923790">
        <w:t>%</w:t>
      </w:r>
      <w:r w:rsidR="0012642D" w:rsidRPr="00923790">
        <w:t xml:space="preserve"> обучающихся от всех участников экзамена.</w:t>
      </w:r>
      <w:r w:rsidR="00C051BD" w:rsidRPr="00923790">
        <w:t xml:space="preserve"> </w:t>
      </w:r>
      <w:r w:rsidR="001113CA">
        <w:t>В</w:t>
      </w:r>
      <w:r w:rsidRPr="00923790">
        <w:t xml:space="preserve"> этом учебном году на ЕГЭ по математике (профильный уровень) </w:t>
      </w:r>
      <w:r w:rsidR="0012642D" w:rsidRPr="00923790">
        <w:t xml:space="preserve">4 </w:t>
      </w:r>
      <w:r w:rsidR="001113CA">
        <w:t>с</w:t>
      </w:r>
      <w:r w:rsidR="001113CA" w:rsidRPr="00923790">
        <w:t>то</w:t>
      </w:r>
      <w:r w:rsidR="001113CA">
        <w:t>балльника</w:t>
      </w:r>
      <w:r w:rsidRPr="00923790">
        <w:t>.</w:t>
      </w:r>
      <w:r w:rsidR="00464719" w:rsidRPr="00923790">
        <w:t xml:space="preserve"> В целом наблюдается положительная динамика результатов ЕГЭ по математике (профильный уровень) за последние три года.</w:t>
      </w:r>
    </w:p>
    <w:p w:rsidR="00464719" w:rsidRPr="00923790" w:rsidRDefault="00464719" w:rsidP="001113CA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Ниже представлен анализ р</w:t>
      </w:r>
      <w:r w:rsidRPr="00923790">
        <w:rPr>
          <w:rFonts w:ascii="Times New Roman" w:hAnsi="Times New Roman"/>
          <w:sz w:val="24"/>
          <w:szCs w:val="24"/>
        </w:rPr>
        <w:t>езультатов ЕГЭ по математике (профильный уровень) по группам участников экзамена с различным уровнем подготовки.</w:t>
      </w:r>
    </w:p>
    <w:p w:rsidR="0074506F" w:rsidRPr="00923790" w:rsidRDefault="00652EDF" w:rsidP="001113CA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категории участников ЕГЭ результаты по всем параметрам изменились в сторону улучшения. </w:t>
      </w:r>
      <w:r w:rsidR="0074506F" w:rsidRPr="00923790">
        <w:rPr>
          <w:rFonts w:ascii="Times New Roman" w:eastAsia="Times New Roman" w:hAnsi="Times New Roman"/>
          <w:sz w:val="24"/>
          <w:szCs w:val="24"/>
          <w:lang w:eastAsia="ru-RU"/>
        </w:rPr>
        <w:t>Доля выпускников Мурманской области текущего года, обучающихся по</w:t>
      </w:r>
      <w:r w:rsidR="00034261"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программам СОО, набравших балл ниже минимального и получивших тестовый балл от минимального до 60, самая низкая среди всех категорий участников ЕГЭ и составляет </w:t>
      </w:r>
      <w:r w:rsidRPr="00923790">
        <w:rPr>
          <w:rFonts w:ascii="Times New Roman" w:eastAsia="Times New Roman" w:hAnsi="Times New Roman"/>
          <w:sz w:val="24"/>
          <w:szCs w:val="24"/>
        </w:rPr>
        <w:t>0,06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923790">
        <w:rPr>
          <w:rFonts w:ascii="Times New Roman" w:eastAsia="Times New Roman" w:hAnsi="Times New Roman"/>
          <w:sz w:val="24"/>
          <w:szCs w:val="24"/>
        </w:rPr>
        <w:t>43,23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соответственно, что ниже прошлогоднего показателя на 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4,15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и на </w:t>
      </w:r>
      <w:r w:rsidRPr="00923790">
        <w:rPr>
          <w:rFonts w:ascii="Times New Roman" w:eastAsia="Times New Roman" w:hAnsi="Times New Roman"/>
          <w:sz w:val="24"/>
          <w:szCs w:val="24"/>
        </w:rPr>
        <w:t>15,31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Доля высокобалльников этой же группы участников экзамена с различным уровнем подготовки за последний двухлетний период 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с 2017 г. по 2018 г. была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стабильна 2,77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% - 2,74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%</w:t>
      </w:r>
      <w:r w:rsidRPr="00923790">
        <w:rPr>
          <w:rFonts w:ascii="Times New Roman" w:eastAsia="Times New Roman" w:hAnsi="Times New Roman"/>
          <w:sz w:val="24"/>
          <w:szCs w:val="24"/>
        </w:rPr>
        <w:t>, но в этом году произошёл существенный рост в 3,27 раза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23790">
        <w:rPr>
          <w:rFonts w:ascii="Times New Roman" w:eastAsia="Times New Roman" w:hAnsi="Times New Roman"/>
          <w:sz w:val="24"/>
          <w:szCs w:val="24"/>
        </w:rPr>
        <w:t>Соответственно примерно на 13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% увеличилось количество </w:t>
      </w:r>
      <w:r w:rsidRPr="00923790">
        <w:rPr>
          <w:rFonts w:ascii="Times New Roman" w:hAnsi="Times New Roman"/>
          <w:sz w:val="24"/>
          <w:szCs w:val="24"/>
        </w:rPr>
        <w:t>участников, получивших от 61 до 80 баллов.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 xml:space="preserve">Все стобалльники – выпускники ОО СОО.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Положительная динамика наметилась 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также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среди выпускников текущего года, обучающихся по программам СПО, и выпускников прошлых лет, набравших балл ниже минимального – их доля сократилась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 xml:space="preserve"> в 2019 г.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>на 2,58 и 2,73 по сравнению с 2018 г. соответственно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, а также получивших тестовый балл от минимального до 60 – их доля увеличилась на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>1,47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и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 xml:space="preserve">уменьшилась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>4,26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соответственно.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 xml:space="preserve">В то же время наблюдается рост доли </w:t>
      </w:r>
      <w:r w:rsidR="0091794D" w:rsidRPr="00923790">
        <w:rPr>
          <w:rFonts w:ascii="Times New Roman" w:hAnsi="Times New Roman"/>
          <w:sz w:val="24"/>
          <w:szCs w:val="24"/>
        </w:rPr>
        <w:t xml:space="preserve">участников, получивших от 61 до 80 баллов, на 1,11 и на 5,74 соответственно.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Среди выпускников прошлых лет </w:t>
      </w:r>
      <w:r w:rsidR="0091794D" w:rsidRPr="00923790">
        <w:rPr>
          <w:rFonts w:ascii="Times New Roman" w:eastAsia="Times New Roman" w:hAnsi="Times New Roman"/>
          <w:sz w:val="24"/>
          <w:szCs w:val="24"/>
        </w:rPr>
        <w:t>второй год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за истёкший трёхлетний период </w:t>
      </w:r>
      <w:r w:rsidR="00D63321" w:rsidRPr="00923790">
        <w:rPr>
          <w:rFonts w:ascii="Times New Roman" w:eastAsia="Times New Roman" w:hAnsi="Times New Roman"/>
          <w:sz w:val="24"/>
          <w:szCs w:val="24"/>
        </w:rPr>
        <w:t>произошёл рост с 2,00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 </w:t>
      </w:r>
      <w:r w:rsidR="00D63321" w:rsidRPr="00923790">
        <w:rPr>
          <w:rFonts w:ascii="Times New Roman" w:eastAsia="Times New Roman" w:hAnsi="Times New Roman"/>
          <w:sz w:val="24"/>
          <w:szCs w:val="24"/>
        </w:rPr>
        <w:t>% до 3,25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% высокобалльник</w:t>
      </w:r>
      <w:r w:rsidR="00D63321" w:rsidRPr="00923790">
        <w:rPr>
          <w:rFonts w:ascii="Times New Roman" w:eastAsia="Times New Roman" w:hAnsi="Times New Roman"/>
          <w:sz w:val="24"/>
          <w:szCs w:val="24"/>
        </w:rPr>
        <w:t>ов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  <w:r w:rsidR="004E63E7" w:rsidRPr="00923790">
        <w:rPr>
          <w:rFonts w:ascii="Times New Roman" w:hAnsi="Times New Roman"/>
          <w:sz w:val="24"/>
          <w:szCs w:val="24"/>
        </w:rPr>
        <w:t>Участников ЕГЭ с ОВЗ в прошлом году не было, а в этом году их результаты удовлетворительные: не преодолевших минимальный порог обучающихся нет, 66,67</w:t>
      </w:r>
      <w:r w:rsidR="001113CA">
        <w:rPr>
          <w:rFonts w:ascii="Times New Roman" w:hAnsi="Times New Roman"/>
          <w:sz w:val="24"/>
          <w:szCs w:val="24"/>
        </w:rPr>
        <w:t xml:space="preserve"> </w:t>
      </w:r>
      <w:r w:rsidR="004E63E7" w:rsidRPr="00923790">
        <w:rPr>
          <w:rFonts w:ascii="Times New Roman" w:hAnsi="Times New Roman"/>
          <w:sz w:val="24"/>
          <w:szCs w:val="24"/>
        </w:rPr>
        <w:t>% обучающихся, получивших от 61 и более тестовых баллов, остальные - от минимального до 60 баллов.</w:t>
      </w:r>
    </w:p>
    <w:p w:rsidR="003C36D1" w:rsidRPr="00923790" w:rsidRDefault="00DC059C" w:rsidP="001113CA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С учётом типа ОО также сохраняется положител</w:t>
      </w:r>
      <w:r w:rsidR="00D72E12"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ьная тенденция результативности экзамена. </w:t>
      </w:r>
      <w:r w:rsidR="0074506F" w:rsidRPr="00923790">
        <w:rPr>
          <w:rFonts w:ascii="Times New Roman" w:eastAsia="Times New Roman" w:hAnsi="Times New Roman"/>
          <w:sz w:val="24"/>
          <w:szCs w:val="24"/>
          <w:lang w:eastAsia="ru-RU"/>
        </w:rPr>
        <w:t>Доля выпускников Мурманской области текущего года всех типов ОО,</w:t>
      </w:r>
      <w:r w:rsidR="00D72E12"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набравших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lastRenderedPageBreak/>
        <w:t>балл ниже минимального и получивших тестовый балл от минимального до 60, с 201</w:t>
      </w:r>
      <w:r w:rsidR="00C051BD" w:rsidRPr="00923790">
        <w:rPr>
          <w:rFonts w:ascii="Times New Roman" w:eastAsia="Times New Roman" w:hAnsi="Times New Roman"/>
          <w:sz w:val="24"/>
          <w:szCs w:val="24"/>
        </w:rPr>
        <w:t>8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года сократилась </w:t>
      </w:r>
      <w:r w:rsidR="00C051BD" w:rsidRPr="00923790">
        <w:rPr>
          <w:rFonts w:ascii="Times New Roman" w:eastAsia="Times New Roman" w:hAnsi="Times New Roman"/>
          <w:sz w:val="24"/>
          <w:szCs w:val="24"/>
        </w:rPr>
        <w:t xml:space="preserve">до нуля (за исключением частных и федеральных ОО – сокращение в 2,4 раза до 7,69) и </w:t>
      </w:r>
      <w:r w:rsidR="00DE0978" w:rsidRPr="00923790">
        <w:rPr>
          <w:rFonts w:ascii="Times New Roman" w:eastAsia="Times New Roman" w:hAnsi="Times New Roman"/>
          <w:sz w:val="24"/>
          <w:szCs w:val="24"/>
        </w:rPr>
        <w:t>в среднем на 14,19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DE0978" w:rsidRPr="00923790">
        <w:rPr>
          <w:rFonts w:ascii="Times New Roman" w:eastAsia="Times New Roman" w:hAnsi="Times New Roman"/>
          <w:sz w:val="24"/>
          <w:szCs w:val="24"/>
        </w:rPr>
        <w:t>соответственно (за исключением ВСОШ – 100, частных и федеральных ОО – увеличилась на 20,98)</w:t>
      </w:r>
      <w:r w:rsidR="000C6C87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  <w:r w:rsidR="00B97C12" w:rsidRPr="00923790">
        <w:rPr>
          <w:rFonts w:ascii="Times New Roman" w:hAnsi="Times New Roman"/>
          <w:sz w:val="24"/>
          <w:szCs w:val="24"/>
        </w:rPr>
        <w:t>Доля участников ЕГЭ, набравших от 61 до 80 баллов</w:t>
      </w:r>
      <w:r w:rsidR="00AC2CA5" w:rsidRPr="00923790">
        <w:rPr>
          <w:rFonts w:ascii="Times New Roman" w:hAnsi="Times New Roman"/>
          <w:sz w:val="24"/>
          <w:szCs w:val="24"/>
        </w:rPr>
        <w:t xml:space="preserve">, также возросла: </w:t>
      </w:r>
      <w:r w:rsidR="009705DC" w:rsidRPr="00923790">
        <w:rPr>
          <w:rFonts w:ascii="Times New Roman" w:hAnsi="Times New Roman"/>
          <w:sz w:val="24"/>
          <w:szCs w:val="24"/>
        </w:rPr>
        <w:t xml:space="preserve">данный показатель </w:t>
      </w:r>
      <w:r w:rsidR="00C051BD" w:rsidRPr="00923790">
        <w:rPr>
          <w:rFonts w:ascii="Times New Roman" w:hAnsi="Times New Roman"/>
          <w:sz w:val="24"/>
          <w:szCs w:val="24"/>
        </w:rPr>
        <w:t>колебл</w:t>
      </w:r>
      <w:r w:rsidR="009705DC" w:rsidRPr="00923790">
        <w:rPr>
          <w:rFonts w:ascii="Times New Roman" w:hAnsi="Times New Roman"/>
          <w:sz w:val="24"/>
          <w:szCs w:val="24"/>
        </w:rPr>
        <w:t>ется</w:t>
      </w:r>
      <w:r w:rsidR="00C051BD" w:rsidRPr="00923790">
        <w:rPr>
          <w:rFonts w:ascii="Times New Roman" w:hAnsi="Times New Roman"/>
          <w:sz w:val="24"/>
          <w:szCs w:val="24"/>
        </w:rPr>
        <w:t xml:space="preserve"> в пределах </w:t>
      </w:r>
      <w:r w:rsidR="009705DC" w:rsidRPr="00923790">
        <w:rPr>
          <w:rFonts w:ascii="Times New Roman" w:hAnsi="Times New Roman"/>
          <w:sz w:val="24"/>
          <w:szCs w:val="24"/>
        </w:rPr>
        <w:t>16,42 – 22,81</w:t>
      </w:r>
      <w:r w:rsidR="00C051BD" w:rsidRPr="00923790">
        <w:rPr>
          <w:rFonts w:ascii="Times New Roman" w:hAnsi="Times New Roman"/>
          <w:sz w:val="24"/>
          <w:szCs w:val="24"/>
        </w:rPr>
        <w:t xml:space="preserve">. </w:t>
      </w:r>
      <w:r w:rsidR="009705DC" w:rsidRPr="00923790">
        <w:rPr>
          <w:rFonts w:ascii="Times New Roman" w:hAnsi="Times New Roman"/>
          <w:sz w:val="24"/>
          <w:szCs w:val="24"/>
        </w:rPr>
        <w:t>Лишь в частных и федеральных ОО, а также лицеях</w:t>
      </w:r>
      <w:r w:rsidR="00A84051" w:rsidRPr="00923790">
        <w:rPr>
          <w:rFonts w:ascii="Times New Roman" w:hAnsi="Times New Roman"/>
          <w:sz w:val="24"/>
          <w:szCs w:val="24"/>
        </w:rPr>
        <w:t xml:space="preserve"> произошёл спад в среднем на 10,00.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Доля высокобалльников увеличилась </w:t>
      </w:r>
      <w:r w:rsidR="00A84051" w:rsidRPr="00923790">
        <w:rPr>
          <w:rFonts w:ascii="Times New Roman" w:eastAsia="Times New Roman" w:hAnsi="Times New Roman"/>
          <w:sz w:val="24"/>
          <w:szCs w:val="24"/>
        </w:rPr>
        <w:t xml:space="preserve">по всем типам ОО примерно в три раза (в 2018 г. -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лишь среди выпускников гимназий по сравнению с </w:t>
      </w:r>
      <w:r w:rsidR="00A84051" w:rsidRPr="00923790">
        <w:rPr>
          <w:rFonts w:ascii="Times New Roman" w:eastAsia="Times New Roman" w:hAnsi="Times New Roman"/>
          <w:sz w:val="24"/>
          <w:szCs w:val="24"/>
        </w:rPr>
        <w:t>2017 г.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на 2,13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%</w:t>
      </w:r>
      <w:r w:rsidR="00A84051" w:rsidRPr="00923790">
        <w:rPr>
          <w:rFonts w:ascii="Times New Roman" w:eastAsia="Times New Roman" w:hAnsi="Times New Roman"/>
          <w:sz w:val="24"/>
          <w:szCs w:val="24"/>
        </w:rPr>
        <w:t>), кроме ВСОШ, частных и федеральных ОО: результат остался нулевым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  <w:r w:rsidR="003C36D1" w:rsidRPr="00923790">
        <w:rPr>
          <w:rFonts w:ascii="Times New Roman" w:eastAsia="Times New Roman" w:hAnsi="Times New Roman"/>
          <w:sz w:val="24"/>
          <w:szCs w:val="24"/>
        </w:rPr>
        <w:t>Четыре 1</w:t>
      </w:r>
      <w:r w:rsidR="003C36D1" w:rsidRPr="00923790">
        <w:rPr>
          <w:rFonts w:ascii="Times New Roman" w:hAnsi="Times New Roman"/>
          <w:sz w:val="24"/>
          <w:szCs w:val="24"/>
        </w:rPr>
        <w:t>00-балльника</w:t>
      </w:r>
      <w:r w:rsidR="003C36D1" w:rsidRPr="009237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C36D1" w:rsidRPr="00923790">
        <w:rPr>
          <w:rFonts w:ascii="Times New Roman" w:eastAsia="Times New Roman" w:hAnsi="Times New Roman"/>
          <w:sz w:val="24"/>
          <w:szCs w:val="24"/>
          <w:lang w:eastAsia="ru-RU"/>
        </w:rPr>
        <w:t>в лицеях.</w:t>
      </w:r>
    </w:p>
    <w:p w:rsidR="0074506F" w:rsidRPr="00923790" w:rsidRDefault="00252498" w:rsidP="001113CA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Основные результаты ЕГЭ по предмету в сравнении по АТЕ Мурманской области также положительны. Так</w:t>
      </w:r>
      <w:r w:rsidR="001113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74506F"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оля выпускников текущего года,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набравших балл ниже минимального, самая </w:t>
      </w:r>
      <w:r w:rsidR="00D3760E" w:rsidRPr="00923790">
        <w:rPr>
          <w:rFonts w:ascii="Times New Roman" w:eastAsia="Times New Roman" w:hAnsi="Times New Roman"/>
          <w:sz w:val="24"/>
          <w:szCs w:val="24"/>
        </w:rPr>
        <w:t>высокая в Ковдорском районе (3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,13), подведомственных ОО (7,69), а в остальных муниципалитетах все участники экзамена по математике справились с </w:t>
      </w:r>
      <w:r w:rsidR="00B34AF7" w:rsidRPr="00923790">
        <w:rPr>
          <w:rFonts w:ascii="Times New Roman" w:eastAsia="Times New Roman" w:hAnsi="Times New Roman"/>
          <w:sz w:val="24"/>
          <w:szCs w:val="24"/>
        </w:rPr>
        <w:t>ЕГЭ (профильный уровень)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. 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Наилучшие показатели доли участников ЕГЭ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 xml:space="preserve"> (не менее 50)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, получивших тестовый балл от минимального балла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 xml:space="preserve"> до 60 баллов, 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- 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>в Терском районе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, ЗАТО </w:t>
      </w:r>
      <w:r w:rsidR="00B34AF7" w:rsidRPr="00923790">
        <w:rPr>
          <w:rFonts w:ascii="Times New Roman" w:eastAsia="Times New Roman" w:hAnsi="Times New Roman"/>
          <w:sz w:val="24"/>
          <w:szCs w:val="24"/>
        </w:rPr>
        <w:t xml:space="preserve">г. Заозёрск, 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>г. П</w:t>
      </w:r>
      <w:r w:rsidR="001113CA">
        <w:rPr>
          <w:rFonts w:ascii="Times New Roman" w:eastAsia="Times New Roman" w:hAnsi="Times New Roman"/>
          <w:sz w:val="24"/>
          <w:szCs w:val="24"/>
        </w:rPr>
        <w:t>олярные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 xml:space="preserve"> Зори с подведомственной территорией, ЗАТО п. Видяево, Печенгском районе, г. Кировске с подведомственной территорией, г. Апатиты с подведомственной территорией и г. Мурманске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, </w:t>
      </w:r>
      <w:r w:rsidR="00B34AF7" w:rsidRPr="0092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>Следует отметить, что и д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оля высокобалльников самая высокая в г. Мурманске</w:t>
      </w:r>
      <w:r w:rsidR="008F7D47" w:rsidRPr="00923790">
        <w:rPr>
          <w:rFonts w:ascii="Times New Roman" w:eastAsia="Times New Roman" w:hAnsi="Times New Roman"/>
          <w:sz w:val="24"/>
          <w:szCs w:val="24"/>
        </w:rPr>
        <w:t>, она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 xml:space="preserve"> составляет 15,07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(</w:t>
      </w:r>
      <w:r w:rsidR="00FD3768" w:rsidRPr="00923790">
        <w:rPr>
          <w:rFonts w:ascii="Times New Roman" w:eastAsia="Times New Roman" w:hAnsi="Times New Roman"/>
          <w:sz w:val="24"/>
          <w:szCs w:val="24"/>
        </w:rPr>
        <w:t>в 3 раза больше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 прошлогоднего результата)</w:t>
      </w:r>
      <w:r w:rsidR="00B159E4" w:rsidRPr="00923790">
        <w:rPr>
          <w:rFonts w:ascii="Times New Roman" w:eastAsia="Times New Roman" w:hAnsi="Times New Roman"/>
          <w:sz w:val="24"/>
          <w:szCs w:val="24"/>
        </w:rPr>
        <w:t xml:space="preserve">, а не менее 10 – в г. Апатиты с подведомственной территорией, Кандалакшском районе, Ловозерсоком районе. </w:t>
      </w:r>
      <w:r w:rsidR="00793DC2" w:rsidRPr="00923790">
        <w:rPr>
          <w:rFonts w:ascii="Times New Roman" w:eastAsia="Times New Roman" w:hAnsi="Times New Roman"/>
          <w:sz w:val="24"/>
          <w:szCs w:val="24"/>
        </w:rPr>
        <w:t>Как и в прошедший двухлетний период в</w:t>
      </w:r>
      <w:r w:rsidR="00B159E4" w:rsidRPr="00923790">
        <w:rPr>
          <w:rFonts w:ascii="Times New Roman" w:eastAsia="Times New Roman" w:hAnsi="Times New Roman"/>
          <w:sz w:val="24"/>
          <w:szCs w:val="24"/>
        </w:rPr>
        <w:t xml:space="preserve"> ЗАТО </w:t>
      </w:r>
      <w:r w:rsidR="00793DC2" w:rsidRPr="00923790">
        <w:rPr>
          <w:rFonts w:ascii="Times New Roman" w:eastAsia="Times New Roman" w:hAnsi="Times New Roman"/>
          <w:sz w:val="24"/>
          <w:szCs w:val="24"/>
        </w:rPr>
        <w:t>г</w:t>
      </w:r>
      <w:r w:rsidR="00B159E4" w:rsidRPr="00923790">
        <w:rPr>
          <w:rFonts w:ascii="Times New Roman" w:eastAsia="Times New Roman" w:hAnsi="Times New Roman"/>
          <w:sz w:val="24"/>
          <w:szCs w:val="24"/>
        </w:rPr>
        <w:t>. Островной</w:t>
      </w:r>
      <w:r w:rsidR="00CB381F" w:rsidRPr="00923790">
        <w:rPr>
          <w:rFonts w:ascii="Times New Roman" w:eastAsia="Times New Roman" w:hAnsi="Times New Roman"/>
          <w:sz w:val="24"/>
          <w:szCs w:val="24"/>
        </w:rPr>
        <w:t xml:space="preserve">, </w:t>
      </w:r>
      <w:r w:rsidR="001113CA" w:rsidRPr="00923790">
        <w:rPr>
          <w:rFonts w:ascii="Times New Roman" w:eastAsia="Times New Roman" w:hAnsi="Times New Roman"/>
          <w:sz w:val="24"/>
          <w:szCs w:val="24"/>
        </w:rPr>
        <w:t>ЗАТО</w:t>
      </w:r>
      <w:r w:rsidR="00CB381F" w:rsidRPr="00923790">
        <w:rPr>
          <w:rFonts w:ascii="Times New Roman" w:eastAsia="Times New Roman" w:hAnsi="Times New Roman"/>
          <w:sz w:val="24"/>
          <w:szCs w:val="24"/>
        </w:rPr>
        <w:t xml:space="preserve"> г. Заозёрск и подведомственных ОО</w:t>
      </w:r>
      <w:r w:rsidR="00B159E4" w:rsidRPr="00923790">
        <w:rPr>
          <w:rFonts w:ascii="Times New Roman" w:eastAsia="Times New Roman" w:hAnsi="Times New Roman"/>
          <w:sz w:val="24"/>
          <w:szCs w:val="24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таких выпускников не</w:t>
      </w:r>
      <w:r w:rsidR="00B159E4" w:rsidRPr="00923790">
        <w:rPr>
          <w:rFonts w:ascii="Times New Roman" w:eastAsia="Times New Roman" w:hAnsi="Times New Roman"/>
          <w:sz w:val="24"/>
          <w:szCs w:val="24"/>
        </w:rPr>
        <w:t>т в этом году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  <w:r w:rsidR="00793DC2" w:rsidRPr="00923790">
        <w:rPr>
          <w:rFonts w:ascii="Times New Roman" w:eastAsia="Times New Roman" w:hAnsi="Times New Roman"/>
          <w:sz w:val="24"/>
          <w:szCs w:val="24"/>
        </w:rPr>
        <w:t xml:space="preserve">Все 100-балльники - в областном центре.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>В течение последних лет нестабильные (в то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 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же время и недостаточно высокие) результаты демонстрируют выпускники Кольского </w:t>
      </w:r>
      <w:r w:rsidR="001113CA">
        <w:rPr>
          <w:rFonts w:ascii="Times New Roman" w:eastAsia="Times New Roman" w:hAnsi="Times New Roman"/>
          <w:sz w:val="24"/>
          <w:szCs w:val="24"/>
        </w:rPr>
        <w:t xml:space="preserve">и </w:t>
      </w:r>
      <w:r w:rsidR="00793DC2" w:rsidRPr="00923790">
        <w:rPr>
          <w:rFonts w:ascii="Times New Roman" w:eastAsia="Times New Roman" w:hAnsi="Times New Roman"/>
          <w:sz w:val="24"/>
          <w:szCs w:val="24"/>
        </w:rPr>
        <w:t>Ковдорского район</w:t>
      </w:r>
      <w:r w:rsidR="001113CA">
        <w:rPr>
          <w:rFonts w:ascii="Times New Roman" w:eastAsia="Times New Roman" w:hAnsi="Times New Roman"/>
          <w:sz w:val="24"/>
          <w:szCs w:val="24"/>
        </w:rPr>
        <w:t>ов</w:t>
      </w:r>
      <w:r w:rsidR="0074506F" w:rsidRPr="0092379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93D20" w:rsidRPr="00923790" w:rsidRDefault="00E93D20" w:rsidP="001113CA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23790">
        <w:rPr>
          <w:rFonts w:ascii="Times New Roman" w:eastAsia="Times New Roman" w:hAnsi="Times New Roman"/>
          <w:sz w:val="24"/>
          <w:szCs w:val="24"/>
        </w:rPr>
        <w:t xml:space="preserve">В п. 3.4 и 3.5 выделены перечни ОО </w:t>
      </w:r>
      <w:r w:rsidR="0055197D" w:rsidRPr="00923790">
        <w:rPr>
          <w:rFonts w:ascii="Times New Roman" w:eastAsia="Times New Roman" w:hAnsi="Times New Roman"/>
          <w:sz w:val="24"/>
          <w:szCs w:val="24"/>
        </w:rPr>
        <w:t>Мурманской области</w:t>
      </w:r>
      <w:r w:rsidRPr="0092379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продемонстрировавших высокие и низкие результаты ЕГЭ по математике (профильный уровень).</w:t>
      </w:r>
    </w:p>
    <w:p w:rsidR="0074506F" w:rsidRPr="00923790" w:rsidRDefault="0074506F" w:rsidP="001113CA">
      <w:pPr>
        <w:spacing w:line="276" w:lineRule="auto"/>
        <w:ind w:firstLine="567"/>
        <w:jc w:val="both"/>
        <w:rPr>
          <w:rFonts w:eastAsia="Times New Roman"/>
          <w:i/>
          <w:color w:val="FF0000"/>
        </w:rPr>
      </w:pPr>
      <w:r w:rsidRPr="00923790">
        <w:t xml:space="preserve">В таблице </w:t>
      </w:r>
      <w:r w:rsidR="0055197D" w:rsidRPr="00923790">
        <w:t>13</w:t>
      </w:r>
      <w:r w:rsidRPr="00923790">
        <w:t xml:space="preserve"> представлен перечень 1</w:t>
      </w:r>
      <w:r w:rsidR="0055197D" w:rsidRPr="00923790">
        <w:t>0</w:t>
      </w:r>
      <w:r w:rsidRPr="00923790">
        <w:t xml:space="preserve"> общеобразовательных организаций </w:t>
      </w:r>
      <w:r w:rsidR="0055197D" w:rsidRPr="00923790">
        <w:t>региона</w:t>
      </w:r>
      <w:r w:rsidRPr="00923790">
        <w:t>, продемонстрировавших наиболее высокие результаты ЕГЭ по математике профильного уровня</w:t>
      </w:r>
      <w:r w:rsidR="0055197D" w:rsidRPr="00923790">
        <w:t>:</w:t>
      </w:r>
      <w:r w:rsidRPr="00923790">
        <w:t xml:space="preserve"> в </w:t>
      </w:r>
      <w:r w:rsidR="0055197D" w:rsidRPr="00923790">
        <w:t>них</w:t>
      </w:r>
      <w:r w:rsidRPr="00923790">
        <w:t xml:space="preserve"> </w:t>
      </w:r>
      <w:r w:rsidRPr="00923790">
        <w:rPr>
          <w:rFonts w:eastAsia="Times New Roman"/>
          <w:bCs/>
        </w:rPr>
        <w:t>доля</w:t>
      </w:r>
      <w:r w:rsidRPr="00923790">
        <w:rPr>
          <w:rFonts w:eastAsia="Times New Roman"/>
        </w:rPr>
        <w:t xml:space="preserve"> участников ЕГЭ, получивших от 81 до 100 баллов и от 61 до 80 баллов, имеет максимальные значения, а </w:t>
      </w:r>
      <w:r w:rsidRPr="00923790">
        <w:rPr>
          <w:rFonts w:eastAsia="Times New Roman"/>
          <w:bCs/>
        </w:rPr>
        <w:t>доля</w:t>
      </w:r>
      <w:r w:rsidRPr="00923790">
        <w:rPr>
          <w:rFonts w:eastAsia="Times New Roman"/>
        </w:rPr>
        <w:t xml:space="preserve"> участников ЕГЭ, не достигших минимального балла, имеет минимальные значения по сравнению с другими общеобразовательными организациями Мурманской области. Перечень ОО </w:t>
      </w:r>
      <w:r w:rsidR="00897B77" w:rsidRPr="00923790">
        <w:rPr>
          <w:rFonts w:eastAsia="Times New Roman"/>
        </w:rPr>
        <w:t xml:space="preserve">значительно обновился. Из него в </w:t>
      </w:r>
      <w:r w:rsidRPr="00923790">
        <w:rPr>
          <w:rFonts w:eastAsia="Times New Roman"/>
        </w:rPr>
        <w:t>201</w:t>
      </w:r>
      <w:r w:rsidR="00897B77" w:rsidRPr="00923790">
        <w:rPr>
          <w:rFonts w:eastAsia="Times New Roman"/>
        </w:rPr>
        <w:t>9</w:t>
      </w:r>
      <w:r w:rsidRPr="00923790">
        <w:rPr>
          <w:rFonts w:eastAsia="Times New Roman"/>
        </w:rPr>
        <w:t xml:space="preserve"> году исключен</w:t>
      </w:r>
      <w:r w:rsidR="0055197D" w:rsidRPr="00923790">
        <w:rPr>
          <w:rFonts w:eastAsia="Times New Roman"/>
        </w:rPr>
        <w:t>ы</w:t>
      </w:r>
      <w:r w:rsidRPr="00923790">
        <w:rPr>
          <w:rFonts w:eastAsia="Times New Roman"/>
        </w:rPr>
        <w:t xml:space="preserve"> </w:t>
      </w:r>
      <w:r w:rsidR="00897B77" w:rsidRPr="00923790">
        <w:rPr>
          <w:rFonts w:eastAsia="Times New Roman"/>
        </w:rPr>
        <w:t xml:space="preserve">МБОУ г. Мурманска ММЛ, МБОУ г. Мурманска «Лицей № 2», </w:t>
      </w:r>
      <w:r w:rsidR="00D44C37" w:rsidRPr="00923790">
        <w:rPr>
          <w:rFonts w:eastAsia="Times New Roman"/>
        </w:rPr>
        <w:t xml:space="preserve">МБОУ г. Мурманска «Гимназия № 8», МБОУ г. Мурманска «Гимназия № 10», МБОУ г. Мурманска «Гимназия № 7», МОУ «СОШ № 13» г. Оленегорска, МБОУ </w:t>
      </w:r>
      <w:r w:rsidRPr="00923790">
        <w:rPr>
          <w:rFonts w:eastAsia="Times New Roman"/>
        </w:rPr>
        <w:t xml:space="preserve">«СОШ № </w:t>
      </w:r>
      <w:r w:rsidR="00D44C37" w:rsidRPr="00923790">
        <w:rPr>
          <w:rFonts w:eastAsia="Times New Roman"/>
        </w:rPr>
        <w:t>19»</w:t>
      </w:r>
      <w:r w:rsidR="00D3760E" w:rsidRPr="00923790">
        <w:rPr>
          <w:rFonts w:eastAsia="Times New Roman"/>
        </w:rPr>
        <w:t xml:space="preserve"> </w:t>
      </w:r>
      <w:r w:rsidR="00D44C37" w:rsidRPr="00923790">
        <w:rPr>
          <w:rFonts w:eastAsia="Times New Roman"/>
        </w:rPr>
        <w:t xml:space="preserve">г. Заполярного, МБОУ «Гимназия № 1» г. Апатиты, МБОУ «Хибинская гимназия» г. Кировска, </w:t>
      </w:r>
      <w:r w:rsidRPr="00923790">
        <w:rPr>
          <w:rFonts w:eastAsia="Times New Roman"/>
        </w:rPr>
        <w:t>в то</w:t>
      </w:r>
      <w:r w:rsidR="001113C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же время он дополнен следующими ОО – МБОУ </w:t>
      </w:r>
      <w:r w:rsidR="00D44C37" w:rsidRPr="00923790">
        <w:rPr>
          <w:rFonts w:eastAsia="Times New Roman"/>
        </w:rPr>
        <w:t>«СОШ № 1» Ковдорского района, МБОУ «Ги</w:t>
      </w:r>
      <w:r w:rsidR="00B44A5C" w:rsidRPr="00923790">
        <w:rPr>
          <w:rFonts w:eastAsia="Times New Roman"/>
        </w:rPr>
        <w:t>м</w:t>
      </w:r>
      <w:r w:rsidR="00D44C37" w:rsidRPr="00923790">
        <w:rPr>
          <w:rFonts w:eastAsia="Times New Roman"/>
        </w:rPr>
        <w:t xml:space="preserve">назия № 1» ЗАТО </w:t>
      </w:r>
      <w:r w:rsidR="009B660A">
        <w:rPr>
          <w:rFonts w:eastAsia="Times New Roman"/>
        </w:rPr>
        <w:t xml:space="preserve">г. </w:t>
      </w:r>
      <w:r w:rsidR="00D44C37" w:rsidRPr="00923790">
        <w:rPr>
          <w:rFonts w:eastAsia="Times New Roman"/>
        </w:rPr>
        <w:t xml:space="preserve">Североморск, МБОУ </w:t>
      </w:r>
      <w:r w:rsidRPr="00923790">
        <w:rPr>
          <w:rFonts w:eastAsia="Times New Roman"/>
        </w:rPr>
        <w:t xml:space="preserve">г. Мурманска «Гимназия № </w:t>
      </w:r>
      <w:r w:rsidR="00D44C37" w:rsidRPr="00923790">
        <w:rPr>
          <w:rFonts w:eastAsia="Times New Roman"/>
        </w:rPr>
        <w:t xml:space="preserve">5». </w:t>
      </w:r>
      <w:r w:rsidR="00B44A5C" w:rsidRPr="00923790">
        <w:rPr>
          <w:rFonts w:eastAsia="Times New Roman"/>
        </w:rPr>
        <w:t>Наибольшее количество высокобалльников (около 80</w:t>
      </w:r>
      <w:r w:rsidR="001113CA">
        <w:rPr>
          <w:rFonts w:eastAsia="Times New Roman"/>
        </w:rPr>
        <w:t xml:space="preserve"> </w:t>
      </w:r>
      <w:r w:rsidR="00B44A5C" w:rsidRPr="00923790">
        <w:rPr>
          <w:rFonts w:eastAsia="Times New Roman"/>
        </w:rPr>
        <w:t>%) в МБОУ г. Мурманска «СОШ № 36» и МБОУ г. Мурманска «Гимназия № 9»</w:t>
      </w:r>
      <w:r w:rsidR="003831FF" w:rsidRPr="00923790">
        <w:rPr>
          <w:rFonts w:eastAsia="Times New Roman"/>
        </w:rPr>
        <w:t xml:space="preserve">, а все 100-балльники – в МБОУ г. Мурманска МПЛ. </w:t>
      </w:r>
      <w:r w:rsidRPr="00923790">
        <w:rPr>
          <w:rFonts w:eastAsia="Times New Roman"/>
        </w:rPr>
        <w:t>6</w:t>
      </w:r>
      <w:r w:rsidR="003831FF" w:rsidRPr="00923790">
        <w:rPr>
          <w:rFonts w:eastAsia="Times New Roman"/>
        </w:rPr>
        <w:t>6</w:t>
      </w:r>
      <w:r w:rsidRPr="00923790">
        <w:rPr>
          <w:rFonts w:eastAsia="Times New Roman"/>
        </w:rPr>
        <w:t xml:space="preserve"> ОО Мурманской области не вошли в этот список</w:t>
      </w:r>
      <w:r w:rsidR="008B6E8D" w:rsidRPr="00923790">
        <w:rPr>
          <w:rFonts w:eastAsia="Times New Roman"/>
        </w:rPr>
        <w:t>:</w:t>
      </w:r>
      <w:r w:rsidRPr="00923790">
        <w:rPr>
          <w:rFonts w:eastAsia="Times New Roman"/>
        </w:rPr>
        <w:t xml:space="preserve"> по одной ОО </w:t>
      </w:r>
      <w:r w:rsidR="00E66F89" w:rsidRPr="00923790">
        <w:rPr>
          <w:rFonts w:eastAsia="Times New Roman"/>
        </w:rPr>
        <w:t xml:space="preserve">ЗАТО г. Заозёрск, </w:t>
      </w:r>
      <w:r w:rsidRPr="00923790">
        <w:rPr>
          <w:rFonts w:eastAsia="Times New Roman"/>
        </w:rPr>
        <w:t>ЗАТО г. Видяево, Терского района, ЗАТО г. Островно</w:t>
      </w:r>
      <w:r w:rsidR="009B660A">
        <w:rPr>
          <w:rFonts w:eastAsia="Times New Roman"/>
        </w:rPr>
        <w:t>й</w:t>
      </w:r>
      <w:r w:rsidRPr="00923790">
        <w:rPr>
          <w:rFonts w:eastAsia="Times New Roman"/>
        </w:rPr>
        <w:t xml:space="preserve">, федеральная ОО, </w:t>
      </w:r>
      <w:r w:rsidR="00E66F89" w:rsidRPr="00923790">
        <w:rPr>
          <w:rFonts w:eastAsia="Times New Roman"/>
        </w:rPr>
        <w:t xml:space="preserve">Ковдорского района, </w:t>
      </w:r>
      <w:r w:rsidRPr="00923790">
        <w:rPr>
          <w:rFonts w:eastAsia="Times New Roman"/>
        </w:rPr>
        <w:t>по две ОО г. Полярные Зори с подведомственной территорией,</w:t>
      </w:r>
      <w:r w:rsidR="00E66F89" w:rsidRPr="00923790">
        <w:rPr>
          <w:rFonts w:eastAsia="Times New Roman"/>
        </w:rPr>
        <w:t xml:space="preserve"> г. Оленегорска с подведомственной территорией,  Ловозерского района, </w:t>
      </w:r>
      <w:r w:rsidRPr="00923790">
        <w:rPr>
          <w:rFonts w:eastAsia="Times New Roman"/>
        </w:rPr>
        <w:t>по три ОО</w:t>
      </w:r>
      <w:r w:rsidR="00BE7BE1" w:rsidRPr="00923790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ЗАТО Александровск, </w:t>
      </w:r>
      <w:r w:rsidR="00BE7BE1" w:rsidRPr="00923790">
        <w:rPr>
          <w:rFonts w:eastAsia="Times New Roman"/>
        </w:rPr>
        <w:t>г. Кировска с подведомственной территорией</w:t>
      </w:r>
      <w:r w:rsidR="00085C31" w:rsidRPr="00923790">
        <w:rPr>
          <w:rFonts w:eastAsia="Times New Roman"/>
        </w:rPr>
        <w:t>, по четыре ОО Кольского района, Кандалакшского района</w:t>
      </w:r>
      <w:r w:rsidR="008B6E8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 xml:space="preserve">по пять ОО </w:t>
      </w:r>
      <w:r w:rsidR="008B6E8D" w:rsidRPr="00923790">
        <w:rPr>
          <w:rFonts w:eastAsia="Times New Roman"/>
        </w:rPr>
        <w:t>г. Мончегорска с подведомственной территорией</w:t>
      </w:r>
      <w:r w:rsidR="009B660A">
        <w:rPr>
          <w:rFonts w:eastAsia="Times New Roman"/>
        </w:rPr>
        <w:t>,</w:t>
      </w:r>
      <w:r w:rsidR="008B6E8D" w:rsidRPr="00923790">
        <w:rPr>
          <w:rFonts w:eastAsia="Times New Roman"/>
        </w:rPr>
        <w:t xml:space="preserve"> по шесть ОО </w:t>
      </w:r>
      <w:r w:rsidRPr="00923790">
        <w:rPr>
          <w:rFonts w:eastAsia="Times New Roman"/>
        </w:rPr>
        <w:t xml:space="preserve">г. Апатиты с подведомственной </w:t>
      </w:r>
      <w:r w:rsidRPr="00923790">
        <w:rPr>
          <w:rFonts w:eastAsia="Times New Roman"/>
        </w:rPr>
        <w:lastRenderedPageBreak/>
        <w:t xml:space="preserve">территорией, </w:t>
      </w:r>
      <w:r w:rsidR="008B6E8D" w:rsidRPr="00923790">
        <w:rPr>
          <w:rFonts w:eastAsia="Times New Roman"/>
        </w:rPr>
        <w:t xml:space="preserve">Печенгского района, по восемь ОО ЗАТО г. Североморск, по </w:t>
      </w:r>
      <w:r w:rsidR="00C734C6" w:rsidRPr="00923790">
        <w:rPr>
          <w:rFonts w:eastAsia="Times New Roman"/>
        </w:rPr>
        <w:t>трин</w:t>
      </w:r>
      <w:r w:rsidR="008B6E8D" w:rsidRPr="00923790">
        <w:rPr>
          <w:rFonts w:eastAsia="Times New Roman"/>
        </w:rPr>
        <w:t>адцать ОО г. Мурманска.</w:t>
      </w:r>
    </w:p>
    <w:p w:rsidR="0074506F" w:rsidRPr="00923790" w:rsidRDefault="0074506F" w:rsidP="001113CA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В таблице 1</w:t>
      </w:r>
      <w:r w:rsidR="009B66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перечень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ОО Мурманской области, продемонстрировавших низкие результаты ЕГЭ по предмету: </w:t>
      </w: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не достигших минимального балла, имеет максимальные значения (по сравнению с другими ОО субъекта РФ); </w:t>
      </w:r>
      <w:r w:rsidRPr="00923790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получивших от 61 до 100 баллов, имеет минимальные значения (по сравнению с другими ОО субъекта РФ).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В д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анный список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вошли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13,16%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ОО Мурманской области, причём он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сужен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0768B2" w:rsidRPr="00923790">
        <w:rPr>
          <w:rFonts w:ascii="Times New Roman" w:eastAsia="Times New Roman" w:hAnsi="Times New Roman"/>
          <w:sz w:val="24"/>
          <w:szCs w:val="24"/>
          <w:lang w:eastAsia="ru-RU"/>
        </w:rPr>
        <w:t>5,13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% по сравнению с прошлогодним и обновлён на </w:t>
      </w:r>
      <w:r w:rsidR="001E19CE" w:rsidRPr="00923790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%, за исключением МБОУ </w:t>
      </w:r>
      <w:r w:rsidR="001E19CE" w:rsidRPr="00923790">
        <w:rPr>
          <w:rFonts w:ascii="Times New Roman" w:eastAsia="Times New Roman" w:hAnsi="Times New Roman"/>
          <w:sz w:val="24"/>
          <w:szCs w:val="24"/>
          <w:lang w:eastAsia="ru-RU"/>
        </w:rPr>
        <w:t>г. Мурманска «Гимназия № 3», МБОУ «СОШ № 289» ЗАТО г. Заозёрск, МБОУ «СОШ № 5» г. Кировска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FD5"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В 2019 г. 11 ОО Мурманской области прошлого года покинули составленный список. </w:t>
      </w:r>
      <w:r w:rsidRPr="0092379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B660A" w:rsidRDefault="009B660A" w:rsidP="001113CA">
      <w:pPr>
        <w:spacing w:line="276" w:lineRule="auto"/>
        <w:ind w:firstLine="567"/>
        <w:jc w:val="both"/>
        <w:rPr>
          <w:b/>
        </w:rPr>
      </w:pPr>
    </w:p>
    <w:p w:rsidR="0074506F" w:rsidRPr="00923790" w:rsidRDefault="0074506F" w:rsidP="001113CA">
      <w:pPr>
        <w:spacing w:line="276" w:lineRule="auto"/>
        <w:ind w:firstLine="567"/>
        <w:jc w:val="both"/>
        <w:rPr>
          <w:rFonts w:eastAsia="Times New Roman"/>
        </w:rPr>
      </w:pPr>
      <w:r w:rsidRPr="00923790">
        <w:rPr>
          <w:b/>
        </w:rPr>
        <w:t xml:space="preserve">ВЫВОД о характере изменения результатов ЕГЭ по </w:t>
      </w:r>
      <w:r w:rsidR="00D3760E" w:rsidRPr="00923790">
        <w:rPr>
          <w:b/>
        </w:rPr>
        <w:t>математике (профильный уровень) в Мурманской области в 2019 г.</w:t>
      </w:r>
    </w:p>
    <w:p w:rsidR="009B660A" w:rsidRPr="009B660A" w:rsidRDefault="009B660A" w:rsidP="001113CA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sz w:val="16"/>
          <w:szCs w:val="16"/>
        </w:rPr>
      </w:pPr>
    </w:p>
    <w:p w:rsidR="004F3AA4" w:rsidRPr="00923790" w:rsidRDefault="004F3AA4" w:rsidP="001113CA">
      <w:pPr>
        <w:tabs>
          <w:tab w:val="left" w:pos="993"/>
        </w:tabs>
        <w:spacing w:line="276" w:lineRule="auto"/>
        <w:ind w:firstLine="567"/>
        <w:jc w:val="both"/>
      </w:pPr>
      <w:r w:rsidRPr="00923790">
        <w:rPr>
          <w:rFonts w:eastAsia="Times New Roman"/>
        </w:rPr>
        <w:t>Сохраняется положительная динамика</w:t>
      </w:r>
      <w:r w:rsidRPr="00923790">
        <w:t xml:space="preserve"> результатов ЕГЭ по предмету за последние 3 года.</w:t>
      </w:r>
    </w:p>
    <w:p w:rsidR="0074506F" w:rsidRPr="00923790" w:rsidRDefault="0074506F" w:rsidP="001113CA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 w:rsidRPr="00923790">
        <w:rPr>
          <w:rFonts w:eastAsia="Times New Roman"/>
        </w:rPr>
        <w:t>В 201</w:t>
      </w:r>
      <w:r w:rsidR="00892FD5" w:rsidRPr="00923790">
        <w:rPr>
          <w:rFonts w:eastAsia="Times New Roman"/>
        </w:rPr>
        <w:t>9</w:t>
      </w:r>
      <w:r w:rsidRPr="00923790">
        <w:rPr>
          <w:rFonts w:eastAsia="Times New Roman"/>
        </w:rPr>
        <w:t xml:space="preserve"> году средний </w:t>
      </w:r>
      <w:r w:rsidR="00892FD5" w:rsidRPr="00923790">
        <w:rPr>
          <w:rFonts w:eastAsia="Times New Roman"/>
        </w:rPr>
        <w:t xml:space="preserve">тестовый </w:t>
      </w:r>
      <w:r w:rsidRPr="00923790">
        <w:rPr>
          <w:rFonts w:eastAsia="Times New Roman"/>
        </w:rPr>
        <w:t xml:space="preserve">балл на ЕГЭ по математике на профильном уровне в Мурманской области составил </w:t>
      </w:r>
      <w:r w:rsidR="00892FD5" w:rsidRPr="00923790">
        <w:rPr>
          <w:rFonts w:eastAsia="Times New Roman"/>
        </w:rPr>
        <w:t>58,65</w:t>
      </w:r>
      <w:r w:rsidRPr="00923790">
        <w:rPr>
          <w:rFonts w:eastAsia="Times New Roman"/>
        </w:rPr>
        <w:t xml:space="preserve">, что </w:t>
      </w:r>
      <w:r w:rsidR="00892FD5" w:rsidRPr="00923790">
        <w:rPr>
          <w:rFonts w:eastAsia="Times New Roman"/>
        </w:rPr>
        <w:t xml:space="preserve">существенно </w:t>
      </w:r>
      <w:r w:rsidRPr="00923790">
        <w:rPr>
          <w:rFonts w:eastAsia="Times New Roman"/>
        </w:rPr>
        <w:t>выше прошлогодн</w:t>
      </w:r>
      <w:r w:rsidR="00892FD5" w:rsidRPr="00923790">
        <w:rPr>
          <w:rFonts w:eastAsia="Times New Roman"/>
        </w:rPr>
        <w:t>их двух результатов</w:t>
      </w:r>
      <w:r w:rsidRPr="00923790">
        <w:rPr>
          <w:rFonts w:eastAsia="Times New Roman"/>
        </w:rPr>
        <w:t xml:space="preserve"> на </w:t>
      </w:r>
      <w:r w:rsidR="00892FD5" w:rsidRPr="00923790">
        <w:rPr>
          <w:rFonts w:eastAsia="Times New Roman"/>
        </w:rPr>
        <w:t xml:space="preserve">7,43 </w:t>
      </w:r>
      <w:r w:rsidRPr="00923790">
        <w:rPr>
          <w:rFonts w:eastAsia="Times New Roman"/>
        </w:rPr>
        <w:t>балла</w:t>
      </w:r>
      <w:r w:rsidR="00892FD5" w:rsidRPr="00923790">
        <w:rPr>
          <w:rFonts w:eastAsia="Times New Roman"/>
        </w:rPr>
        <w:t xml:space="preserve"> и 9,00 баллов соответственно</w:t>
      </w:r>
      <w:r w:rsidRPr="00923790">
        <w:rPr>
          <w:rFonts w:eastAsia="Times New Roman"/>
        </w:rPr>
        <w:t>.</w:t>
      </w:r>
      <w:r w:rsidR="00892FD5" w:rsidRPr="00923790">
        <w:rPr>
          <w:rFonts w:eastAsia="Times New Roman"/>
        </w:rPr>
        <w:t xml:space="preserve"> С 2017 г. по 2019 г. значительно с</w:t>
      </w:r>
      <w:r w:rsidRPr="00923790">
        <w:rPr>
          <w:rFonts w:eastAsia="Times New Roman"/>
        </w:rPr>
        <w:t>ократилась доля участников ЕГЭ</w:t>
      </w:r>
      <w:r w:rsidR="00892FD5" w:rsidRPr="00923790">
        <w:rPr>
          <w:rFonts w:eastAsia="Times New Roman"/>
        </w:rPr>
        <w:t xml:space="preserve"> (на 6,58)</w:t>
      </w:r>
      <w:r w:rsidRPr="00923790">
        <w:rPr>
          <w:rFonts w:eastAsia="Times New Roman"/>
        </w:rPr>
        <w:t xml:space="preserve">, не преодолевших минимальной границы, и составляет </w:t>
      </w:r>
      <w:r w:rsidR="00892FD5" w:rsidRPr="00923790">
        <w:rPr>
          <w:rFonts w:eastAsia="Times New Roman"/>
        </w:rPr>
        <w:t>3</w:t>
      </w:r>
      <w:r w:rsidRPr="00923790">
        <w:rPr>
          <w:rFonts w:eastAsia="Times New Roman"/>
        </w:rPr>
        <w:t>,</w:t>
      </w:r>
      <w:r w:rsidR="00892FD5" w:rsidRPr="00923790">
        <w:rPr>
          <w:rFonts w:eastAsia="Times New Roman"/>
        </w:rPr>
        <w:t>13</w:t>
      </w:r>
      <w:r w:rsidRPr="00923790">
        <w:rPr>
          <w:rFonts w:eastAsia="Times New Roman"/>
        </w:rPr>
        <w:t>. В 201</w:t>
      </w:r>
      <w:r w:rsidR="00D3760E" w:rsidRPr="00923790">
        <w:rPr>
          <w:rFonts w:eastAsia="Times New Roman"/>
        </w:rPr>
        <w:t>9</w:t>
      </w:r>
      <w:r w:rsidRPr="00923790">
        <w:rPr>
          <w:rFonts w:eastAsia="Times New Roman"/>
        </w:rPr>
        <w:t xml:space="preserve"> г</w:t>
      </w:r>
      <w:r w:rsidR="00D3760E" w:rsidRPr="00923790">
        <w:rPr>
          <w:rFonts w:eastAsia="Times New Roman"/>
        </w:rPr>
        <w:t>. только в двух АТЕ Мурманской области</w:t>
      </w:r>
      <w:r w:rsidRPr="00923790">
        <w:rPr>
          <w:rFonts w:eastAsia="Times New Roman"/>
        </w:rPr>
        <w:t xml:space="preserve"> участник</w:t>
      </w:r>
      <w:r w:rsidR="00D3760E" w:rsidRPr="00923790">
        <w:rPr>
          <w:rFonts w:eastAsia="Times New Roman"/>
        </w:rPr>
        <w:t>и</w:t>
      </w:r>
      <w:r w:rsidRPr="00923790">
        <w:rPr>
          <w:rFonts w:eastAsia="Times New Roman"/>
        </w:rPr>
        <w:t xml:space="preserve"> экзамена получил</w:t>
      </w:r>
      <w:r w:rsidR="00D3760E" w:rsidRPr="00923790">
        <w:rPr>
          <w:rFonts w:eastAsia="Times New Roman"/>
        </w:rPr>
        <w:t>и</w:t>
      </w:r>
      <w:r w:rsidRPr="00923790">
        <w:rPr>
          <w:rFonts w:eastAsia="Times New Roman"/>
        </w:rPr>
        <w:t xml:space="preserve"> от 0 до минимального балла – это</w:t>
      </w:r>
      <w:r w:rsidR="00D3760E" w:rsidRPr="00923790">
        <w:rPr>
          <w:rFonts w:eastAsia="Times New Roman"/>
        </w:rPr>
        <w:t xml:space="preserve"> обучающиеся ОО Ковдорского района (3,13%), подведомственных ОО (7,69%)</w:t>
      </w:r>
      <w:r w:rsidRPr="00923790">
        <w:rPr>
          <w:rFonts w:eastAsia="Times New Roman"/>
        </w:rPr>
        <w:t xml:space="preserve">. </w:t>
      </w:r>
    </w:p>
    <w:p w:rsidR="0074506F" w:rsidRPr="00923790" w:rsidRDefault="004F3AA4" w:rsidP="001113CA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 w:rsidRPr="00923790">
        <w:rPr>
          <w:rFonts w:eastAsia="Times New Roman"/>
        </w:rPr>
        <w:t>Изменилась тенденция в сторону увеличения количества выпускников текущего года, обучающихся по программам СПО, и выпускников прошлых лет, набравших балл ниже минимального – их доля сократилась в 2019 г. на 2,58 и 2,73 по сравнению с 2018 г. соответственно, а также получивших тестовый балл от минимального до 60 – их доля увеличилась на 1,47 и уменьшилась на 4,26 соответственно.</w:t>
      </w:r>
    </w:p>
    <w:p w:rsidR="00D32332" w:rsidRPr="00923790" w:rsidRDefault="004F3AA4" w:rsidP="001113CA">
      <w:pPr>
        <w:tabs>
          <w:tab w:val="left" w:pos="993"/>
        </w:tabs>
        <w:spacing w:line="276" w:lineRule="auto"/>
        <w:ind w:firstLine="567"/>
        <w:jc w:val="both"/>
        <w:rPr>
          <w:rFonts w:eastAsia="Times New Roman"/>
          <w:b/>
          <w:bCs/>
        </w:rPr>
      </w:pPr>
      <w:r w:rsidRPr="00923790">
        <w:t>Наблюдается существенный рост количества выпускников ЕГЭ</w:t>
      </w:r>
      <w:r w:rsidR="0009579D" w:rsidRPr="00923790">
        <w:t>, набравших</w:t>
      </w:r>
      <w:r w:rsidRPr="00923790">
        <w:t xml:space="preserve"> от 81 до 100</w:t>
      </w:r>
      <w:r w:rsidR="0009579D" w:rsidRPr="00923790">
        <w:t xml:space="preserve"> тестовых балл</w:t>
      </w:r>
      <w:r w:rsidR="009B660A">
        <w:t>ов</w:t>
      </w:r>
      <w:r w:rsidR="0009579D" w:rsidRPr="00923790">
        <w:t>,</w:t>
      </w:r>
      <w:r w:rsidRPr="00923790">
        <w:t xml:space="preserve"> примерно в 3 раза </w:t>
      </w:r>
      <w:r w:rsidR="0009579D" w:rsidRPr="00923790">
        <w:t xml:space="preserve">(они </w:t>
      </w:r>
      <w:r w:rsidRPr="00923790">
        <w:t>составляют 8,35</w:t>
      </w:r>
      <w:r w:rsidR="009B660A">
        <w:t xml:space="preserve"> </w:t>
      </w:r>
      <w:r w:rsidRPr="00923790">
        <w:t>% обучающихся от всех участников экзамена</w:t>
      </w:r>
      <w:r w:rsidR="0009579D" w:rsidRPr="00923790">
        <w:t>)</w:t>
      </w:r>
      <w:r w:rsidRPr="00923790">
        <w:t>.</w:t>
      </w:r>
      <w:r w:rsidR="0009579D" w:rsidRPr="00923790">
        <w:t xml:space="preserve"> </w:t>
      </w:r>
      <w:r w:rsidR="0074506F" w:rsidRPr="00923790">
        <w:rPr>
          <w:rFonts w:eastAsia="Times New Roman"/>
        </w:rPr>
        <w:t xml:space="preserve">Вместе с тем </w:t>
      </w:r>
      <w:r w:rsidR="0009579D" w:rsidRPr="00923790">
        <w:rPr>
          <w:rFonts w:eastAsia="Times New Roman"/>
        </w:rPr>
        <w:t xml:space="preserve">в прошлом году по равнению с 2017 г. </w:t>
      </w:r>
      <w:r w:rsidR="0074506F" w:rsidRPr="00923790">
        <w:rPr>
          <w:rFonts w:eastAsia="Times New Roman"/>
        </w:rPr>
        <w:t>в 1,56 раза уменьшилась доля участников ЕГЭ</w:t>
      </w:r>
      <w:r w:rsidR="0009579D" w:rsidRPr="00923790">
        <w:rPr>
          <w:rFonts w:eastAsia="Times New Roman"/>
        </w:rPr>
        <w:t xml:space="preserve"> с подобным показателем. В регионе в 2019 г. четыре 1</w:t>
      </w:r>
      <w:r w:rsidR="009B660A">
        <w:rPr>
          <w:rFonts w:eastAsia="Times New Roman"/>
        </w:rPr>
        <w:t>00</w:t>
      </w:r>
      <w:r w:rsidR="0009579D" w:rsidRPr="00923790">
        <w:rPr>
          <w:rFonts w:eastAsia="Times New Roman"/>
        </w:rPr>
        <w:t>-балльника, причём все из областного центра МБОУ г. Мурманска МПЛ.</w:t>
      </w:r>
      <w:r w:rsidR="0074506F" w:rsidRPr="00923790">
        <w:rPr>
          <w:rFonts w:eastAsia="Times New Roman"/>
        </w:rPr>
        <w:t xml:space="preserve"> </w:t>
      </w:r>
      <w:r w:rsidR="00400E19" w:rsidRPr="00923790">
        <w:rPr>
          <w:rFonts w:eastAsia="Times New Roman"/>
        </w:rPr>
        <w:t>В предыдущие годы</w:t>
      </w:r>
      <w:r w:rsidR="0074506F" w:rsidRPr="00923790">
        <w:rPr>
          <w:rFonts w:eastAsia="Times New Roman"/>
        </w:rPr>
        <w:t xml:space="preserve"> бо</w:t>
      </w:r>
      <w:r w:rsidR="00400E19" w:rsidRPr="00923790">
        <w:rPr>
          <w:rFonts w:eastAsia="Times New Roman"/>
        </w:rPr>
        <w:t>льшая часть участников экзамена</w:t>
      </w:r>
      <w:r w:rsidR="0074506F" w:rsidRPr="00923790">
        <w:rPr>
          <w:rFonts w:eastAsia="Times New Roman"/>
        </w:rPr>
        <w:t xml:space="preserve"> вне зависимос</w:t>
      </w:r>
      <w:r w:rsidR="00400E19" w:rsidRPr="00923790">
        <w:rPr>
          <w:rFonts w:eastAsia="Times New Roman"/>
        </w:rPr>
        <w:t>ти от кластерной принадлежности</w:t>
      </w:r>
      <w:r w:rsidR="0074506F" w:rsidRPr="00923790">
        <w:rPr>
          <w:rFonts w:eastAsia="Times New Roman"/>
        </w:rPr>
        <w:t xml:space="preserve"> получила тестовый балл от минимального балла до 60 баллов. </w:t>
      </w:r>
      <w:r w:rsidR="00400E19" w:rsidRPr="00923790">
        <w:rPr>
          <w:rFonts w:eastAsia="Times New Roman"/>
        </w:rPr>
        <w:t>В этом же году произошло смещение результатов ЕГЭ в сторону увеличения доли выпускников, набравших от 61 до 80 баллов.</w:t>
      </w:r>
    </w:p>
    <w:p w:rsidR="00D32332" w:rsidRPr="00923790" w:rsidRDefault="00D32332" w:rsidP="00923790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4. АНАЛИЗ РЕЗУЛЬТАТОВ ВЫПОЛНЕНИЯ ОТДЕЛЬНЫХ ЗАДАНИЙ ИЛИ ГРУПП ЗАДАНИЙ</w:t>
      </w:r>
    </w:p>
    <w:p w:rsidR="00D32332" w:rsidRPr="009B660A" w:rsidRDefault="00D32332" w:rsidP="00923790">
      <w:pPr>
        <w:spacing w:line="276" w:lineRule="auto"/>
        <w:ind w:left="-426" w:firstLine="539"/>
        <w:jc w:val="both"/>
        <w:rPr>
          <w:b/>
          <w:sz w:val="16"/>
          <w:szCs w:val="16"/>
        </w:rPr>
      </w:pPr>
    </w:p>
    <w:p w:rsidR="00D32332" w:rsidRPr="00923790" w:rsidRDefault="00D32332" w:rsidP="009B660A">
      <w:pPr>
        <w:spacing w:line="276" w:lineRule="auto"/>
        <w:ind w:firstLine="567"/>
        <w:jc w:val="both"/>
      </w:pPr>
      <w:r w:rsidRPr="00923790">
        <w:t>4.1. Краткая характеристика КИМ по учебному предмету</w:t>
      </w:r>
    </w:p>
    <w:p w:rsidR="00D8062D" w:rsidRPr="00923790" w:rsidRDefault="008E242A" w:rsidP="009B660A">
      <w:pPr>
        <w:spacing w:line="276" w:lineRule="auto"/>
        <w:ind w:firstLine="567"/>
        <w:jc w:val="both"/>
      </w:pPr>
      <w:r w:rsidRPr="00923790">
        <w:t xml:space="preserve">Тематика предложенных в 2019 году заданий </w:t>
      </w:r>
      <w:r w:rsidR="008242E8" w:rsidRPr="00923790">
        <w:t xml:space="preserve">экзаменационной работы </w:t>
      </w:r>
      <w:r w:rsidR="007B55F2" w:rsidRPr="00923790">
        <w:t xml:space="preserve">по математике </w:t>
      </w:r>
      <w:r w:rsidR="008242E8" w:rsidRPr="00923790">
        <w:t xml:space="preserve">(профильный уровень) </w:t>
      </w:r>
      <w:r w:rsidRPr="00923790">
        <w:t xml:space="preserve">в Мурманской области стандартная и соответствует спецификации КИМ </w:t>
      </w:r>
      <w:r w:rsidR="00D8062D" w:rsidRPr="00923790">
        <w:t>Е</w:t>
      </w:r>
      <w:r w:rsidRPr="00923790">
        <w:t xml:space="preserve">ГЭ. </w:t>
      </w:r>
    </w:p>
    <w:p w:rsidR="0074506F" w:rsidRPr="00923790" w:rsidRDefault="0074506F" w:rsidP="009B660A">
      <w:pPr>
        <w:spacing w:line="276" w:lineRule="auto"/>
        <w:ind w:firstLine="567"/>
        <w:jc w:val="both"/>
        <w:rPr>
          <w:rFonts w:eastAsia="Times New Roman"/>
        </w:rPr>
      </w:pPr>
      <w:r w:rsidRPr="00923790">
        <w:rPr>
          <w:rFonts w:eastAsia="Times New Roman"/>
        </w:rPr>
        <w:lastRenderedPageBreak/>
        <w:t xml:space="preserve">Содержание и структура </w:t>
      </w:r>
      <w:r w:rsidR="00FF3CD1" w:rsidRPr="00923790">
        <w:rPr>
          <w:rFonts w:eastAsia="Times New Roman"/>
        </w:rPr>
        <w:t xml:space="preserve">использованных в регионе вариантов КИМ </w:t>
      </w:r>
      <w:r w:rsidRPr="00923790">
        <w:rPr>
          <w:rFonts w:eastAsia="Times New Roman"/>
        </w:rPr>
        <w:t xml:space="preserve">дают возможность проверить комплекс умений по предмету: </w:t>
      </w:r>
    </w:p>
    <w:p w:rsidR="0074506F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23790">
        <w:rPr>
          <w:rFonts w:eastAsia="Times New Roman"/>
        </w:rPr>
        <w:t>уметь использовать приобретённые знания и умения в практической деятельности и по</w:t>
      </w:r>
      <w:r w:rsidR="003C0F69" w:rsidRPr="00923790">
        <w:rPr>
          <w:rFonts w:eastAsia="Times New Roman"/>
        </w:rPr>
        <w:t>вседневной жизни: для вычисления</w:t>
      </w:r>
      <w:r w:rsidRPr="00923790">
        <w:rPr>
          <w:rFonts w:eastAsia="Times New Roman"/>
        </w:rPr>
        <w:t xml:space="preserve"> </w:t>
      </w:r>
      <w:r w:rsidR="00FF3CD1" w:rsidRPr="00923790">
        <w:rPr>
          <w:rFonts w:eastAsia="Times New Roman"/>
        </w:rPr>
        <w:t>наименьшего количества пачек чая, необходимого на все дни конференции</w:t>
      </w:r>
      <w:r w:rsidRPr="00923790">
        <w:rPr>
          <w:rFonts w:eastAsia="Times New Roman"/>
        </w:rPr>
        <w:t xml:space="preserve"> (задание № 1); для определения </w:t>
      </w:r>
      <w:r w:rsidR="00FF3CD1" w:rsidRPr="00923790">
        <w:rPr>
          <w:rFonts w:eastAsia="Times New Roman"/>
        </w:rPr>
        <w:t>наименьшей среднесуточной температуры в</w:t>
      </w:r>
      <w:r w:rsidRPr="00923790">
        <w:rPr>
          <w:rFonts w:eastAsia="Times New Roman"/>
        </w:rPr>
        <w:t>оздуха</w:t>
      </w:r>
      <w:r w:rsidR="00FF3CD1" w:rsidRPr="00923790">
        <w:rPr>
          <w:rFonts w:eastAsia="Times New Roman"/>
        </w:rPr>
        <w:t xml:space="preserve"> в населённом пункте за определённый период времени</w:t>
      </w:r>
      <w:r w:rsidRPr="00923790">
        <w:rPr>
          <w:rFonts w:eastAsia="Times New Roman"/>
        </w:rPr>
        <w:t xml:space="preserve"> </w:t>
      </w:r>
      <w:r w:rsidR="009B660A">
        <w:rPr>
          <w:rFonts w:eastAsia="Times New Roman"/>
        </w:rPr>
        <w:t xml:space="preserve">по </w:t>
      </w:r>
      <w:r w:rsidR="003C0F69" w:rsidRPr="00923790">
        <w:rPr>
          <w:rFonts w:eastAsia="Times New Roman"/>
        </w:rPr>
        <w:t xml:space="preserve">рисунку </w:t>
      </w:r>
      <w:r w:rsidRPr="00923790">
        <w:rPr>
          <w:rFonts w:eastAsia="Times New Roman"/>
        </w:rPr>
        <w:t xml:space="preserve">(задание № 2); для нахождения </w:t>
      </w:r>
      <w:r w:rsidR="003C0F69" w:rsidRPr="00923790">
        <w:rPr>
          <w:rFonts w:eastAsia="Times New Roman"/>
        </w:rPr>
        <w:t>наименьшего сопротивления электроприбора, подключаемого к электросети с заданным напряжением</w:t>
      </w:r>
      <w:r w:rsidRPr="00923790">
        <w:rPr>
          <w:rFonts w:eastAsia="Times New Roman"/>
        </w:rPr>
        <w:t xml:space="preserve">, описываемого </w:t>
      </w:r>
      <w:r w:rsidR="003C0F69" w:rsidRPr="00923790">
        <w:rPr>
          <w:rFonts w:eastAsia="Times New Roman"/>
        </w:rPr>
        <w:t>законом Ома</w:t>
      </w:r>
      <w:r w:rsidRPr="00923790">
        <w:rPr>
          <w:rFonts w:eastAsia="Times New Roman"/>
        </w:rPr>
        <w:t xml:space="preserve"> (задание № 10); </w:t>
      </w:r>
    </w:p>
    <w:p w:rsidR="0074506F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23790">
        <w:rPr>
          <w:rFonts w:eastAsia="Times New Roman"/>
        </w:rPr>
        <w:t xml:space="preserve">уметь находить значение </w:t>
      </w:r>
      <w:r w:rsidR="007A474A" w:rsidRPr="00923790">
        <w:rPr>
          <w:rFonts w:eastAsia="Times New Roman"/>
        </w:rPr>
        <w:t xml:space="preserve">логарифмического </w:t>
      </w:r>
      <w:r w:rsidRPr="00923790">
        <w:rPr>
          <w:rFonts w:eastAsia="Times New Roman"/>
        </w:rPr>
        <w:t>выражения</w:t>
      </w:r>
      <w:r w:rsidR="007A474A" w:rsidRPr="00923790">
        <w:rPr>
          <w:rFonts w:eastAsia="Times New Roman"/>
        </w:rPr>
        <w:t xml:space="preserve">, содержащего корень </w:t>
      </w:r>
      <w:r w:rsidR="007A474A" w:rsidRPr="00923790">
        <w:rPr>
          <w:rFonts w:eastAsia="Times New Roman"/>
          <w:lang w:val="en-US"/>
        </w:rPr>
        <w:t>n</w:t>
      </w:r>
      <w:r w:rsidR="007A474A" w:rsidRPr="00923790">
        <w:rPr>
          <w:rFonts w:eastAsia="Times New Roman"/>
        </w:rPr>
        <w:t>-ой степени в основании логарифма</w:t>
      </w:r>
      <w:r w:rsidR="00B65798" w:rsidRPr="00923790">
        <w:rPr>
          <w:rFonts w:eastAsia="Times New Roman"/>
        </w:rPr>
        <w:t xml:space="preserve"> числа</w:t>
      </w:r>
      <w:r w:rsidRPr="00923790">
        <w:rPr>
          <w:rFonts w:eastAsia="Times New Roman"/>
        </w:rPr>
        <w:t xml:space="preserve"> (задание № 9); </w:t>
      </w:r>
    </w:p>
    <w:p w:rsidR="0074506F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23790">
        <w:rPr>
          <w:rFonts w:eastAsia="Times New Roman"/>
        </w:rPr>
        <w:t xml:space="preserve">уметь решать уравнения и неравенства: простейшее </w:t>
      </w:r>
      <w:r w:rsidR="0055040C" w:rsidRPr="00923790">
        <w:rPr>
          <w:rFonts w:eastAsia="Times New Roman"/>
        </w:rPr>
        <w:t xml:space="preserve">показательное </w:t>
      </w:r>
      <w:r w:rsidRPr="00923790">
        <w:rPr>
          <w:rFonts w:eastAsia="Times New Roman"/>
        </w:rPr>
        <w:t xml:space="preserve">уравнение, содержащее </w:t>
      </w:r>
      <w:r w:rsidR="0055040C" w:rsidRPr="00923790">
        <w:rPr>
          <w:rFonts w:eastAsia="Times New Roman"/>
        </w:rPr>
        <w:t>обыкновенную дробь и целое число в основании степени</w:t>
      </w:r>
      <w:r w:rsidRPr="00923790">
        <w:rPr>
          <w:rFonts w:eastAsia="Times New Roman"/>
        </w:rPr>
        <w:t xml:space="preserve"> (задание № 5); тригонометрическое уравнение, содержащее формулу </w:t>
      </w:r>
      <w:r w:rsidR="0055040C" w:rsidRPr="00923790">
        <w:rPr>
          <w:rFonts w:eastAsia="Times New Roman"/>
        </w:rPr>
        <w:t xml:space="preserve">приведения </w:t>
      </w:r>
      <w:r w:rsidRPr="00923790">
        <w:rPr>
          <w:rFonts w:eastAsia="Times New Roman"/>
        </w:rPr>
        <w:t xml:space="preserve">(задание № 13); </w:t>
      </w:r>
      <w:r w:rsidR="002F653D" w:rsidRPr="00923790">
        <w:rPr>
          <w:rFonts w:eastAsia="Times New Roman"/>
        </w:rPr>
        <w:t xml:space="preserve">логарифмическое </w:t>
      </w:r>
      <w:r w:rsidRPr="00923790">
        <w:rPr>
          <w:rFonts w:eastAsia="Times New Roman"/>
        </w:rPr>
        <w:t>неравенство</w:t>
      </w:r>
      <w:r w:rsidR="002F653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содержащее</w:t>
      </w:r>
      <w:r w:rsidR="002F653D" w:rsidRPr="00923790">
        <w:rPr>
          <w:rFonts w:eastAsia="Times New Roman"/>
        </w:rPr>
        <w:t xml:space="preserve"> под знаком логарифма квадратное</w:t>
      </w:r>
      <w:r w:rsidRPr="00923790">
        <w:rPr>
          <w:rFonts w:eastAsia="Times New Roman"/>
        </w:rPr>
        <w:t xml:space="preserve"> и </w:t>
      </w:r>
      <w:r w:rsidR="0055040C" w:rsidRPr="00923790">
        <w:rPr>
          <w:rFonts w:eastAsia="Times New Roman"/>
        </w:rPr>
        <w:t>линейн</w:t>
      </w:r>
      <w:r w:rsidR="002F653D" w:rsidRPr="00923790">
        <w:rPr>
          <w:rFonts w:eastAsia="Times New Roman"/>
        </w:rPr>
        <w:t>ое выражение</w:t>
      </w:r>
      <w:r w:rsidRPr="00923790">
        <w:rPr>
          <w:rFonts w:eastAsia="Times New Roman"/>
        </w:rPr>
        <w:t xml:space="preserve"> (задание № 15); </w:t>
      </w:r>
      <w:r w:rsidR="00A749A2" w:rsidRPr="00923790">
        <w:rPr>
          <w:rFonts w:eastAsia="Times New Roman"/>
        </w:rPr>
        <w:t xml:space="preserve">дробное рациональное </w:t>
      </w:r>
      <w:r w:rsidRPr="00923790">
        <w:rPr>
          <w:rFonts w:eastAsia="Times New Roman"/>
        </w:rPr>
        <w:t>уравнен</w:t>
      </w:r>
      <w:r w:rsidR="0055040C" w:rsidRPr="00923790">
        <w:rPr>
          <w:rFonts w:eastAsia="Times New Roman"/>
        </w:rPr>
        <w:t>ие</w:t>
      </w:r>
      <w:r w:rsidR="00A749A2" w:rsidRPr="00923790">
        <w:rPr>
          <w:rFonts w:eastAsia="Times New Roman"/>
        </w:rPr>
        <w:t xml:space="preserve">, равное нулю, </w:t>
      </w:r>
      <w:r w:rsidRPr="00923790">
        <w:rPr>
          <w:rFonts w:eastAsia="Times New Roman"/>
        </w:rPr>
        <w:t>с</w:t>
      </w:r>
      <w:r w:rsidR="00A749A2" w:rsidRPr="00923790">
        <w:rPr>
          <w:rFonts w:eastAsia="Times New Roman"/>
        </w:rPr>
        <w:t xml:space="preserve"> переменной второй степени и параметром</w:t>
      </w:r>
      <w:r w:rsidRPr="00923790">
        <w:rPr>
          <w:rFonts w:eastAsia="Times New Roman"/>
        </w:rPr>
        <w:t xml:space="preserve"> </w:t>
      </w:r>
      <w:r w:rsidR="00A749A2" w:rsidRPr="00923790">
        <w:rPr>
          <w:rFonts w:eastAsia="Times New Roman"/>
        </w:rPr>
        <w:t>в числителе и знаменателе</w:t>
      </w:r>
      <w:r w:rsidRPr="00923790">
        <w:rPr>
          <w:rFonts w:eastAsia="Times New Roman"/>
        </w:rPr>
        <w:t xml:space="preserve"> (задание № 18);</w:t>
      </w:r>
    </w:p>
    <w:p w:rsidR="0074506F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23790">
        <w:rPr>
          <w:rFonts w:eastAsia="Times New Roman"/>
        </w:rPr>
        <w:t xml:space="preserve">уметь выполнять действия с функциями: находить </w:t>
      </w:r>
      <w:r w:rsidR="00FD1458" w:rsidRPr="00923790">
        <w:rPr>
          <w:rFonts w:eastAsia="Times New Roman"/>
        </w:rPr>
        <w:t>значение производной функции в абсциссе точки касания графика её функции и касательной к нему</w:t>
      </w:r>
      <w:r w:rsidRPr="00923790">
        <w:rPr>
          <w:rFonts w:eastAsia="Times New Roman"/>
        </w:rPr>
        <w:t xml:space="preserve"> (задание № 7); находить </w:t>
      </w:r>
      <w:r w:rsidR="00FD1458" w:rsidRPr="00923790">
        <w:rPr>
          <w:rFonts w:eastAsia="Times New Roman"/>
        </w:rPr>
        <w:t>точку экстремума степенной функции</w:t>
      </w:r>
      <w:r w:rsidRPr="00923790">
        <w:rPr>
          <w:rFonts w:eastAsia="Times New Roman"/>
        </w:rPr>
        <w:t xml:space="preserve">, заданной аналитически, содержащей </w:t>
      </w:r>
      <w:r w:rsidR="00FD1458" w:rsidRPr="00923790">
        <w:rPr>
          <w:rFonts w:eastAsia="Times New Roman"/>
        </w:rPr>
        <w:t>дробный показатель</w:t>
      </w:r>
      <w:r w:rsidRPr="00923790">
        <w:rPr>
          <w:rFonts w:eastAsia="Times New Roman"/>
        </w:rPr>
        <w:t xml:space="preserve"> (задание № 12); </w:t>
      </w:r>
    </w:p>
    <w:p w:rsidR="0074506F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23790">
        <w:rPr>
          <w:rFonts w:eastAsia="Times New Roman"/>
        </w:rPr>
        <w:t xml:space="preserve">уметь выполнять действия с геометрическими фигурами, координатами и векторами: при нахождении </w:t>
      </w:r>
      <w:r w:rsidR="005A0C57" w:rsidRPr="00923790">
        <w:rPr>
          <w:rFonts w:eastAsia="Times New Roman"/>
        </w:rPr>
        <w:t xml:space="preserve">площади треугольника, изображённого на клетчатой бумаге с размером клетки 1х1 </w:t>
      </w:r>
      <w:r w:rsidRPr="00923790">
        <w:rPr>
          <w:rFonts w:eastAsia="Times New Roman"/>
        </w:rPr>
        <w:t xml:space="preserve">(задание № 3), при вычислении </w:t>
      </w:r>
      <w:r w:rsidR="005A0C57" w:rsidRPr="00923790">
        <w:rPr>
          <w:rFonts w:eastAsia="Times New Roman"/>
        </w:rPr>
        <w:t xml:space="preserve">периметра четырёхугольника, описанного около </w:t>
      </w:r>
      <w:r w:rsidRPr="00923790">
        <w:rPr>
          <w:rFonts w:eastAsia="Times New Roman"/>
        </w:rPr>
        <w:t>окружност</w:t>
      </w:r>
      <w:r w:rsidR="005A0C57" w:rsidRPr="00923790">
        <w:rPr>
          <w:rFonts w:eastAsia="Times New Roman"/>
        </w:rPr>
        <w:t>и</w:t>
      </w:r>
      <w:r w:rsidRPr="00923790">
        <w:rPr>
          <w:rFonts w:eastAsia="Times New Roman"/>
        </w:rPr>
        <w:t xml:space="preserve">, </w:t>
      </w:r>
      <w:r w:rsidR="005A0C57" w:rsidRPr="00923790">
        <w:rPr>
          <w:rFonts w:eastAsia="Times New Roman"/>
        </w:rPr>
        <w:t xml:space="preserve">по длинам двух его противоположных сторон </w:t>
      </w:r>
      <w:r w:rsidRPr="00923790">
        <w:rPr>
          <w:rFonts w:eastAsia="Times New Roman"/>
        </w:rPr>
        <w:t xml:space="preserve">(задание № 6); </w:t>
      </w:r>
      <w:r w:rsidR="00687900" w:rsidRPr="00923790">
        <w:rPr>
          <w:rFonts w:eastAsia="Times New Roman"/>
        </w:rPr>
        <w:t xml:space="preserve">при нахождении объёма одного из цилиндров, высота и радиус основания которого изменены в определённое количество раз по отношению к соответствующим линейным элементам другого цилиндра с заданным объёмом </w:t>
      </w:r>
      <w:r w:rsidR="005A0C57" w:rsidRPr="00923790">
        <w:rPr>
          <w:rFonts w:eastAsia="Times New Roman"/>
        </w:rPr>
        <w:t xml:space="preserve">(задание № 8); </w:t>
      </w:r>
      <w:r w:rsidR="00687900" w:rsidRPr="00923790">
        <w:rPr>
          <w:rFonts w:eastAsia="Times New Roman"/>
        </w:rPr>
        <w:t xml:space="preserve">нахождение расстояния между скрещивающимися прямыми в правильной треугольной пирамиде </w:t>
      </w:r>
      <w:r w:rsidRPr="00923790">
        <w:rPr>
          <w:rFonts w:eastAsia="Times New Roman"/>
        </w:rPr>
        <w:t>и проведении  доказательства</w:t>
      </w:r>
      <w:r w:rsidR="00687900" w:rsidRPr="00923790">
        <w:rPr>
          <w:rFonts w:eastAsia="Times New Roman"/>
        </w:rPr>
        <w:t>, что плоскость</w:t>
      </w:r>
      <w:r w:rsidR="00C33461" w:rsidRPr="00923790">
        <w:rPr>
          <w:rFonts w:eastAsia="Times New Roman"/>
        </w:rPr>
        <w:t xml:space="preserve">, проходящая через прямую и параллельная другой прямой, ребро этой пирамиды в заданном отношении </w:t>
      </w:r>
      <w:r w:rsidRPr="00923790">
        <w:rPr>
          <w:rFonts w:eastAsia="Times New Roman"/>
        </w:rPr>
        <w:t xml:space="preserve">(задание № 14); при доказательстве </w:t>
      </w:r>
      <w:r w:rsidR="00471C19" w:rsidRPr="00923790">
        <w:rPr>
          <w:rFonts w:eastAsia="Times New Roman"/>
        </w:rPr>
        <w:t>равенства  углов</w:t>
      </w:r>
      <w:r w:rsidRPr="00923790">
        <w:rPr>
          <w:rFonts w:eastAsia="Times New Roman"/>
        </w:rPr>
        <w:t xml:space="preserve"> </w:t>
      </w:r>
      <w:r w:rsidR="00471C19" w:rsidRPr="00923790">
        <w:rPr>
          <w:rFonts w:eastAsia="Times New Roman"/>
        </w:rPr>
        <w:t xml:space="preserve"> в конфигурации вписанной в треугольник окружности с заданным радиусом и углом, из вершины которого проведена прямая, вторично пересекающая окружность в точке, при этом нахождение площади полученного треугольника </w:t>
      </w:r>
      <w:r w:rsidRPr="00923790">
        <w:rPr>
          <w:rFonts w:eastAsia="Times New Roman"/>
        </w:rPr>
        <w:t>(задание № 16);</w:t>
      </w:r>
    </w:p>
    <w:p w:rsidR="00D32332" w:rsidRPr="00923790" w:rsidRDefault="0074506F" w:rsidP="009B660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</w:pPr>
      <w:r w:rsidRPr="00923790">
        <w:rPr>
          <w:rFonts w:eastAsia="Times New Roman"/>
        </w:rPr>
        <w:t>у</w:t>
      </w:r>
      <w:r w:rsidRPr="00923790">
        <w:t xml:space="preserve">меть строить и исследовать математические модели: при нахождении вероятности </w:t>
      </w:r>
      <w:r w:rsidR="00087354" w:rsidRPr="00923790">
        <w:t xml:space="preserve">      </w:t>
      </w:r>
      <w:r w:rsidRPr="00923790">
        <w:t>события «</w:t>
      </w:r>
      <w:r w:rsidR="001E51C4" w:rsidRPr="00923790">
        <w:t>…что один случайно выбранный для контроля насос не подтекает</w:t>
      </w:r>
      <w:r w:rsidRPr="00923790">
        <w:t xml:space="preserve">» (задание № 4); при решении текстовой задачи на </w:t>
      </w:r>
      <w:r w:rsidR="006938EA" w:rsidRPr="00923790">
        <w:t>движение</w:t>
      </w:r>
      <w:r w:rsidR="00872B87" w:rsidRPr="00923790">
        <w:t xml:space="preserve"> двух велосипедистов, вышедших из одной точки, ехавших с разными скоростями </w:t>
      </w:r>
      <w:r w:rsidR="006938EA" w:rsidRPr="00923790">
        <w:t xml:space="preserve">и временем </w:t>
      </w:r>
      <w:r w:rsidRPr="00923790">
        <w:t xml:space="preserve">(задание № 11); при решении экономической задачи на определение </w:t>
      </w:r>
      <w:r w:rsidR="006938EA" w:rsidRPr="00923790">
        <w:t xml:space="preserve">общей суммы выплат после полного погашения кредита по величине его наименьшего годового платежа, сумме взятого кредита, годовой процентной ставке и других условиях </w:t>
      </w:r>
      <w:r w:rsidRPr="00923790">
        <w:t xml:space="preserve">(задание № 17); при исследовании </w:t>
      </w:r>
      <w:r w:rsidR="005C42C1" w:rsidRPr="00923790">
        <w:t>количества овощей с указанной массой</w:t>
      </w:r>
      <w:r w:rsidRPr="00923790">
        <w:t xml:space="preserve"> (задание</w:t>
      </w:r>
      <w:r w:rsidR="00173D57" w:rsidRPr="00923790">
        <w:t xml:space="preserve"> </w:t>
      </w:r>
      <w:r w:rsidRPr="00923790">
        <w:t>№ 19).</w:t>
      </w:r>
    </w:p>
    <w:p w:rsidR="007B55F2" w:rsidRPr="009B660A" w:rsidRDefault="009B660A" w:rsidP="009B660A">
      <w:pPr>
        <w:widowControl w:val="0"/>
        <w:tabs>
          <w:tab w:val="left" w:pos="2625"/>
        </w:tabs>
        <w:autoSpaceDE w:val="0"/>
        <w:autoSpaceDN w:val="0"/>
        <w:adjustRightInd w:val="0"/>
        <w:spacing w:line="276" w:lineRule="auto"/>
        <w:ind w:left="113" w:right="-1"/>
        <w:contextualSpacing/>
        <w:jc w:val="both"/>
        <w:rPr>
          <w:strike/>
          <w:sz w:val="16"/>
          <w:szCs w:val="16"/>
        </w:rPr>
      </w:pPr>
      <w:r>
        <w:tab/>
      </w:r>
    </w:p>
    <w:p w:rsidR="003A70F2" w:rsidRPr="00923790" w:rsidRDefault="00D32332" w:rsidP="00923790">
      <w:pPr>
        <w:pStyle w:val="a3"/>
        <w:spacing w:after="0"/>
        <w:ind w:left="-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3790">
        <w:rPr>
          <w:rFonts w:ascii="Times New Roman" w:hAnsi="Times New Roman"/>
          <w:sz w:val="24"/>
          <w:szCs w:val="24"/>
        </w:rPr>
        <w:t xml:space="preserve">4.2. </w:t>
      </w:r>
      <w:r w:rsidR="003A70F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Статистический анализ выполняемости заданий и групп заданий КИМ </w:t>
      </w:r>
      <w:r w:rsidR="00B50B8A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="003A70F2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>ГЭ в 2019 году</w:t>
      </w:r>
      <w:r w:rsidR="00B50B8A" w:rsidRPr="009237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 Мурманской области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lastRenderedPageBreak/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15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5389" w:type="pct"/>
        <w:tblInd w:w="-577" w:type="dxa"/>
        <w:tblLayout w:type="fixed"/>
        <w:tblLook w:val="0000" w:firstRow="0" w:lastRow="0" w:firstColumn="0" w:lastColumn="0" w:noHBand="0" w:noVBand="0"/>
      </w:tblPr>
      <w:tblGrid>
        <w:gridCol w:w="1055"/>
        <w:gridCol w:w="3659"/>
        <w:gridCol w:w="1179"/>
        <w:gridCol w:w="1179"/>
        <w:gridCol w:w="1618"/>
        <w:gridCol w:w="1032"/>
        <w:gridCol w:w="1052"/>
      </w:tblGrid>
      <w:tr w:rsidR="00432CEB" w:rsidRPr="00923790" w:rsidTr="00500763">
        <w:trPr>
          <w:cantSplit/>
          <w:trHeight w:val="313"/>
          <w:tblHeader/>
        </w:trPr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923790">
              <w:rPr>
                <w:bCs/>
              </w:rPr>
              <w:t>Обознач.</w:t>
            </w:r>
          </w:p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923790">
              <w:rPr>
                <w:bCs/>
              </w:rPr>
              <w:t>задания в работе</w:t>
            </w:r>
          </w:p>
        </w:tc>
        <w:tc>
          <w:tcPr>
            <w:tcW w:w="16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923790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5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923790">
              <w:rPr>
                <w:bCs/>
              </w:rPr>
              <w:t>Уровень сложности задания</w:t>
            </w:r>
          </w:p>
        </w:tc>
        <w:tc>
          <w:tcPr>
            <w:tcW w:w="226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ind w:left="-113" w:right="-113"/>
              <w:jc w:val="center"/>
              <w:rPr>
                <w:bCs/>
              </w:rPr>
            </w:pPr>
            <w:r w:rsidRPr="00923790">
              <w:t>Процент выполнения задания в субъекте РФ</w:t>
            </w:r>
            <w:r w:rsidRPr="00923790">
              <w:rPr>
                <w:rStyle w:val="a6"/>
              </w:rPr>
              <w:footnoteReference w:id="1"/>
            </w:r>
          </w:p>
        </w:tc>
      </w:tr>
      <w:tr w:rsidR="00432CEB" w:rsidRPr="00923790" w:rsidTr="00DA13C5">
        <w:trPr>
          <w:cantSplit/>
          <w:trHeight w:val="635"/>
          <w:tblHeader/>
        </w:trPr>
        <w:tc>
          <w:tcPr>
            <w:tcW w:w="49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1698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rPr>
                <w:bCs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ind w:left="-113" w:right="-113"/>
              <w:jc w:val="center"/>
            </w:pPr>
            <w:r w:rsidRPr="00923790">
              <w:t>средний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>в группе не преодолевших минимальный балл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>в группе 61-80 т.б.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CEB" w:rsidRPr="00923790" w:rsidRDefault="00432CEB" w:rsidP="009B66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>в группе 81-100 т.б.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95,88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68,33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98,71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98,78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2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96,35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80,00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97,89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98,17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3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92,91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63,33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98,59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98,17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4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строить и исследовать простейшие математические модели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91,76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5,00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97,78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99,39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5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решать уравнения и неравенства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94,94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60,00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99,06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100,00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6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85,08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25,00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94,85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99,39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7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функциями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58,74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13,33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78,22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96,34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8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Б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64,27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87,70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99,39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вычисления и преобразования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71,62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5,00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92,04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97,56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10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91,08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6,67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97,78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98,78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11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строить и исследовать простейшие математические модели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78,04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11,67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94,73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98,78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12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функциями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65,15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5,00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90,16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97,56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lastRenderedPageBreak/>
              <w:t>13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решать уравнения и неравенства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53,36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85,77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97,26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14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7,36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7,85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42,99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15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решать уравнения и неравенства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24,47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37,76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87,20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16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3,23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1,01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32,52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17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П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16,71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19,87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89,02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18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решать уравнения и неравенства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5,57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2,43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51,98</w:t>
            </w:r>
          </w:p>
        </w:tc>
      </w:tr>
      <w:tr w:rsidR="00432CEB" w:rsidRPr="00923790" w:rsidTr="00432CEB">
        <w:trPr>
          <w:cantSplit/>
          <w:trHeight w:val="309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19</w:t>
            </w:r>
          </w:p>
        </w:tc>
        <w:tc>
          <w:tcPr>
            <w:tcW w:w="1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</w:pPr>
            <w:r w:rsidRPr="00923790">
              <w:t>Уметь строить и исследовать простейшие математические модели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hanging="112"/>
              <w:jc w:val="center"/>
            </w:pPr>
            <w:r w:rsidRPr="00923790">
              <w:t>В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autoSpaceDE w:val="0"/>
              <w:autoSpaceDN w:val="0"/>
              <w:adjustRightInd w:val="0"/>
              <w:spacing w:line="276" w:lineRule="auto"/>
              <w:ind w:firstLine="67"/>
              <w:jc w:val="center"/>
            </w:pPr>
            <w:r w:rsidRPr="00923790">
              <w:t>2,53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0,00</w:t>
            </w:r>
          </w:p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2,05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2CEB" w:rsidRPr="00923790" w:rsidRDefault="00432CEB" w:rsidP="00923790">
            <w:pPr>
              <w:spacing w:line="276" w:lineRule="auto"/>
              <w:jc w:val="center"/>
            </w:pPr>
            <w:r w:rsidRPr="00923790">
              <w:t>16,92</w:t>
            </w:r>
          </w:p>
        </w:tc>
      </w:tr>
    </w:tbl>
    <w:p w:rsidR="00500763" w:rsidRPr="00923790" w:rsidRDefault="00500763" w:rsidP="00923790">
      <w:pPr>
        <w:spacing w:line="276" w:lineRule="auto"/>
        <w:ind w:left="-425" w:firstLine="425"/>
        <w:jc w:val="both"/>
        <w:rPr>
          <w:color w:val="FF0000"/>
        </w:rPr>
      </w:pPr>
    </w:p>
    <w:p w:rsidR="00500763" w:rsidRPr="00923790" w:rsidRDefault="00500763" w:rsidP="00923790">
      <w:pPr>
        <w:spacing w:line="276" w:lineRule="auto"/>
        <w:ind w:left="-425" w:firstLine="425"/>
        <w:jc w:val="both"/>
      </w:pPr>
      <w:r w:rsidRPr="00923790">
        <w:t xml:space="preserve">4.3. Характеристики </w:t>
      </w:r>
      <w:r w:rsidR="00EA3E90" w:rsidRPr="00923790">
        <w:t>выявленных</w:t>
      </w:r>
      <w:r w:rsidRPr="00923790">
        <w:t xml:space="preserve"> сложных для участников ЕГЭ заданий с указанием типичных ошибок и выводов о вероятных причинах затруднений при выполнении указанных заданий </w:t>
      </w:r>
    </w:p>
    <w:p w:rsidR="00B67BD8" w:rsidRPr="00923790" w:rsidRDefault="00B67BD8" w:rsidP="00923790">
      <w:pPr>
        <w:spacing w:line="276" w:lineRule="auto"/>
        <w:ind w:left="-426"/>
        <w:jc w:val="center"/>
        <w:rPr>
          <w:rFonts w:eastAsia="Times New Roman"/>
          <w:i/>
        </w:rPr>
      </w:pPr>
    </w:p>
    <w:p w:rsidR="0047786C" w:rsidRPr="00923790" w:rsidRDefault="00B50B8A" w:rsidP="00923790">
      <w:pPr>
        <w:spacing w:line="276" w:lineRule="auto"/>
        <w:ind w:left="-426"/>
        <w:jc w:val="center"/>
        <w:rPr>
          <w:rFonts w:eastAsia="Times New Roman"/>
          <w:i/>
        </w:rPr>
      </w:pPr>
      <w:r w:rsidRPr="00923790">
        <w:rPr>
          <w:rFonts w:eastAsia="Times New Roman"/>
          <w:i/>
        </w:rPr>
        <w:t xml:space="preserve">Содержательный анализ выполнения заданий КИМ ЕГЭ </w:t>
      </w:r>
      <w:r w:rsidR="0047786C" w:rsidRPr="00923790">
        <w:rPr>
          <w:rFonts w:eastAsia="Times New Roman"/>
          <w:i/>
        </w:rPr>
        <w:t xml:space="preserve">по математике (профильный уровень) </w:t>
      </w:r>
    </w:p>
    <w:p w:rsidR="00B50B8A" w:rsidRPr="00923790" w:rsidRDefault="00B50B8A" w:rsidP="00923790">
      <w:pPr>
        <w:spacing w:line="276" w:lineRule="auto"/>
        <w:ind w:left="-426"/>
        <w:jc w:val="center"/>
        <w:rPr>
          <w:rFonts w:eastAsia="Times New Roman"/>
          <w:i/>
        </w:rPr>
      </w:pPr>
      <w:r w:rsidRPr="00923790">
        <w:rPr>
          <w:rFonts w:eastAsia="Times New Roman"/>
          <w:i/>
        </w:rPr>
        <w:t>в 2019 г. в Мурманской области</w:t>
      </w:r>
    </w:p>
    <w:p w:rsidR="00E436C3" w:rsidRPr="00923790" w:rsidRDefault="00E436C3" w:rsidP="009B660A">
      <w:pPr>
        <w:spacing w:line="276" w:lineRule="auto"/>
        <w:ind w:firstLine="567"/>
        <w:jc w:val="both"/>
      </w:pPr>
      <w:r w:rsidRPr="00923790">
        <w:t>Результаты выполнения участниками экзамена в Мурманской области в 201</w:t>
      </w:r>
      <w:r w:rsidR="00481936" w:rsidRPr="00923790">
        <w:t>9</w:t>
      </w:r>
      <w:r w:rsidRPr="00923790">
        <w:t xml:space="preserve"> году   представлены в таблице 1</w:t>
      </w:r>
      <w:r w:rsidR="00481936" w:rsidRPr="00923790">
        <w:t>5</w:t>
      </w:r>
      <w:r w:rsidRPr="00923790">
        <w:t xml:space="preserve">. </w:t>
      </w:r>
      <w:r w:rsidRPr="00923790">
        <w:rPr>
          <w:rFonts w:eastAsia="Times New Roman"/>
        </w:rPr>
        <w:t>Ниже приведены результаты овладения экзаменуемыми в Мурманской области в 201</w:t>
      </w:r>
      <w:r w:rsidR="00481936" w:rsidRPr="00923790">
        <w:rPr>
          <w:rFonts w:eastAsia="Times New Roman"/>
        </w:rPr>
        <w:t>9 г.</w:t>
      </w:r>
      <w:r w:rsidRPr="00923790">
        <w:rPr>
          <w:rFonts w:eastAsia="Times New Roman"/>
        </w:rPr>
        <w:t xml:space="preserve"> комплексом умений по математике на профильном уровне (процент выполнения группы заданий в среднем):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  <w:rPr>
          <w:rFonts w:eastAsia="Times New Roman"/>
        </w:rPr>
      </w:pPr>
      <w:r w:rsidRPr="00923790">
        <w:rPr>
          <w:rFonts w:eastAsia="Times New Roman"/>
        </w:rPr>
        <w:t>1)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уметь использовать приобретённые знания и умения в практической деятельности и повседневной жизни – </w:t>
      </w:r>
      <w:r w:rsidR="00100B37" w:rsidRPr="00923790">
        <w:rPr>
          <w:rFonts w:eastAsia="Times New Roman"/>
        </w:rPr>
        <w:t>75,01</w:t>
      </w:r>
      <w:r w:rsidR="009B660A">
        <w:rPr>
          <w:rFonts w:eastAsia="Times New Roman"/>
        </w:rPr>
        <w:t xml:space="preserve"> </w:t>
      </w:r>
      <w:r w:rsidR="00F0550D" w:rsidRPr="00923790">
        <w:rPr>
          <w:rFonts w:eastAsia="Times New Roman"/>
        </w:rPr>
        <w:t xml:space="preserve">% (2018 г. </w:t>
      </w:r>
      <w:r w:rsidR="00100B37" w:rsidRPr="00923790">
        <w:rPr>
          <w:rFonts w:eastAsia="Times New Roman"/>
        </w:rPr>
        <w:t>–</w:t>
      </w:r>
      <w:r w:rsidR="00F0550D" w:rsidRPr="00923790">
        <w:rPr>
          <w:rFonts w:eastAsia="Times New Roman"/>
        </w:rPr>
        <w:t xml:space="preserve"> </w:t>
      </w:r>
      <w:r w:rsidR="00100B37" w:rsidRPr="00923790">
        <w:rPr>
          <w:rFonts w:eastAsia="Times New Roman"/>
        </w:rPr>
        <w:t>64,53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 xml:space="preserve">2017 г. - </w:t>
      </w:r>
      <w:r w:rsidR="00100B37" w:rsidRPr="00923790">
        <w:rPr>
          <w:rFonts w:eastAsia="Times New Roman"/>
        </w:rPr>
        <w:t>67</w:t>
      </w:r>
      <w:r w:rsidRPr="00923790">
        <w:rPr>
          <w:rFonts w:eastAsia="Times New Roman"/>
        </w:rPr>
        <w:t>,41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%);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  <w:rPr>
          <w:rFonts w:eastAsia="Times New Roman"/>
        </w:rPr>
      </w:pPr>
      <w:r w:rsidRPr="00923790">
        <w:rPr>
          <w:rFonts w:eastAsia="Times New Roman"/>
        </w:rPr>
        <w:t xml:space="preserve">2) уметь находить значение выражения – </w:t>
      </w:r>
      <w:r w:rsidR="00F0550D" w:rsidRPr="00923790">
        <w:rPr>
          <w:rFonts w:eastAsia="Times New Roman"/>
        </w:rPr>
        <w:t xml:space="preserve">71,62% (2018 г. - </w:t>
      </w:r>
      <w:r w:rsidRPr="00923790">
        <w:rPr>
          <w:rFonts w:eastAsia="Times New Roman"/>
        </w:rPr>
        <w:t>86,25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- 63,70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%);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  <w:rPr>
          <w:rFonts w:eastAsia="Times New Roman"/>
        </w:rPr>
      </w:pPr>
      <w:r w:rsidRPr="00923790">
        <w:rPr>
          <w:rFonts w:eastAsia="Times New Roman"/>
        </w:rPr>
        <w:t xml:space="preserve">3) уметь решать уравнения и неравенства – </w:t>
      </w:r>
      <w:r w:rsidR="00F0550D" w:rsidRPr="00923790">
        <w:rPr>
          <w:rFonts w:eastAsia="Times New Roman"/>
        </w:rPr>
        <w:t xml:space="preserve"> 44,59% (2018 г. - </w:t>
      </w:r>
      <w:r w:rsidRPr="00923790">
        <w:rPr>
          <w:rFonts w:eastAsia="Times New Roman"/>
        </w:rPr>
        <w:t>39,3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- 43,23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%);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  <w:rPr>
          <w:rFonts w:eastAsia="Times New Roman"/>
        </w:rPr>
      </w:pPr>
      <w:r w:rsidRPr="00923790">
        <w:rPr>
          <w:rFonts w:eastAsia="Times New Roman"/>
        </w:rPr>
        <w:t xml:space="preserve">4) уметь выполнять действия с функциями – </w:t>
      </w:r>
      <w:r w:rsidR="00F0550D" w:rsidRPr="00923790">
        <w:rPr>
          <w:rFonts w:eastAsia="Times New Roman"/>
        </w:rPr>
        <w:t xml:space="preserve">61,95; (2018 г. - </w:t>
      </w:r>
      <w:r w:rsidRPr="00923790">
        <w:rPr>
          <w:rFonts w:eastAsia="Times New Roman"/>
        </w:rPr>
        <w:t>56,26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- 33,65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%);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  <w:rPr>
          <w:rFonts w:eastAsia="Times New Roman"/>
        </w:rPr>
      </w:pPr>
      <w:r w:rsidRPr="00923790">
        <w:rPr>
          <w:rFonts w:eastAsia="Times New Roman"/>
        </w:rPr>
        <w:t>5) уметь выполнять действия с геометрическими фигурами, координатами и векторами –</w:t>
      </w:r>
      <w:r w:rsidR="00F0550D" w:rsidRPr="00923790">
        <w:rPr>
          <w:rFonts w:eastAsia="Times New Roman"/>
        </w:rPr>
        <w:t xml:space="preserve"> 48,11</w:t>
      </w:r>
      <w:r w:rsidR="009B660A">
        <w:rPr>
          <w:rFonts w:eastAsia="Times New Roman"/>
        </w:rPr>
        <w:t xml:space="preserve"> </w:t>
      </w:r>
      <w:r w:rsidR="00F0550D" w:rsidRPr="00923790">
        <w:rPr>
          <w:rFonts w:eastAsia="Times New Roman"/>
        </w:rPr>
        <w:t>%</w:t>
      </w:r>
      <w:r w:rsidRPr="00923790">
        <w:rPr>
          <w:rFonts w:eastAsia="Times New Roman"/>
        </w:rPr>
        <w:t xml:space="preserve"> </w:t>
      </w:r>
      <w:r w:rsidR="00F0550D" w:rsidRPr="00923790">
        <w:rPr>
          <w:rFonts w:eastAsia="Times New Roman"/>
        </w:rPr>
        <w:t xml:space="preserve">(2018 г. - </w:t>
      </w:r>
      <w:r w:rsidRPr="00923790">
        <w:rPr>
          <w:rFonts w:eastAsia="Times New Roman"/>
        </w:rPr>
        <w:t>45,57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- 45,33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 xml:space="preserve">%) (планиметрия – </w:t>
      </w:r>
      <w:r w:rsidR="00F0550D" w:rsidRPr="00923790">
        <w:rPr>
          <w:rFonts w:eastAsia="Times New Roman"/>
        </w:rPr>
        <w:t>60,41</w:t>
      </w:r>
      <w:r w:rsidR="009B660A">
        <w:rPr>
          <w:rFonts w:eastAsia="Times New Roman"/>
        </w:rPr>
        <w:t xml:space="preserve"> </w:t>
      </w:r>
      <w:r w:rsidR="00F0550D" w:rsidRPr="00923790">
        <w:rPr>
          <w:rFonts w:eastAsia="Times New Roman"/>
        </w:rPr>
        <w:t xml:space="preserve">% (2018 г. - </w:t>
      </w:r>
      <w:r w:rsidRPr="00923790">
        <w:rPr>
          <w:rFonts w:eastAsia="Times New Roman"/>
        </w:rPr>
        <w:t>59,72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- 45,92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%), стереометрия –</w:t>
      </w:r>
      <w:r w:rsidR="00F0550D" w:rsidRPr="00923790">
        <w:rPr>
          <w:rFonts w:eastAsia="Times New Roman"/>
        </w:rPr>
        <w:t xml:space="preserve"> 35,82</w:t>
      </w:r>
      <w:r w:rsidR="009B660A">
        <w:rPr>
          <w:rFonts w:eastAsia="Times New Roman"/>
        </w:rPr>
        <w:t xml:space="preserve"> </w:t>
      </w:r>
      <w:r w:rsidR="00F0550D" w:rsidRPr="00923790">
        <w:rPr>
          <w:rFonts w:eastAsia="Times New Roman"/>
        </w:rPr>
        <w:t xml:space="preserve">% (2018 г. - </w:t>
      </w:r>
      <w:r w:rsidRPr="00923790">
        <w:rPr>
          <w:rFonts w:eastAsia="Times New Roman"/>
        </w:rPr>
        <w:t>31,41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</w:t>
      </w:r>
      <w:r w:rsidR="00F0550D" w:rsidRPr="00923790">
        <w:rPr>
          <w:rFonts w:eastAsia="Times New Roman"/>
        </w:rPr>
        <w:t xml:space="preserve">, </w:t>
      </w:r>
      <w:r w:rsidRPr="00923790">
        <w:rPr>
          <w:rFonts w:eastAsia="Times New Roman"/>
        </w:rPr>
        <w:t>2017 г. - 44,74</w:t>
      </w:r>
      <w:r w:rsidR="009B660A">
        <w:rPr>
          <w:rFonts w:eastAsia="Times New Roman"/>
        </w:rPr>
        <w:t xml:space="preserve"> </w:t>
      </w:r>
      <w:r w:rsidRPr="00923790">
        <w:rPr>
          <w:rFonts w:eastAsia="Times New Roman"/>
        </w:rPr>
        <w:t>%));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jc w:val="both"/>
      </w:pPr>
      <w:r w:rsidRPr="00923790">
        <w:rPr>
          <w:rFonts w:eastAsia="Times New Roman"/>
        </w:rPr>
        <w:t>6) у</w:t>
      </w:r>
      <w:r w:rsidRPr="00923790">
        <w:t>меть строить и исследовать математические модели –</w:t>
      </w:r>
      <w:r w:rsidR="00100B37" w:rsidRPr="00923790">
        <w:t xml:space="preserve"> </w:t>
      </w:r>
      <w:r w:rsidR="004149B5" w:rsidRPr="00923790">
        <w:t>57,44</w:t>
      </w:r>
      <w:r w:rsidR="009B660A">
        <w:t xml:space="preserve"> </w:t>
      </w:r>
      <w:r w:rsidR="004149B5" w:rsidRPr="00923790">
        <w:t xml:space="preserve">% </w:t>
      </w:r>
      <w:r w:rsidR="00100B37" w:rsidRPr="00923790">
        <w:t xml:space="preserve">(2018 г. - </w:t>
      </w:r>
      <w:r w:rsidRPr="00923790">
        <w:t>36,80</w:t>
      </w:r>
      <w:r w:rsidR="009B660A">
        <w:t xml:space="preserve"> </w:t>
      </w:r>
      <w:r w:rsidRPr="00923790">
        <w:t>%</w:t>
      </w:r>
      <w:r w:rsidR="00100B37" w:rsidRPr="00923790">
        <w:t xml:space="preserve">, </w:t>
      </w:r>
      <w:r w:rsidRPr="00923790">
        <w:t>2017 г. - 36,58</w:t>
      </w:r>
      <w:r w:rsidR="009B660A">
        <w:t xml:space="preserve"> </w:t>
      </w:r>
      <w:r w:rsidRPr="00923790">
        <w:t xml:space="preserve">%).  </w:t>
      </w:r>
    </w:p>
    <w:p w:rsidR="00E436C3" w:rsidRPr="00923790" w:rsidRDefault="00E436C3" w:rsidP="00C62538">
      <w:pPr>
        <w:tabs>
          <w:tab w:val="left" w:pos="0"/>
        </w:tabs>
        <w:spacing w:line="276" w:lineRule="auto"/>
        <w:ind w:firstLine="567"/>
        <w:jc w:val="both"/>
      </w:pPr>
      <w:r w:rsidRPr="00923790">
        <w:lastRenderedPageBreak/>
        <w:t>По сравнению с 201</w:t>
      </w:r>
      <w:r w:rsidR="004149B5" w:rsidRPr="00923790">
        <w:t>8</w:t>
      </w:r>
      <w:r w:rsidRPr="00923790">
        <w:t xml:space="preserve"> г</w:t>
      </w:r>
      <w:r w:rsidR="004149B5" w:rsidRPr="00923790">
        <w:t>.</w:t>
      </w:r>
      <w:r w:rsidRPr="00923790">
        <w:t xml:space="preserve"> у участников ЕГЭ 201</w:t>
      </w:r>
      <w:r w:rsidR="00ED709D" w:rsidRPr="00923790">
        <w:t>9</w:t>
      </w:r>
      <w:r w:rsidRPr="00923790">
        <w:t xml:space="preserve"> года по математике на профильном уровне заметен </w:t>
      </w:r>
      <w:r w:rsidR="00033409" w:rsidRPr="00923790">
        <w:t xml:space="preserve">значительный </w:t>
      </w:r>
      <w:r w:rsidRPr="00923790">
        <w:t xml:space="preserve">рост уровня сформированности умений категорий </w:t>
      </w:r>
      <w:r w:rsidR="00033409" w:rsidRPr="00923790">
        <w:t xml:space="preserve">1 </w:t>
      </w:r>
      <w:r w:rsidRPr="00923790">
        <w:t xml:space="preserve">и </w:t>
      </w:r>
      <w:r w:rsidR="00033409" w:rsidRPr="00923790">
        <w:t>6</w:t>
      </w:r>
      <w:r w:rsidRPr="00923790">
        <w:t xml:space="preserve">, т.е. </w:t>
      </w:r>
      <w:r w:rsidR="00033409" w:rsidRPr="00923790">
        <w:rPr>
          <w:rFonts w:eastAsia="Times New Roman"/>
        </w:rPr>
        <w:t xml:space="preserve">использовать приобретённые знания и умения в практической деятельности и повседневной жизни, а также </w:t>
      </w:r>
      <w:r w:rsidR="00033409" w:rsidRPr="00923790">
        <w:t>исследования математических моделей. Увеличение доли обучающихся, овладевших</w:t>
      </w:r>
      <w:r w:rsidR="00033409" w:rsidRPr="00923790">
        <w:rPr>
          <w:rFonts w:eastAsia="Times New Roman"/>
        </w:rPr>
        <w:t xml:space="preserve"> умениями решать уравнения, неравенства и выполнять действия с функциями, произошло в среднем на 5, 46. </w:t>
      </w:r>
      <w:r w:rsidRPr="00923790">
        <w:t xml:space="preserve">преобразовывать и находить значение выражения, а также выполнять действия с функциями в среднем на 22%. </w:t>
      </w:r>
      <w:r w:rsidR="00033409" w:rsidRPr="00923790">
        <w:t>На протяжении трёхлетнего периода времени с</w:t>
      </w:r>
      <w:r w:rsidRPr="00923790">
        <w:t xml:space="preserve">табильно невысокие результаты </w:t>
      </w:r>
      <w:r w:rsidR="00033409" w:rsidRPr="00923790">
        <w:t xml:space="preserve">демонстрируют </w:t>
      </w:r>
      <w:r w:rsidRPr="00923790">
        <w:t>обучающи</w:t>
      </w:r>
      <w:r w:rsidR="00033409" w:rsidRPr="00923790">
        <w:t>еся при решении</w:t>
      </w:r>
      <w:r w:rsidRPr="00923790">
        <w:t xml:space="preserve"> заданий категории 5 с геометрическим материал</w:t>
      </w:r>
      <w:r w:rsidR="00C62538">
        <w:t>ом</w:t>
      </w:r>
      <w:r w:rsidR="00033409" w:rsidRPr="00923790">
        <w:t xml:space="preserve">: </w:t>
      </w:r>
      <w:r w:rsidR="002023A2" w:rsidRPr="00923790">
        <w:t>рост доли составляет примерно 2,54 (</w:t>
      </w:r>
      <w:r w:rsidR="00033409" w:rsidRPr="00923790">
        <w:t>по планиметрии – 0,69, по стереометрии – 4,41)</w:t>
      </w:r>
      <w:r w:rsidR="002023A2" w:rsidRPr="00923790">
        <w:t>.</w:t>
      </w:r>
      <w:r w:rsidRPr="00923790">
        <w:t xml:space="preserve"> В то</w:t>
      </w:r>
      <w:r w:rsidR="00C62538">
        <w:t xml:space="preserve"> </w:t>
      </w:r>
      <w:r w:rsidRPr="00923790">
        <w:t xml:space="preserve">же время наблюдается </w:t>
      </w:r>
      <w:r w:rsidR="00A858C7" w:rsidRPr="00923790">
        <w:t xml:space="preserve">достаточное </w:t>
      </w:r>
      <w:r w:rsidRPr="00923790">
        <w:t>снижение показателей овладения выпускниками Мурманской области комплекс</w:t>
      </w:r>
      <w:r w:rsidR="00C62538">
        <w:t>ом</w:t>
      </w:r>
      <w:r w:rsidRPr="00923790">
        <w:t xml:space="preserve"> умений категории </w:t>
      </w:r>
      <w:r w:rsidR="00A858C7" w:rsidRPr="00923790">
        <w:t xml:space="preserve">2 </w:t>
      </w:r>
      <w:r w:rsidR="00C65A50" w:rsidRPr="00923790">
        <w:rPr>
          <w:rFonts w:eastAsia="Times New Roman"/>
        </w:rPr>
        <w:t xml:space="preserve">нахождения значения выражения </w:t>
      </w:r>
      <w:r w:rsidR="00A858C7" w:rsidRPr="00923790">
        <w:t>на 14,63</w:t>
      </w:r>
      <w:r w:rsidR="00C62538">
        <w:t xml:space="preserve"> </w:t>
      </w:r>
      <w:r w:rsidR="00A858C7" w:rsidRPr="00923790">
        <w:t xml:space="preserve">% (в 2018 г. – категории </w:t>
      </w:r>
      <w:r w:rsidRPr="00923790">
        <w:t xml:space="preserve">3 </w:t>
      </w:r>
      <w:r w:rsidR="00C65A50" w:rsidRPr="00923790">
        <w:t>решения уравнений</w:t>
      </w:r>
      <w:r w:rsidRPr="00923790">
        <w:t>, неравенств, систем примерно на 4</w:t>
      </w:r>
      <w:r w:rsidR="00C65A50" w:rsidRPr="00923790">
        <w:t>,00</w:t>
      </w:r>
      <w:r w:rsidR="00C62538">
        <w:t xml:space="preserve"> </w:t>
      </w:r>
      <w:r w:rsidRPr="00923790">
        <w:t>%).</w:t>
      </w:r>
    </w:p>
    <w:p w:rsidR="00FC348E" w:rsidRPr="00923790" w:rsidRDefault="00FC348E" w:rsidP="00C62538">
      <w:pPr>
        <w:spacing w:line="276" w:lineRule="auto"/>
        <w:ind w:firstLine="567"/>
        <w:jc w:val="both"/>
      </w:pPr>
      <w:r w:rsidRPr="00923790">
        <w:t xml:space="preserve">По результатам </w:t>
      </w:r>
      <w:r w:rsidR="0047786C" w:rsidRPr="00923790">
        <w:t>Е</w:t>
      </w:r>
      <w:r w:rsidRPr="00923790">
        <w:t xml:space="preserve">ГЭ в Мурманской области в 2019 г. было выделено </w:t>
      </w:r>
      <w:r w:rsidR="00E436C3" w:rsidRPr="00923790">
        <w:t xml:space="preserve">три </w:t>
      </w:r>
      <w:r w:rsidRPr="00923790">
        <w:t xml:space="preserve">группы участников экзамена. Кластерный анализ результатов экзамена позволил определить относительно однородные группы участников экзамена, обладающих примерно одинаковым уровнем подготовки и близкими образовательными запросами. На основе дифференциации образовательных результатов ниже в таблице представлены результаты </w:t>
      </w:r>
      <w:r w:rsidR="00EA3E90" w:rsidRPr="00923790">
        <w:t>этих групп,</w:t>
      </w:r>
      <w:r w:rsidR="00583CE6" w:rsidRPr="00923790">
        <w:t xml:space="preserve"> </w:t>
      </w:r>
      <w:r w:rsidRPr="00923790">
        <w:t>обучающихся по содержательным линиям части 1 КИМ</w:t>
      </w:r>
      <w:r w:rsidR="0047786C" w:rsidRPr="00923790">
        <w:t xml:space="preserve"> Е</w:t>
      </w:r>
      <w:r w:rsidRPr="00923790">
        <w:t>ГЭ</w:t>
      </w:r>
      <w:r w:rsidR="00EC2AD7" w:rsidRPr="00923790">
        <w:t xml:space="preserve"> по математике (профильный уровень)</w:t>
      </w:r>
      <w:r w:rsidRPr="00923790">
        <w:t>.</w:t>
      </w:r>
    </w:p>
    <w:p w:rsidR="00FC348E" w:rsidRPr="00923790" w:rsidRDefault="00FC348E" w:rsidP="00923790">
      <w:pPr>
        <w:spacing w:line="276" w:lineRule="auto"/>
        <w:ind w:left="-426"/>
        <w:jc w:val="center"/>
      </w:pPr>
      <w:r w:rsidRPr="00923790">
        <w:t xml:space="preserve">Результаты групп участников </w:t>
      </w:r>
      <w:r w:rsidR="00DB0B1F" w:rsidRPr="00923790">
        <w:t>Е</w:t>
      </w:r>
      <w:r w:rsidRPr="00923790">
        <w:t>ГЭ по математике</w:t>
      </w:r>
      <w:r w:rsidR="00A4090E" w:rsidRPr="00923790">
        <w:t xml:space="preserve"> (профильный уровень)</w:t>
      </w:r>
      <w:r w:rsidRPr="00923790">
        <w:t xml:space="preserve"> </w:t>
      </w:r>
    </w:p>
    <w:p w:rsidR="00FC348E" w:rsidRPr="00923790" w:rsidRDefault="00FC348E" w:rsidP="00923790">
      <w:pPr>
        <w:spacing w:line="276" w:lineRule="auto"/>
        <w:ind w:left="-426"/>
        <w:jc w:val="center"/>
      </w:pPr>
      <w:r w:rsidRPr="00923790">
        <w:t>в 2019 году в Мурманской области по содержательным линиям части 1 КИМ</w:t>
      </w:r>
    </w:p>
    <w:p w:rsidR="0034581B" w:rsidRPr="00923790" w:rsidRDefault="0034581B" w:rsidP="00923790">
      <w:pPr>
        <w:spacing w:line="276" w:lineRule="auto"/>
        <w:ind w:left="-426"/>
        <w:jc w:val="right"/>
        <w:rPr>
          <w:i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2693"/>
        <w:gridCol w:w="1628"/>
        <w:gridCol w:w="1628"/>
        <w:gridCol w:w="1628"/>
        <w:gridCol w:w="1629"/>
      </w:tblGrid>
      <w:tr w:rsidR="00F40748" w:rsidRPr="00923790" w:rsidTr="00C62538">
        <w:trPr>
          <w:trHeight w:val="118"/>
          <w:jc w:val="center"/>
        </w:trPr>
        <w:tc>
          <w:tcPr>
            <w:tcW w:w="563" w:type="dxa"/>
            <w:vMerge w:val="restart"/>
            <w:vAlign w:val="center"/>
          </w:tcPr>
          <w:p w:rsidR="00F40748" w:rsidRPr="00923790" w:rsidRDefault="00F40748" w:rsidP="00C62538">
            <w:pPr>
              <w:jc w:val="center"/>
            </w:pPr>
            <w:r w:rsidRPr="00923790"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40748" w:rsidRPr="00923790" w:rsidRDefault="00F40748" w:rsidP="00C62538">
            <w:pPr>
              <w:jc w:val="center"/>
            </w:pPr>
            <w:r w:rsidRPr="00923790">
              <w:t>Содержательные линии</w:t>
            </w:r>
          </w:p>
        </w:tc>
        <w:tc>
          <w:tcPr>
            <w:tcW w:w="6513" w:type="dxa"/>
            <w:gridSpan w:val="4"/>
            <w:vAlign w:val="center"/>
          </w:tcPr>
          <w:p w:rsidR="00F40748" w:rsidRPr="00923790" w:rsidRDefault="00F40748" w:rsidP="00C62538">
            <w:pPr>
              <w:ind w:left="-113" w:right="-113"/>
              <w:jc w:val="center"/>
              <w:rPr>
                <w:bCs/>
              </w:rPr>
            </w:pPr>
            <w:r w:rsidRPr="00923790">
              <w:t>Процент выполнения задания в субъекте РФ</w:t>
            </w:r>
          </w:p>
        </w:tc>
      </w:tr>
      <w:tr w:rsidR="00F40748" w:rsidRPr="00923790" w:rsidTr="00C62538">
        <w:trPr>
          <w:trHeight w:val="161"/>
          <w:jc w:val="center"/>
        </w:trPr>
        <w:tc>
          <w:tcPr>
            <w:tcW w:w="563" w:type="dxa"/>
            <w:vMerge/>
            <w:vAlign w:val="center"/>
          </w:tcPr>
          <w:p w:rsidR="00F40748" w:rsidRPr="00923790" w:rsidRDefault="00F40748" w:rsidP="00C6253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F40748" w:rsidRPr="00923790" w:rsidRDefault="00F40748" w:rsidP="00C62538">
            <w:pPr>
              <w:jc w:val="center"/>
            </w:pPr>
          </w:p>
        </w:tc>
        <w:tc>
          <w:tcPr>
            <w:tcW w:w="1628" w:type="dxa"/>
            <w:vAlign w:val="center"/>
          </w:tcPr>
          <w:p w:rsidR="00F40748" w:rsidRPr="00923790" w:rsidRDefault="00F40748" w:rsidP="00C62538">
            <w:pPr>
              <w:ind w:left="-113" w:right="-113"/>
              <w:jc w:val="center"/>
            </w:pPr>
            <w:r w:rsidRPr="00923790">
              <w:t>средний</w:t>
            </w:r>
          </w:p>
        </w:tc>
        <w:tc>
          <w:tcPr>
            <w:tcW w:w="1628" w:type="dxa"/>
            <w:vAlign w:val="center"/>
          </w:tcPr>
          <w:p w:rsidR="00F40748" w:rsidRPr="00923790" w:rsidRDefault="00F40748" w:rsidP="00C6253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>в группе</w:t>
            </w:r>
            <w:r w:rsidR="000A650C" w:rsidRPr="00923790">
              <w:rPr>
                <w:bCs/>
              </w:rPr>
              <w:t xml:space="preserve"> 1</w:t>
            </w:r>
            <w:r w:rsidRPr="00923790">
              <w:rPr>
                <w:bCs/>
              </w:rPr>
              <w:t xml:space="preserve"> не преодолевших минимальный балл</w:t>
            </w:r>
          </w:p>
        </w:tc>
        <w:tc>
          <w:tcPr>
            <w:tcW w:w="1628" w:type="dxa"/>
            <w:vAlign w:val="center"/>
          </w:tcPr>
          <w:p w:rsidR="00F40748" w:rsidRPr="00923790" w:rsidRDefault="00F40748" w:rsidP="00C6253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>в группе</w:t>
            </w:r>
            <w:r w:rsidR="000A650C" w:rsidRPr="00923790">
              <w:rPr>
                <w:bCs/>
              </w:rPr>
              <w:t xml:space="preserve"> 2                  </w:t>
            </w:r>
            <w:r w:rsidRPr="00923790">
              <w:rPr>
                <w:bCs/>
              </w:rPr>
              <w:t xml:space="preserve"> 61-80 т.б.</w:t>
            </w:r>
          </w:p>
        </w:tc>
        <w:tc>
          <w:tcPr>
            <w:tcW w:w="1629" w:type="dxa"/>
            <w:vAlign w:val="center"/>
          </w:tcPr>
          <w:p w:rsidR="00F40748" w:rsidRPr="00923790" w:rsidRDefault="00F40748" w:rsidP="00C6253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 w:rsidRPr="00923790">
              <w:rPr>
                <w:bCs/>
              </w:rPr>
              <w:t xml:space="preserve">в группе </w:t>
            </w:r>
            <w:r w:rsidR="000A650C" w:rsidRPr="00923790">
              <w:rPr>
                <w:bCs/>
              </w:rPr>
              <w:t xml:space="preserve">3                      </w:t>
            </w:r>
            <w:r w:rsidRPr="00923790">
              <w:rPr>
                <w:bCs/>
              </w:rPr>
              <w:t>81-100 т.б.</w:t>
            </w:r>
          </w:p>
        </w:tc>
      </w:tr>
      <w:tr w:rsidR="00F40748" w:rsidRPr="00923790" w:rsidTr="00C62538">
        <w:trPr>
          <w:jc w:val="center"/>
        </w:trPr>
        <w:tc>
          <w:tcPr>
            <w:tcW w:w="563" w:type="dxa"/>
          </w:tcPr>
          <w:p w:rsidR="00F40748" w:rsidRPr="00923790" w:rsidRDefault="00F40748" w:rsidP="00923790">
            <w:pPr>
              <w:spacing w:line="276" w:lineRule="auto"/>
            </w:pPr>
            <w:r w:rsidRPr="00923790">
              <w:t>1.</w:t>
            </w:r>
          </w:p>
        </w:tc>
        <w:tc>
          <w:tcPr>
            <w:tcW w:w="2693" w:type="dxa"/>
          </w:tcPr>
          <w:p w:rsidR="00F40748" w:rsidRPr="00923790" w:rsidRDefault="0040355B" w:rsidP="00923790">
            <w:pPr>
              <w:spacing w:line="276" w:lineRule="auto"/>
            </w:pPr>
            <w:r w:rsidRPr="00923790">
              <w:t>Алгебра</w:t>
            </w:r>
          </w:p>
        </w:tc>
        <w:tc>
          <w:tcPr>
            <w:tcW w:w="1628" w:type="dxa"/>
          </w:tcPr>
          <w:p w:rsidR="00F40748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84,03</w:t>
            </w:r>
            <w:r w:rsidR="005C4F05" w:rsidRPr="00923790">
              <w:rPr>
                <w:color w:val="FF0000"/>
              </w:rPr>
              <w:t xml:space="preserve"> </w:t>
            </w:r>
          </w:p>
        </w:tc>
        <w:tc>
          <w:tcPr>
            <w:tcW w:w="1628" w:type="dxa"/>
          </w:tcPr>
          <w:p w:rsidR="00F40748" w:rsidRPr="00923790" w:rsidRDefault="00413DE9" w:rsidP="00923790">
            <w:pPr>
              <w:spacing w:line="276" w:lineRule="auto"/>
              <w:jc w:val="center"/>
            </w:pPr>
            <w:r w:rsidRPr="00923790">
              <w:t>22,92</w:t>
            </w:r>
            <w:r w:rsidR="005C4F05" w:rsidRPr="00923790">
              <w:t xml:space="preserve"> </w:t>
            </w:r>
          </w:p>
        </w:tc>
        <w:tc>
          <w:tcPr>
            <w:tcW w:w="1628" w:type="dxa"/>
          </w:tcPr>
          <w:p w:rsidR="00F40748" w:rsidRPr="00923790" w:rsidRDefault="00CA79D2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95,82</w:t>
            </w:r>
            <w:r w:rsidR="005C4F05" w:rsidRPr="00923790">
              <w:t xml:space="preserve"> </w:t>
            </w:r>
          </w:p>
        </w:tc>
        <w:tc>
          <w:tcPr>
            <w:tcW w:w="1629" w:type="dxa"/>
          </w:tcPr>
          <w:p w:rsidR="00F40748" w:rsidRPr="00923790" w:rsidRDefault="00CA79D2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98,48</w:t>
            </w:r>
            <w:r w:rsidR="005C4F05" w:rsidRPr="00923790">
              <w:t xml:space="preserve"> </w:t>
            </w:r>
          </w:p>
        </w:tc>
      </w:tr>
      <w:tr w:rsidR="00F40748" w:rsidRPr="00923790" w:rsidTr="00C62538">
        <w:trPr>
          <w:jc w:val="center"/>
        </w:trPr>
        <w:tc>
          <w:tcPr>
            <w:tcW w:w="563" w:type="dxa"/>
          </w:tcPr>
          <w:p w:rsidR="00F40748" w:rsidRPr="00923790" w:rsidRDefault="00F40748" w:rsidP="00923790">
            <w:pPr>
              <w:spacing w:line="276" w:lineRule="auto"/>
            </w:pPr>
            <w:r w:rsidRPr="00923790">
              <w:t>2.</w:t>
            </w:r>
          </w:p>
        </w:tc>
        <w:tc>
          <w:tcPr>
            <w:tcW w:w="2693" w:type="dxa"/>
          </w:tcPr>
          <w:p w:rsidR="00F40748" w:rsidRPr="00923790" w:rsidRDefault="00F40748" w:rsidP="00923790">
            <w:pPr>
              <w:spacing w:line="276" w:lineRule="auto"/>
            </w:pPr>
            <w:r w:rsidRPr="00923790">
              <w:t>Функции</w:t>
            </w:r>
          </w:p>
        </w:tc>
        <w:tc>
          <w:tcPr>
            <w:tcW w:w="1628" w:type="dxa"/>
          </w:tcPr>
          <w:p w:rsidR="00F40748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96,35</w:t>
            </w:r>
            <w:r w:rsidR="005C4F05" w:rsidRPr="00923790">
              <w:t xml:space="preserve"> </w:t>
            </w:r>
          </w:p>
        </w:tc>
        <w:tc>
          <w:tcPr>
            <w:tcW w:w="1628" w:type="dxa"/>
          </w:tcPr>
          <w:p w:rsidR="00F40748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80,00</w:t>
            </w:r>
            <w:r w:rsidR="005C4F05" w:rsidRPr="00923790">
              <w:t xml:space="preserve"> </w:t>
            </w:r>
          </w:p>
        </w:tc>
        <w:tc>
          <w:tcPr>
            <w:tcW w:w="1628" w:type="dxa"/>
          </w:tcPr>
          <w:p w:rsidR="00F40748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97,89</w:t>
            </w:r>
            <w:r w:rsidR="005C4F05" w:rsidRPr="00923790">
              <w:t xml:space="preserve"> </w:t>
            </w:r>
          </w:p>
        </w:tc>
        <w:tc>
          <w:tcPr>
            <w:tcW w:w="1629" w:type="dxa"/>
          </w:tcPr>
          <w:p w:rsidR="00F40748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98,17</w:t>
            </w:r>
            <w:r w:rsidR="005C4F05" w:rsidRPr="00923790">
              <w:t xml:space="preserve"> </w:t>
            </w:r>
          </w:p>
        </w:tc>
      </w:tr>
      <w:tr w:rsidR="00F40748" w:rsidRPr="00923790" w:rsidTr="00C62538">
        <w:trPr>
          <w:jc w:val="center"/>
        </w:trPr>
        <w:tc>
          <w:tcPr>
            <w:tcW w:w="563" w:type="dxa"/>
          </w:tcPr>
          <w:p w:rsidR="00F40748" w:rsidRPr="00923790" w:rsidRDefault="00F40748" w:rsidP="00923790">
            <w:pPr>
              <w:spacing w:line="276" w:lineRule="auto"/>
            </w:pPr>
            <w:r w:rsidRPr="00923790">
              <w:t>3.</w:t>
            </w:r>
          </w:p>
        </w:tc>
        <w:tc>
          <w:tcPr>
            <w:tcW w:w="2693" w:type="dxa"/>
          </w:tcPr>
          <w:p w:rsidR="00F40748" w:rsidRPr="00923790" w:rsidRDefault="00F40748" w:rsidP="00923790">
            <w:pPr>
              <w:spacing w:line="276" w:lineRule="auto"/>
            </w:pPr>
            <w:r w:rsidRPr="00923790">
              <w:t>Уравнения, неравенства, системы</w:t>
            </w:r>
          </w:p>
        </w:tc>
        <w:tc>
          <w:tcPr>
            <w:tcW w:w="1628" w:type="dxa"/>
          </w:tcPr>
          <w:p w:rsidR="00F40748" w:rsidRPr="00923790" w:rsidRDefault="00CE1E71" w:rsidP="00923790">
            <w:pPr>
              <w:spacing w:line="276" w:lineRule="auto"/>
              <w:jc w:val="center"/>
            </w:pPr>
            <w:r w:rsidRPr="00923790">
              <w:t>94,94</w:t>
            </w:r>
            <w:r w:rsidR="003B082A" w:rsidRPr="00923790">
              <w:t xml:space="preserve">  </w:t>
            </w:r>
          </w:p>
        </w:tc>
        <w:tc>
          <w:tcPr>
            <w:tcW w:w="1628" w:type="dxa"/>
          </w:tcPr>
          <w:p w:rsidR="00F40748" w:rsidRPr="00923790" w:rsidRDefault="00CE1E71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60,00</w:t>
            </w:r>
            <w:r w:rsidR="003B082A" w:rsidRPr="00923790">
              <w:t xml:space="preserve"> </w:t>
            </w:r>
          </w:p>
        </w:tc>
        <w:tc>
          <w:tcPr>
            <w:tcW w:w="1628" w:type="dxa"/>
          </w:tcPr>
          <w:p w:rsidR="00F40748" w:rsidRPr="00923790" w:rsidRDefault="00CE1E71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99,06</w:t>
            </w:r>
            <w:r w:rsidR="003B082A" w:rsidRPr="00923790">
              <w:t xml:space="preserve"> </w:t>
            </w:r>
          </w:p>
        </w:tc>
        <w:tc>
          <w:tcPr>
            <w:tcW w:w="1629" w:type="dxa"/>
          </w:tcPr>
          <w:p w:rsidR="00F40748" w:rsidRPr="00923790" w:rsidRDefault="00CE1E71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100</w:t>
            </w:r>
            <w:r w:rsidR="003B082A" w:rsidRPr="00923790">
              <w:t xml:space="preserve"> </w:t>
            </w:r>
          </w:p>
        </w:tc>
      </w:tr>
      <w:tr w:rsidR="00413DE9" w:rsidRPr="00923790" w:rsidTr="00C62538">
        <w:trPr>
          <w:jc w:val="center"/>
        </w:trPr>
        <w:tc>
          <w:tcPr>
            <w:tcW w:w="56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4.</w:t>
            </w:r>
          </w:p>
        </w:tc>
        <w:tc>
          <w:tcPr>
            <w:tcW w:w="269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Начала математического анализа</w:t>
            </w:r>
          </w:p>
        </w:tc>
        <w:tc>
          <w:tcPr>
            <w:tcW w:w="1628" w:type="dxa"/>
          </w:tcPr>
          <w:p w:rsidR="00413DE9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61,95</w:t>
            </w:r>
            <w:r w:rsidR="003B082A" w:rsidRPr="00923790">
              <w:t xml:space="preserve"> </w:t>
            </w:r>
          </w:p>
        </w:tc>
        <w:tc>
          <w:tcPr>
            <w:tcW w:w="1628" w:type="dxa"/>
          </w:tcPr>
          <w:p w:rsidR="00413DE9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9,17</w:t>
            </w:r>
            <w:r w:rsidR="003B082A" w:rsidRPr="00923790">
              <w:t xml:space="preserve"> </w:t>
            </w:r>
          </w:p>
        </w:tc>
        <w:tc>
          <w:tcPr>
            <w:tcW w:w="1628" w:type="dxa"/>
          </w:tcPr>
          <w:p w:rsidR="00413DE9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84,19</w:t>
            </w:r>
            <w:r w:rsidR="003B082A" w:rsidRPr="00923790">
              <w:t xml:space="preserve"> </w:t>
            </w:r>
          </w:p>
        </w:tc>
        <w:tc>
          <w:tcPr>
            <w:tcW w:w="1629" w:type="dxa"/>
          </w:tcPr>
          <w:p w:rsidR="00413DE9" w:rsidRPr="00923790" w:rsidRDefault="00413DE9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96,95</w:t>
            </w:r>
            <w:r w:rsidR="003B082A" w:rsidRPr="00923790">
              <w:t xml:space="preserve"> </w:t>
            </w:r>
          </w:p>
        </w:tc>
      </w:tr>
      <w:tr w:rsidR="00413DE9" w:rsidRPr="00923790" w:rsidTr="00C62538">
        <w:trPr>
          <w:jc w:val="center"/>
        </w:trPr>
        <w:tc>
          <w:tcPr>
            <w:tcW w:w="56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5.</w:t>
            </w:r>
          </w:p>
        </w:tc>
        <w:tc>
          <w:tcPr>
            <w:tcW w:w="269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Элементы комбинаторики, статистики и теории вероятностей</w:t>
            </w:r>
          </w:p>
        </w:tc>
        <w:tc>
          <w:tcPr>
            <w:tcW w:w="1628" w:type="dxa"/>
          </w:tcPr>
          <w:p w:rsidR="00413DE9" w:rsidRPr="00923790" w:rsidRDefault="007A4D1B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91,76</w:t>
            </w:r>
            <w:r w:rsidR="003B082A" w:rsidRPr="00923790">
              <w:t xml:space="preserve"> </w:t>
            </w:r>
          </w:p>
        </w:tc>
        <w:tc>
          <w:tcPr>
            <w:tcW w:w="1628" w:type="dxa"/>
          </w:tcPr>
          <w:p w:rsidR="00413DE9" w:rsidRPr="00923790" w:rsidRDefault="007A4D1B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5</w:t>
            </w:r>
            <w:r w:rsidR="00256E7E" w:rsidRPr="00923790">
              <w:t>, 00</w:t>
            </w:r>
            <w:r w:rsidR="003B082A" w:rsidRPr="00923790">
              <w:t xml:space="preserve"> </w:t>
            </w:r>
          </w:p>
        </w:tc>
        <w:tc>
          <w:tcPr>
            <w:tcW w:w="1628" w:type="dxa"/>
          </w:tcPr>
          <w:p w:rsidR="00413DE9" w:rsidRPr="00923790" w:rsidRDefault="007A4D1B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97,78</w:t>
            </w:r>
            <w:r w:rsidR="003B082A" w:rsidRPr="00923790">
              <w:t xml:space="preserve"> </w:t>
            </w:r>
          </w:p>
        </w:tc>
        <w:tc>
          <w:tcPr>
            <w:tcW w:w="1629" w:type="dxa"/>
          </w:tcPr>
          <w:p w:rsidR="00413DE9" w:rsidRPr="00923790" w:rsidRDefault="007A4D1B" w:rsidP="00923790">
            <w:pPr>
              <w:spacing w:line="276" w:lineRule="auto"/>
              <w:jc w:val="center"/>
            </w:pPr>
            <w:r w:rsidRPr="00923790">
              <w:t>99,39</w:t>
            </w:r>
            <w:r w:rsidR="003B082A" w:rsidRPr="00923790">
              <w:t xml:space="preserve"> </w:t>
            </w:r>
          </w:p>
        </w:tc>
      </w:tr>
      <w:tr w:rsidR="00413DE9" w:rsidRPr="00923790" w:rsidTr="00C62538">
        <w:trPr>
          <w:jc w:val="center"/>
        </w:trPr>
        <w:tc>
          <w:tcPr>
            <w:tcW w:w="56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6.</w:t>
            </w:r>
          </w:p>
        </w:tc>
        <w:tc>
          <w:tcPr>
            <w:tcW w:w="2693" w:type="dxa"/>
          </w:tcPr>
          <w:p w:rsidR="00413DE9" w:rsidRPr="00923790" w:rsidRDefault="00413DE9" w:rsidP="00923790">
            <w:pPr>
              <w:spacing w:line="276" w:lineRule="auto"/>
            </w:pPr>
            <w:r w:rsidRPr="00923790">
              <w:t>Геометрические фигуры и вычисления:</w:t>
            </w:r>
          </w:p>
          <w:p w:rsidR="00413DE9" w:rsidRPr="00923790" w:rsidRDefault="00413DE9" w:rsidP="00923790">
            <w:pPr>
              <w:spacing w:line="276" w:lineRule="auto"/>
            </w:pPr>
            <w:r w:rsidRPr="00923790">
              <w:t>- планиметрия</w:t>
            </w:r>
          </w:p>
          <w:p w:rsidR="00413DE9" w:rsidRPr="00923790" w:rsidRDefault="00413DE9" w:rsidP="00923790">
            <w:pPr>
              <w:spacing w:line="276" w:lineRule="auto"/>
            </w:pPr>
            <w:r w:rsidRPr="00923790">
              <w:t>- стереометрия</w:t>
            </w:r>
          </w:p>
        </w:tc>
        <w:tc>
          <w:tcPr>
            <w:tcW w:w="1628" w:type="dxa"/>
          </w:tcPr>
          <w:p w:rsidR="005F547E" w:rsidRPr="00923790" w:rsidRDefault="005F547E" w:rsidP="00923790">
            <w:pPr>
              <w:spacing w:line="276" w:lineRule="auto"/>
              <w:jc w:val="center"/>
            </w:pP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76,63</w:t>
            </w:r>
            <w:r w:rsidR="003B082A" w:rsidRPr="00923790">
              <w:t xml:space="preserve"> </w:t>
            </w:r>
          </w:p>
          <w:p w:rsidR="00413DE9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89,00</w:t>
            </w:r>
            <w:r w:rsidR="003B082A" w:rsidRPr="00923790"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64,27</w:t>
            </w:r>
          </w:p>
        </w:tc>
        <w:tc>
          <w:tcPr>
            <w:tcW w:w="1628" w:type="dxa"/>
          </w:tcPr>
          <w:p w:rsidR="00413DE9" w:rsidRPr="00923790" w:rsidRDefault="00413DE9" w:rsidP="00923790">
            <w:pPr>
              <w:spacing w:line="276" w:lineRule="auto"/>
              <w:jc w:val="center"/>
            </w:pP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27,09</w:t>
            </w:r>
            <w:r w:rsidR="00061B51" w:rsidRPr="00923790">
              <w:t xml:space="preserve"> </w:t>
            </w:r>
          </w:p>
          <w:p w:rsidR="00256E7E" w:rsidRPr="00923790" w:rsidRDefault="005F547E" w:rsidP="00923790">
            <w:pPr>
              <w:spacing w:line="276" w:lineRule="auto"/>
              <w:jc w:val="center"/>
            </w:pPr>
            <w:r w:rsidRPr="00923790">
              <w:t>44,17</w:t>
            </w:r>
            <w:r w:rsidR="003B082A" w:rsidRPr="00923790"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10.00</w:t>
            </w:r>
            <w:r w:rsidR="00061B51" w:rsidRPr="00923790">
              <w:t xml:space="preserve"> </w:t>
            </w:r>
          </w:p>
        </w:tc>
        <w:tc>
          <w:tcPr>
            <w:tcW w:w="1628" w:type="dxa"/>
          </w:tcPr>
          <w:p w:rsidR="00413DE9" w:rsidRPr="00923790" w:rsidRDefault="00413DE9" w:rsidP="00923790">
            <w:pPr>
              <w:spacing w:line="276" w:lineRule="auto"/>
              <w:jc w:val="center"/>
            </w:pP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92,21</w:t>
            </w:r>
            <w:r w:rsidR="00061B51" w:rsidRPr="00923790"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96,72</w:t>
            </w:r>
            <w:r w:rsidR="00061B51" w:rsidRPr="00923790">
              <w:t xml:space="preserve"> </w:t>
            </w:r>
            <w:r w:rsidR="00061B51" w:rsidRPr="00923790">
              <w:rPr>
                <w:color w:val="FF0000"/>
              </w:rPr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87,70</w:t>
            </w:r>
            <w:r w:rsidR="00061B51" w:rsidRPr="00923790">
              <w:t xml:space="preserve"> </w:t>
            </w:r>
          </w:p>
        </w:tc>
        <w:tc>
          <w:tcPr>
            <w:tcW w:w="1629" w:type="dxa"/>
          </w:tcPr>
          <w:p w:rsidR="00413DE9" w:rsidRPr="00923790" w:rsidRDefault="00413DE9" w:rsidP="00923790">
            <w:pPr>
              <w:spacing w:line="276" w:lineRule="auto"/>
              <w:jc w:val="center"/>
            </w:pP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99,09</w:t>
            </w:r>
            <w:r w:rsidR="00061B51" w:rsidRPr="00923790"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98,78</w:t>
            </w:r>
            <w:r w:rsidR="00061B51" w:rsidRPr="00923790">
              <w:t xml:space="preserve"> </w:t>
            </w:r>
          </w:p>
          <w:p w:rsidR="005F547E" w:rsidRPr="00923790" w:rsidRDefault="005F547E" w:rsidP="00923790">
            <w:pPr>
              <w:spacing w:line="276" w:lineRule="auto"/>
              <w:jc w:val="center"/>
              <w:rPr>
                <w:color w:val="FF0000"/>
              </w:rPr>
            </w:pPr>
            <w:r w:rsidRPr="00923790">
              <w:t>99,39</w:t>
            </w:r>
            <w:r w:rsidR="00061B51" w:rsidRPr="00923790">
              <w:t xml:space="preserve"> </w:t>
            </w:r>
          </w:p>
        </w:tc>
      </w:tr>
    </w:tbl>
    <w:p w:rsidR="00E436C3" w:rsidRPr="00923790" w:rsidRDefault="00E436C3" w:rsidP="00923790">
      <w:pPr>
        <w:spacing w:line="276" w:lineRule="auto"/>
        <w:ind w:left="-426"/>
        <w:jc w:val="right"/>
        <w:rPr>
          <w:i/>
          <w:color w:val="FF0000"/>
        </w:rPr>
      </w:pPr>
    </w:p>
    <w:p w:rsidR="00507E58" w:rsidRPr="00923790" w:rsidRDefault="00507E58" w:rsidP="00923790">
      <w:pPr>
        <w:spacing w:line="276" w:lineRule="auto"/>
        <w:ind w:left="-426"/>
        <w:jc w:val="center"/>
        <w:rPr>
          <w:i/>
        </w:rPr>
      </w:pPr>
      <w:r w:rsidRPr="00923790">
        <w:rPr>
          <w:i/>
        </w:rPr>
        <w:t>Анализ выполнения заданий с краткой формой ответа КИМ ЕГЭ по математике (профильный уровень) выпускниками Мурманской области с различным уровнем подготовки в 2019 г.</w:t>
      </w:r>
    </w:p>
    <w:p w:rsidR="009E1F4B" w:rsidRPr="00F37995" w:rsidRDefault="00FC348E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lastRenderedPageBreak/>
        <w:t>Анализ качественных и количественных результатов позволяет выявить некоторые проблемы в системе обучения алгебре</w:t>
      </w:r>
      <w:r w:rsidR="00A4090E" w:rsidRPr="00F37995">
        <w:t>, началам математического анализа</w:t>
      </w:r>
      <w:r w:rsidRPr="00F37995">
        <w:t xml:space="preserve"> и геометрии на уровне </w:t>
      </w:r>
      <w:r w:rsidR="00A4090E" w:rsidRPr="00F37995">
        <w:t>среднего</w:t>
      </w:r>
      <w:r w:rsidRPr="00F37995">
        <w:t xml:space="preserve"> общего образования.</w:t>
      </w:r>
      <w:r w:rsidR="008F6B01" w:rsidRPr="00F37995">
        <w:rPr>
          <w:rFonts w:eastAsia="Times New Roman"/>
          <w:color w:val="FF0000"/>
        </w:rPr>
        <w:t xml:space="preserve"> </w:t>
      </w:r>
      <w:r w:rsidRPr="00F37995">
        <w:t xml:space="preserve">По отдельным содержательным </w:t>
      </w:r>
      <w:r w:rsidR="00A4090E" w:rsidRPr="00F37995">
        <w:t>разделам</w:t>
      </w:r>
      <w:r w:rsidRPr="00F37995">
        <w:t xml:space="preserve"> выявились недостатки в подготовке обучающихся всех групп. Многие выпускники продемонстрировали невладение важнейшими элементарными умениями, безусловно, являющимися опорными для </w:t>
      </w:r>
      <w:r w:rsidR="00A4090E" w:rsidRPr="00F37995">
        <w:t>продолжения образования</w:t>
      </w:r>
      <w:r w:rsidRPr="00F37995">
        <w:t xml:space="preserve">. Это, прежде всего, умениями </w:t>
      </w:r>
      <w:r w:rsidR="00A4090E" w:rsidRPr="00F37995">
        <w:t xml:space="preserve">исследования графика функции и нахождения точек экстремума </w:t>
      </w:r>
      <w:r w:rsidR="009659A1" w:rsidRPr="00F37995">
        <w:t xml:space="preserve">аналитически заданной </w:t>
      </w:r>
      <w:r w:rsidR="00A4090E" w:rsidRPr="00F37995">
        <w:t>функции средствами математического анализа</w:t>
      </w:r>
      <w:r w:rsidR="009659A1" w:rsidRPr="00F37995">
        <w:t xml:space="preserve"> (61,95</w:t>
      </w:r>
      <w:r w:rsidR="00400107" w:rsidRPr="00F37995">
        <w:t xml:space="preserve"> </w:t>
      </w:r>
      <w:r w:rsidR="009659A1" w:rsidRPr="00F37995">
        <w:t xml:space="preserve">% обучающихся), а также </w:t>
      </w:r>
      <w:r w:rsidR="002543A9" w:rsidRPr="00F37995">
        <w:t xml:space="preserve">вычисления объёма цилиндра </w:t>
      </w:r>
      <w:r w:rsidR="009659A1" w:rsidRPr="00F37995">
        <w:t>(64,27</w:t>
      </w:r>
      <w:r w:rsidR="00400107" w:rsidRPr="00F37995">
        <w:t xml:space="preserve"> </w:t>
      </w:r>
      <w:r w:rsidR="009659A1" w:rsidRPr="00F37995">
        <w:t>%)</w:t>
      </w:r>
      <w:r w:rsidRPr="00F37995">
        <w:t xml:space="preserve">. </w:t>
      </w:r>
      <w:r w:rsidR="009659A1" w:rsidRPr="00F37995">
        <w:t>Тем не менее, соответствующие результаты этого года всё равно выше прошлогодних на 5,69</w:t>
      </w:r>
      <w:r w:rsidR="00400107" w:rsidRPr="00F37995">
        <w:t xml:space="preserve"> </w:t>
      </w:r>
      <w:r w:rsidR="009659A1" w:rsidRPr="00F37995">
        <w:t>% и 8,64</w:t>
      </w:r>
      <w:r w:rsidR="00400107" w:rsidRPr="00F37995">
        <w:t xml:space="preserve"> </w:t>
      </w:r>
      <w:r w:rsidR="009659A1" w:rsidRPr="00F37995">
        <w:t xml:space="preserve">%. </w:t>
      </w:r>
      <w:r w:rsidRPr="00F37995">
        <w:t>Сюда также можно отнести недостаточный уровень сформированности умений (треть обучающихся) владения формульн</w:t>
      </w:r>
      <w:r w:rsidR="002B21C2" w:rsidRPr="00F37995">
        <w:t>ым</w:t>
      </w:r>
      <w:r w:rsidRPr="00F37995">
        <w:t xml:space="preserve"> аппаратом по теме «</w:t>
      </w:r>
      <w:r w:rsidR="002B21C2" w:rsidRPr="00F37995">
        <w:t>Свойства логарифмов</w:t>
      </w:r>
      <w:r w:rsidR="00DC1B9D" w:rsidRPr="00F37995">
        <w:t>»</w:t>
      </w:r>
      <w:r w:rsidRPr="00F37995">
        <w:t>.</w:t>
      </w:r>
      <w:r w:rsidR="008F6B01" w:rsidRPr="00F37995">
        <w:t xml:space="preserve"> В целом трёхлетние результаты экзамена </w:t>
      </w:r>
      <w:r w:rsidR="008F6B01" w:rsidRPr="00F37995">
        <w:rPr>
          <w:rFonts w:eastAsia="Times New Roman"/>
        </w:rPr>
        <w:t>свидетельству</w:t>
      </w:r>
      <w:r w:rsidR="00400107" w:rsidRPr="00F37995">
        <w:rPr>
          <w:rFonts w:eastAsia="Times New Roman"/>
        </w:rPr>
        <w:t>ю</w:t>
      </w:r>
      <w:r w:rsidR="008F6B01" w:rsidRPr="00F37995">
        <w:rPr>
          <w:rFonts w:eastAsia="Times New Roman"/>
        </w:rPr>
        <w:t>т о системных методических просчётах учителей (может быть, или недостаточном изложении теоретических фактов с точки зрения понятности, последовательности, избыточности материала, наличия разнообразных разноуровневых примеров, или наполнении задачного материала, или несоответствия возрастным особенностям современных учебных комплексов).</w:t>
      </w:r>
    </w:p>
    <w:p w:rsidR="00400107" w:rsidRPr="00F37995" w:rsidRDefault="009E1F4B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>На протяжении ряда лет в Мурманской области складывалась неблагополучная ситуация с выполнением заданий геометрической линии, причём результаты выполнения планиметрических и стереометрических задач примерно были одинаковые. С 2016 года произошли существенные изменения показателей результативности успешного освоения блока «Геометрия». Так</w:t>
      </w:r>
      <w:r w:rsidR="00400107" w:rsidRPr="00F37995">
        <w:t>,</w:t>
      </w:r>
      <w:r w:rsidRPr="00F37995">
        <w:t xml:space="preserve"> в 201</w:t>
      </w:r>
      <w:r w:rsidR="0011687D" w:rsidRPr="00F37995">
        <w:t>9</w:t>
      </w:r>
      <w:r w:rsidRPr="00F37995">
        <w:t xml:space="preserve"> году </w:t>
      </w:r>
      <w:r w:rsidR="0011687D" w:rsidRPr="00F37995">
        <w:t xml:space="preserve">более </w:t>
      </w:r>
      <w:r w:rsidRPr="00F37995">
        <w:t>трет</w:t>
      </w:r>
      <w:r w:rsidR="0011687D" w:rsidRPr="00F37995">
        <w:t>и</w:t>
      </w:r>
      <w:r w:rsidRPr="00F37995">
        <w:t xml:space="preserve"> участников экзамена (7</w:t>
      </w:r>
      <w:r w:rsidR="0011687D" w:rsidRPr="00F37995">
        <w:t>6</w:t>
      </w:r>
      <w:r w:rsidRPr="00F37995">
        <w:t>,63%) верно распознали геометрические конфигурации и применили теоретические факты к анализу и решению (</w:t>
      </w:r>
      <w:r w:rsidR="00E92914" w:rsidRPr="00F37995">
        <w:t xml:space="preserve">результат, хоть и не существенно, вырос за трёхлетний период на </w:t>
      </w:r>
      <w:r w:rsidR="00AA16B6" w:rsidRPr="00F37995">
        <w:t>2</w:t>
      </w:r>
      <w:r w:rsidR="00E92914" w:rsidRPr="00F37995">
        <w:t>,51%)</w:t>
      </w:r>
      <w:r w:rsidRPr="00F37995">
        <w:t xml:space="preserve">. </w:t>
      </w:r>
      <w:r w:rsidR="00635C25" w:rsidRPr="00F37995">
        <w:t xml:space="preserve">Причём, </w:t>
      </w:r>
      <w:r w:rsidR="00EA3E90" w:rsidRPr="00F37995">
        <w:t>с планиметрической составляющей выпускник</w:t>
      </w:r>
      <w:r w:rsidR="00400107" w:rsidRPr="00F37995">
        <w:t>и</w:t>
      </w:r>
      <w:r w:rsidR="00635C25" w:rsidRPr="00F37995">
        <w:t xml:space="preserve"> справляются намного лучше, чем со стереометрической (на 24,76%), что свидетельствует о повышении ответственности учителей математики за преподавание геометрии на уровне основного общего образования. </w:t>
      </w:r>
    </w:p>
    <w:p w:rsidR="00400107" w:rsidRPr="00F37995" w:rsidRDefault="009E1F4B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>Наметившаяся положительная тенденция (пока ещё недостаточно стабильная) в освоении курса геометрии, скорее всего, обусловлена корректировкой учителями математики методики преподавания геометрии, в том числе и при организации как текущ</w:t>
      </w:r>
      <w:r w:rsidR="006400BB" w:rsidRPr="00F37995">
        <w:t>его повторения, так и итогового.</w:t>
      </w:r>
      <w:r w:rsidRPr="00F37995">
        <w:t xml:space="preserve"> </w:t>
      </w:r>
    </w:p>
    <w:p w:rsidR="00400107" w:rsidRPr="00F37995" w:rsidRDefault="00400107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>Т</w:t>
      </w:r>
      <w:r w:rsidR="009E1F4B" w:rsidRPr="00F37995">
        <w:t>аким образом, участники экзамена в 201</w:t>
      </w:r>
      <w:r w:rsidR="009E1CEB" w:rsidRPr="00F37995">
        <w:t>9</w:t>
      </w:r>
      <w:r w:rsidR="009E1F4B" w:rsidRPr="00F37995">
        <w:t xml:space="preserve"> году показали достаточный уровень усвоения базовой геометрической составляющей курса математики. В то же время на </w:t>
      </w:r>
      <w:r w:rsidR="00F80734" w:rsidRPr="00F37995">
        <w:t>6,17</w:t>
      </w:r>
      <w:r w:rsidR="009E1F4B" w:rsidRPr="00F37995">
        <w:t xml:space="preserve"> сократилась доля </w:t>
      </w:r>
      <w:r w:rsidR="009E1CEB" w:rsidRPr="00F37995">
        <w:t>обучающихся</w:t>
      </w:r>
      <w:r w:rsidR="009E1F4B" w:rsidRPr="00F37995">
        <w:t>, справившихся с</w:t>
      </w:r>
      <w:r w:rsidR="00F80734" w:rsidRPr="00F37995">
        <w:t xml:space="preserve"> заданием по теме «Четырёхугольники, вписанные или описанные около окружности»</w:t>
      </w:r>
      <w:r w:rsidR="009E1F4B" w:rsidRPr="00F37995">
        <w:t xml:space="preserve">. Это свидетельствует о некачественной отработке на уровне среднего общего образования базовых конструкций и формульно-понятийного аппарата по указанной теме. </w:t>
      </w:r>
    </w:p>
    <w:p w:rsidR="009E1F4B" w:rsidRPr="00F37995" w:rsidRDefault="00E85679" w:rsidP="00F37995">
      <w:pPr>
        <w:tabs>
          <w:tab w:val="left" w:pos="142"/>
        </w:tabs>
        <w:spacing w:line="276" w:lineRule="auto"/>
        <w:ind w:firstLine="567"/>
        <w:jc w:val="both"/>
        <w:rPr>
          <w:color w:val="FF0000"/>
        </w:rPr>
      </w:pPr>
      <w:r w:rsidRPr="00F37995">
        <w:t>Если</w:t>
      </w:r>
      <w:r w:rsidR="00CA6F73" w:rsidRPr="00F37995">
        <w:t xml:space="preserve"> </w:t>
      </w:r>
      <w:r w:rsidRPr="00F37995">
        <w:t>про</w:t>
      </w:r>
      <w:r w:rsidR="00635C25" w:rsidRPr="00F37995">
        <w:t>анализ</w:t>
      </w:r>
      <w:r w:rsidRPr="00F37995">
        <w:t>ировать</w:t>
      </w:r>
      <w:r w:rsidR="00635C25" w:rsidRPr="00F37995">
        <w:t xml:space="preserve"> результат</w:t>
      </w:r>
      <w:r w:rsidRPr="00F37995">
        <w:t>ы</w:t>
      </w:r>
      <w:r w:rsidR="00635C25" w:rsidRPr="00F37995">
        <w:t xml:space="preserve"> выполнения выпускниками общеобразовательных организаций 2019 г</w:t>
      </w:r>
      <w:r w:rsidRPr="00F37995">
        <w:t>., в том числе и выборочно ответы в бланках</w:t>
      </w:r>
      <w:r w:rsidR="00004F9E" w:rsidRPr="00F37995">
        <w:t xml:space="preserve"> экзаменационных работ</w:t>
      </w:r>
      <w:r w:rsidRPr="00F37995">
        <w:t xml:space="preserve"> </w:t>
      </w:r>
      <w:r w:rsidR="009E1F4B" w:rsidRPr="00F37995">
        <w:t xml:space="preserve">геометрической линии по группам </w:t>
      </w:r>
      <w:r w:rsidR="00301C2D" w:rsidRPr="00F37995">
        <w:t>обучающихся</w:t>
      </w:r>
      <w:r w:rsidR="009E1F4B" w:rsidRPr="00F37995">
        <w:t xml:space="preserve"> с разным уровнем подготовки, то выстраивается следующая картина: </w:t>
      </w:r>
    </w:p>
    <w:p w:rsidR="009E1F4B" w:rsidRPr="00F37995" w:rsidRDefault="009E1F4B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>- при решении задания № 3 каждый третий обучающи</w:t>
      </w:r>
      <w:r w:rsidR="00400107" w:rsidRPr="00F37995">
        <w:t>й</w:t>
      </w:r>
      <w:r w:rsidRPr="00F37995">
        <w:t xml:space="preserve">ся не продемонстрировал знание и умение определять на клетчатой бумаге </w:t>
      </w:r>
      <w:r w:rsidR="00E61E92" w:rsidRPr="00F37995">
        <w:t>площадь треугольника</w:t>
      </w:r>
      <w:r w:rsidRPr="00F37995">
        <w:t xml:space="preserve"> в группе обучающихся, не преодолевших минимальный балл (группа 1), и только </w:t>
      </w:r>
      <w:r w:rsidR="00E61E92" w:rsidRPr="00F37995">
        <w:t>1,41</w:t>
      </w:r>
      <w:r w:rsidR="00400107" w:rsidRPr="00F37995">
        <w:t xml:space="preserve"> </w:t>
      </w:r>
      <w:r w:rsidRPr="00F37995">
        <w:t>% в группе обучающихся, набравших 60-80 бал</w:t>
      </w:r>
      <w:r w:rsidR="00400107" w:rsidRPr="00F37995">
        <w:t>л</w:t>
      </w:r>
      <w:r w:rsidRPr="00F37995">
        <w:t xml:space="preserve">ов (группа 2), </w:t>
      </w:r>
      <w:r w:rsidR="006400BB" w:rsidRPr="00F37995">
        <w:t xml:space="preserve">что лучше однотипных показателей </w:t>
      </w:r>
      <w:r w:rsidRPr="00F37995">
        <w:t>групп</w:t>
      </w:r>
      <w:r w:rsidR="006400BB" w:rsidRPr="00F37995">
        <w:t>ы</w:t>
      </w:r>
      <w:r w:rsidRPr="00F37995">
        <w:t xml:space="preserve"> обучающихся, наб</w:t>
      </w:r>
      <w:r w:rsidR="006400BB" w:rsidRPr="00F37995">
        <w:t>равших 81-100 баллов (группа 3), их результат 6,78</w:t>
      </w:r>
      <w:r w:rsidR="00400107" w:rsidRPr="00F37995">
        <w:t xml:space="preserve"> </w:t>
      </w:r>
      <w:r w:rsidR="006400BB" w:rsidRPr="00F37995">
        <w:t>%</w:t>
      </w:r>
      <w:r w:rsidR="00F80734" w:rsidRPr="00F37995">
        <w:t xml:space="preserve">; возможные ошибки при выполнении задания по теме «Геометрические фигуры в квадратной решётке»: или незнание </w:t>
      </w:r>
      <w:r w:rsidR="00F80734" w:rsidRPr="00F37995">
        <w:lastRenderedPageBreak/>
        <w:t>формулы площади треугольника, или неверное определение количества клеточек длин элементов, вычислительные ошибки;</w:t>
      </w:r>
    </w:p>
    <w:p w:rsidR="009E1F4B" w:rsidRPr="00F37995" w:rsidRDefault="009E1F4B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 xml:space="preserve">- доля </w:t>
      </w:r>
      <w:r w:rsidR="006400BB" w:rsidRPr="00F37995">
        <w:t>об</w:t>
      </w:r>
      <w:r w:rsidRPr="00F37995">
        <w:t>уча</w:t>
      </w:r>
      <w:r w:rsidR="006400BB" w:rsidRPr="00F37995">
        <w:t>ю</w:t>
      </w:r>
      <w:r w:rsidRPr="00F37995">
        <w:t>щихся, владеющих т</w:t>
      </w:r>
      <w:r w:rsidR="00993F32" w:rsidRPr="00F37995">
        <w:t>акими планиметрическими фактами</w:t>
      </w:r>
      <w:r w:rsidRPr="00F37995">
        <w:t xml:space="preserve">, как </w:t>
      </w:r>
      <w:r w:rsidR="00993F32" w:rsidRPr="00F37995">
        <w:t>свойство четырёхугольника, описанного около окружности, периметр многоугольника</w:t>
      </w:r>
      <w:r w:rsidRPr="00F37995">
        <w:t xml:space="preserve"> (задание № 6), в группе 1 - </w:t>
      </w:r>
      <w:r w:rsidR="00993F32" w:rsidRPr="00F37995">
        <w:t>минимальная</w:t>
      </w:r>
      <w:r w:rsidRPr="00F37995">
        <w:t xml:space="preserve"> (</w:t>
      </w:r>
      <w:r w:rsidR="00993F32" w:rsidRPr="00F37995">
        <w:t>25,00)</w:t>
      </w:r>
      <w:r w:rsidRPr="00F37995">
        <w:t>, а в группах 2</w:t>
      </w:r>
      <w:r w:rsidR="00993F32" w:rsidRPr="00F37995">
        <w:t xml:space="preserve"> – допустимая (61,54)</w:t>
      </w:r>
      <w:r w:rsidRPr="00F37995">
        <w:t xml:space="preserve"> и 3 – </w:t>
      </w:r>
      <w:r w:rsidR="00993F32" w:rsidRPr="00F37995">
        <w:t>максимальная</w:t>
      </w:r>
      <w:r w:rsidRPr="00F37995">
        <w:t xml:space="preserve"> (</w:t>
      </w:r>
      <w:r w:rsidR="00993F32" w:rsidRPr="00F37995">
        <w:t>96,61</w:t>
      </w:r>
      <w:r w:rsidR="00400107" w:rsidRPr="00F37995">
        <w:t>);</w:t>
      </w:r>
      <w:r w:rsidRPr="00F37995">
        <w:t xml:space="preserve"> </w:t>
      </w:r>
    </w:p>
    <w:p w:rsidR="00400107" w:rsidRPr="00F37995" w:rsidRDefault="009E1F4B" w:rsidP="00F37995">
      <w:pPr>
        <w:tabs>
          <w:tab w:val="left" w:pos="142"/>
        </w:tabs>
        <w:spacing w:line="276" w:lineRule="auto"/>
        <w:ind w:firstLine="567"/>
        <w:jc w:val="both"/>
        <w:rPr>
          <w:rFonts w:eastAsia="Times New Roman"/>
          <w:color w:val="FF0000"/>
        </w:rPr>
      </w:pPr>
      <w:r w:rsidRPr="00F37995">
        <w:t xml:space="preserve">- уровень сформированности стереометрических умений </w:t>
      </w:r>
      <w:r w:rsidR="00636E60" w:rsidRPr="00F37995">
        <w:t xml:space="preserve">вычислять объём одного из цилиндров по величине объёма и линейным элементам (высоте и радиусу) другого цилиндра </w:t>
      </w:r>
      <w:r w:rsidR="00636E60" w:rsidRPr="00F37995">
        <w:rPr>
          <w:rFonts w:eastAsia="Times New Roman"/>
        </w:rPr>
        <w:t>наименьший</w:t>
      </w:r>
      <w:r w:rsidRPr="00F37995">
        <w:rPr>
          <w:rFonts w:eastAsia="Times New Roman"/>
        </w:rPr>
        <w:t xml:space="preserve"> в группе 1 (только каждый четвёртый справился с заданием № 8). </w:t>
      </w:r>
      <w:r w:rsidRPr="00F37995">
        <w:t xml:space="preserve">Следует отметить, что </w:t>
      </w:r>
      <w:r w:rsidR="00636E60" w:rsidRPr="00F37995">
        <w:t xml:space="preserve">практически все </w:t>
      </w:r>
      <w:r w:rsidRPr="00F37995">
        <w:t>обучающи</w:t>
      </w:r>
      <w:r w:rsidR="00400107" w:rsidRPr="00F37995">
        <w:t>е</w:t>
      </w:r>
      <w:r w:rsidRPr="00F37995">
        <w:t>ся групп 2</w:t>
      </w:r>
      <w:r w:rsidR="00636E60" w:rsidRPr="00F37995">
        <w:t xml:space="preserve"> и 3</w:t>
      </w:r>
      <w:r w:rsidRPr="00F37995">
        <w:t xml:space="preserve"> не допусти</w:t>
      </w:r>
      <w:r w:rsidR="00636E60" w:rsidRPr="00F37995">
        <w:t>ли</w:t>
      </w:r>
      <w:r w:rsidRPr="00F37995">
        <w:t xml:space="preserve"> ошиб</w:t>
      </w:r>
      <w:r w:rsidR="00CC61F8" w:rsidRPr="00F37995">
        <w:t>ок</w:t>
      </w:r>
      <w:r w:rsidRPr="00F37995">
        <w:t xml:space="preserve"> в решении этой базовой стереометрической задачи</w:t>
      </w:r>
      <w:r w:rsidR="00636E60" w:rsidRPr="00F37995">
        <w:t xml:space="preserve"> (95,00</w:t>
      </w:r>
      <w:r w:rsidR="00400107" w:rsidRPr="00F37995">
        <w:t xml:space="preserve"> </w:t>
      </w:r>
      <w:r w:rsidR="00636E60" w:rsidRPr="00F37995">
        <w:t>%)</w:t>
      </w:r>
      <w:r w:rsidRPr="00F37995">
        <w:t>.</w:t>
      </w:r>
      <w:r w:rsidR="00CC61F8" w:rsidRPr="00F37995">
        <w:t xml:space="preserve"> Возможные ошибки: не учитывался квадрат радиуса в формуле объёма цилиндра, неверно использованы зависимости элементов из условия задачи (меньше, больше)</w:t>
      </w:r>
      <w:r w:rsidR="00752ED5" w:rsidRPr="00F37995">
        <w:t xml:space="preserve"> и др.</w:t>
      </w:r>
      <w:r w:rsidR="00CC61F8" w:rsidRPr="00F37995">
        <w:t xml:space="preserve"> </w:t>
      </w:r>
      <w:r w:rsidRPr="00F37995">
        <w:rPr>
          <w:rFonts w:eastAsia="Times New Roman"/>
          <w:color w:val="FF0000"/>
        </w:rPr>
        <w:t xml:space="preserve"> </w:t>
      </w:r>
    </w:p>
    <w:p w:rsidR="009E1F4B" w:rsidRPr="00F37995" w:rsidRDefault="00E85679" w:rsidP="00F37995">
      <w:pPr>
        <w:tabs>
          <w:tab w:val="left" w:pos="142"/>
        </w:tabs>
        <w:spacing w:line="276" w:lineRule="auto"/>
        <w:ind w:firstLine="567"/>
        <w:jc w:val="both"/>
      </w:pPr>
      <w:r w:rsidRPr="00F37995">
        <w:t>По результатам поэлементного анализа выполнения заданий экзаменационных работ н</w:t>
      </w:r>
      <w:r w:rsidR="009E1F4B" w:rsidRPr="00F37995">
        <w:t>иже перечислены те умения, навыки и виды деятельности выполнения заданий с краткой формой ответа, уровень владения которыми – оптимальный (кроме геометрических, их анализ приведён выше):</w:t>
      </w:r>
    </w:p>
    <w:p w:rsidR="009E1F4B" w:rsidRPr="00F37995" w:rsidRDefault="009E1F4B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>- решать текстовую задачу с практико-ориентированным контекстом по бытовому сюжету (задание № 1): у 9</w:t>
      </w:r>
      <w:r w:rsidR="00454D70" w:rsidRPr="00F37995">
        <w:rPr>
          <w:rFonts w:ascii="Times New Roman" w:hAnsi="Times New Roman" w:cs="Times New Roman"/>
        </w:rPr>
        <w:t>6</w:t>
      </w:r>
      <w:r w:rsidRPr="00F37995">
        <w:rPr>
          <w:rFonts w:ascii="Times New Roman" w:hAnsi="Times New Roman" w:cs="Times New Roman"/>
        </w:rPr>
        <w:t xml:space="preserve"> % всех анализируемых групп обучающихся сформированы как вычислительные навыки, так и умения использовать приобретённые знания в повседневной жизни, в том числе анализировать, проводить числовые расчёты и оценивать реальные числовые данные;</w:t>
      </w:r>
    </w:p>
    <w:p w:rsidR="00400107" w:rsidRPr="00F37995" w:rsidRDefault="009E1F4B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 xml:space="preserve">- решать простейшее </w:t>
      </w:r>
      <w:r w:rsidR="00454D70" w:rsidRPr="00F37995">
        <w:rPr>
          <w:rFonts w:ascii="Times New Roman" w:hAnsi="Times New Roman" w:cs="Times New Roman"/>
        </w:rPr>
        <w:t>показательное уравнение</w:t>
      </w:r>
      <w:r w:rsidRPr="00F37995">
        <w:rPr>
          <w:rFonts w:ascii="Times New Roman" w:hAnsi="Times New Roman" w:cs="Times New Roman"/>
        </w:rPr>
        <w:t xml:space="preserve"> (задание № 5): только </w:t>
      </w:r>
      <w:r w:rsidR="00454D70" w:rsidRPr="00F37995">
        <w:rPr>
          <w:rFonts w:ascii="Times New Roman" w:hAnsi="Times New Roman" w:cs="Times New Roman"/>
        </w:rPr>
        <w:t>5</w:t>
      </w:r>
      <w:r w:rsidRPr="00F37995">
        <w:rPr>
          <w:rFonts w:ascii="Times New Roman" w:hAnsi="Times New Roman" w:cs="Times New Roman"/>
        </w:rPr>
        <w:t>% всех обучающи</w:t>
      </w:r>
      <w:r w:rsidR="00454D70" w:rsidRPr="00F37995">
        <w:rPr>
          <w:rFonts w:ascii="Times New Roman" w:hAnsi="Times New Roman" w:cs="Times New Roman"/>
        </w:rPr>
        <w:t>хся (среди них – две пятых 1 группы</w:t>
      </w:r>
      <w:r w:rsidRPr="00F37995">
        <w:rPr>
          <w:rFonts w:ascii="Times New Roman" w:hAnsi="Times New Roman" w:cs="Times New Roman"/>
        </w:rPr>
        <w:t xml:space="preserve">) допустили ошибки либо </w:t>
      </w:r>
      <w:r w:rsidR="00430FC6" w:rsidRPr="00F37995">
        <w:rPr>
          <w:rFonts w:ascii="Times New Roman" w:hAnsi="Times New Roman" w:cs="Times New Roman"/>
        </w:rPr>
        <w:t>при приведении степеней к одному основанию (незнание определения степени с отрицательным показателем)</w:t>
      </w:r>
      <w:r w:rsidRPr="00F37995">
        <w:rPr>
          <w:rFonts w:ascii="Times New Roman" w:hAnsi="Times New Roman" w:cs="Times New Roman"/>
        </w:rPr>
        <w:t>, либо при нахождении неизвестного компонента линейного уравнения, к которому свелось исходное уравнение, либо вычислительные ошибки, которые можно было избежать, сделав проверку;</w:t>
      </w:r>
    </w:p>
    <w:p w:rsidR="00400107" w:rsidRPr="00F37995" w:rsidRDefault="009E1F4B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 xml:space="preserve">- строить и исследовать математическую модель при решении задачи на вычисление вероятности события (задание № 4). Высокий уровень сформированности умений продемонстрировали примерно </w:t>
      </w:r>
      <w:r w:rsidR="006436B9" w:rsidRPr="00F37995">
        <w:rPr>
          <w:rFonts w:ascii="Times New Roman" w:hAnsi="Times New Roman" w:cs="Times New Roman"/>
        </w:rPr>
        <w:t>92</w:t>
      </w:r>
      <w:r w:rsidR="00400107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 xml:space="preserve">% экзаменуемых (что </w:t>
      </w:r>
      <w:r w:rsidR="006436B9" w:rsidRPr="00F37995">
        <w:rPr>
          <w:rFonts w:ascii="Times New Roman" w:hAnsi="Times New Roman" w:cs="Times New Roman"/>
        </w:rPr>
        <w:t>выше</w:t>
      </w:r>
      <w:r w:rsidRPr="00F37995">
        <w:rPr>
          <w:rFonts w:ascii="Times New Roman" w:hAnsi="Times New Roman" w:cs="Times New Roman"/>
        </w:rPr>
        <w:t xml:space="preserve"> прошлогоднего результата на </w:t>
      </w:r>
      <w:r w:rsidR="003B0626" w:rsidRPr="00F37995">
        <w:rPr>
          <w:rFonts w:ascii="Times New Roman" w:hAnsi="Times New Roman" w:cs="Times New Roman"/>
        </w:rPr>
        <w:t>4,24</w:t>
      </w:r>
      <w:r w:rsidR="00400107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 xml:space="preserve">%), </w:t>
      </w:r>
      <w:r w:rsidR="003B0626" w:rsidRPr="00F37995">
        <w:rPr>
          <w:rFonts w:ascii="Times New Roman" w:hAnsi="Times New Roman" w:cs="Times New Roman"/>
        </w:rPr>
        <w:t>что не скажешь про результаты 1 группы – они критические (только 5,00</w:t>
      </w:r>
      <w:r w:rsidR="00400107" w:rsidRPr="00F37995">
        <w:rPr>
          <w:rFonts w:ascii="Times New Roman" w:hAnsi="Times New Roman" w:cs="Times New Roman"/>
        </w:rPr>
        <w:t xml:space="preserve"> </w:t>
      </w:r>
      <w:r w:rsidR="003B0626" w:rsidRPr="00F37995">
        <w:rPr>
          <w:rFonts w:ascii="Times New Roman" w:hAnsi="Times New Roman" w:cs="Times New Roman"/>
        </w:rPr>
        <w:t xml:space="preserve">% справились с задачей, к тому же и в прошлые годы этот результат был нулевым), </w:t>
      </w:r>
      <w:r w:rsidRPr="00F37995">
        <w:rPr>
          <w:rFonts w:ascii="Times New Roman" w:hAnsi="Times New Roman" w:cs="Times New Roman"/>
        </w:rPr>
        <w:t xml:space="preserve">причём в </w:t>
      </w:r>
      <w:r w:rsidR="003B0626" w:rsidRPr="00F37995">
        <w:rPr>
          <w:rFonts w:ascii="Times New Roman" w:hAnsi="Times New Roman" w:cs="Times New Roman"/>
        </w:rPr>
        <w:t>большей</w:t>
      </w:r>
      <w:r w:rsidRPr="00F37995">
        <w:rPr>
          <w:rFonts w:ascii="Times New Roman" w:hAnsi="Times New Roman" w:cs="Times New Roman"/>
        </w:rPr>
        <w:t xml:space="preserve"> степени допущено ошибок, скорее всего, по невнимательности: требовалось «…найти вероятность, что </w:t>
      </w:r>
      <w:r w:rsidR="003B0626" w:rsidRPr="00F37995">
        <w:rPr>
          <w:rFonts w:ascii="Times New Roman" w:hAnsi="Times New Roman" w:cs="Times New Roman"/>
        </w:rPr>
        <w:t>один случайно выбранный для контроля насос, не подтекает</w:t>
      </w:r>
      <w:r w:rsidRPr="00F37995">
        <w:rPr>
          <w:rFonts w:ascii="Times New Roman" w:hAnsi="Times New Roman" w:cs="Times New Roman"/>
        </w:rPr>
        <w:t xml:space="preserve">», а </w:t>
      </w:r>
      <w:r w:rsidR="003B0626" w:rsidRPr="00F37995">
        <w:rPr>
          <w:rFonts w:ascii="Times New Roman" w:hAnsi="Times New Roman" w:cs="Times New Roman"/>
        </w:rPr>
        <w:t>в условии было указано количество подтекающих насосов</w:t>
      </w:r>
      <w:r w:rsidRPr="00F37995">
        <w:rPr>
          <w:rFonts w:ascii="Times New Roman" w:hAnsi="Times New Roman" w:cs="Times New Roman"/>
        </w:rPr>
        <w:t>, также допу</w:t>
      </w:r>
      <w:r w:rsidR="003B0626" w:rsidRPr="00F37995">
        <w:rPr>
          <w:rFonts w:ascii="Times New Roman" w:hAnsi="Times New Roman" w:cs="Times New Roman"/>
        </w:rPr>
        <w:t>щены</w:t>
      </w:r>
      <w:r w:rsidRPr="00F37995">
        <w:rPr>
          <w:rFonts w:ascii="Times New Roman" w:hAnsi="Times New Roman" w:cs="Times New Roman"/>
        </w:rPr>
        <w:t xml:space="preserve"> вычислительные ошибки;</w:t>
      </w:r>
      <w:r w:rsidR="006C26A7" w:rsidRPr="00F37995">
        <w:rPr>
          <w:rFonts w:ascii="Times New Roman" w:hAnsi="Times New Roman" w:cs="Times New Roman"/>
        </w:rPr>
        <w:t xml:space="preserve">    </w:t>
      </w:r>
    </w:p>
    <w:p w:rsidR="006C26A7" w:rsidRPr="00F37995" w:rsidRDefault="006C26A7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>- исследовать математическую модель физической задачи (№ 10)</w:t>
      </w:r>
      <w:r w:rsidR="000A650C" w:rsidRPr="00F37995">
        <w:rPr>
          <w:rFonts w:ascii="Times New Roman" w:hAnsi="Times New Roman" w:cs="Times New Roman"/>
        </w:rPr>
        <w:t>: результат 91,08</w:t>
      </w:r>
      <w:r w:rsidR="00E028EA" w:rsidRPr="00F37995">
        <w:rPr>
          <w:rFonts w:ascii="Times New Roman" w:hAnsi="Times New Roman" w:cs="Times New Roman"/>
        </w:rPr>
        <w:t xml:space="preserve"> </w:t>
      </w:r>
      <w:r w:rsidR="000A650C" w:rsidRPr="00F37995">
        <w:rPr>
          <w:rFonts w:ascii="Times New Roman" w:hAnsi="Times New Roman" w:cs="Times New Roman"/>
        </w:rPr>
        <w:t>%</w:t>
      </w:r>
      <w:r w:rsidRPr="00F37995">
        <w:rPr>
          <w:rFonts w:ascii="Times New Roman" w:hAnsi="Times New Roman" w:cs="Times New Roman"/>
        </w:rPr>
        <w:t>.</w:t>
      </w:r>
      <w:r w:rsidR="000A650C" w:rsidRPr="00F37995">
        <w:rPr>
          <w:rFonts w:ascii="Times New Roman" w:hAnsi="Times New Roman" w:cs="Times New Roman"/>
        </w:rPr>
        <w:t xml:space="preserve"> К сожалению, около 7</w:t>
      </w:r>
      <w:r w:rsidR="00E028EA" w:rsidRPr="00F37995">
        <w:rPr>
          <w:rFonts w:ascii="Times New Roman" w:hAnsi="Times New Roman" w:cs="Times New Roman"/>
        </w:rPr>
        <w:t xml:space="preserve"> </w:t>
      </w:r>
      <w:r w:rsidR="000A650C" w:rsidRPr="00F37995">
        <w:rPr>
          <w:rFonts w:ascii="Times New Roman" w:hAnsi="Times New Roman" w:cs="Times New Roman"/>
        </w:rPr>
        <w:t xml:space="preserve"> участников группы 1</w:t>
      </w:r>
      <w:r w:rsidR="00463176" w:rsidRPr="00F37995">
        <w:rPr>
          <w:rFonts w:ascii="Times New Roman" w:hAnsi="Times New Roman" w:cs="Times New Roman"/>
        </w:rPr>
        <w:t>, что ниже однотипного показателя 2018 г. на 16</w:t>
      </w:r>
      <w:r w:rsidR="00E028EA" w:rsidRPr="00F37995">
        <w:rPr>
          <w:rFonts w:ascii="Times New Roman" w:hAnsi="Times New Roman" w:cs="Times New Roman"/>
        </w:rPr>
        <w:t xml:space="preserve"> </w:t>
      </w:r>
      <w:r w:rsidR="00463176" w:rsidRPr="00F37995">
        <w:rPr>
          <w:rFonts w:ascii="Times New Roman" w:hAnsi="Times New Roman" w:cs="Times New Roman"/>
        </w:rPr>
        <w:t xml:space="preserve">% (по вееру ответов </w:t>
      </w:r>
      <w:r w:rsidR="00093368" w:rsidRPr="00F37995">
        <w:rPr>
          <w:rFonts w:ascii="Times New Roman" w:hAnsi="Times New Roman" w:cs="Times New Roman"/>
        </w:rPr>
        <w:t xml:space="preserve">можно сделать предположение, </w:t>
      </w:r>
      <w:r w:rsidR="00463176" w:rsidRPr="00F37995">
        <w:rPr>
          <w:rFonts w:ascii="Times New Roman" w:hAnsi="Times New Roman" w:cs="Times New Roman"/>
        </w:rPr>
        <w:t xml:space="preserve">либо неверно выразили сопротивление из </w:t>
      </w:r>
      <w:r w:rsidR="00093368" w:rsidRPr="00F37995">
        <w:rPr>
          <w:rFonts w:ascii="Times New Roman" w:hAnsi="Times New Roman" w:cs="Times New Roman"/>
        </w:rPr>
        <w:t xml:space="preserve">формулы </w:t>
      </w:r>
      <w:r w:rsidR="00463176" w:rsidRPr="00F37995">
        <w:rPr>
          <w:rFonts w:ascii="Times New Roman" w:hAnsi="Times New Roman" w:cs="Times New Roman"/>
        </w:rPr>
        <w:t>закона Ома, либо допустили вычислительные ошибки).</w:t>
      </w:r>
      <w:r w:rsidR="000A650C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 xml:space="preserve">В качестве комментария </w:t>
      </w:r>
      <w:r w:rsidR="00E028EA" w:rsidRPr="00F37995">
        <w:rPr>
          <w:rFonts w:ascii="Times New Roman" w:hAnsi="Times New Roman" w:cs="Times New Roman"/>
        </w:rPr>
        <w:t xml:space="preserve">к </w:t>
      </w:r>
      <w:r w:rsidRPr="00F37995">
        <w:rPr>
          <w:rFonts w:ascii="Times New Roman" w:hAnsi="Times New Roman" w:cs="Times New Roman"/>
        </w:rPr>
        <w:t>сложившейся ситуации может служить следующее</w:t>
      </w:r>
      <w:r w:rsidR="00CA446C" w:rsidRPr="00F37995">
        <w:rPr>
          <w:rFonts w:ascii="Times New Roman" w:hAnsi="Times New Roman" w:cs="Times New Roman"/>
        </w:rPr>
        <w:t>:</w:t>
      </w:r>
      <w:r w:rsidRPr="00F37995">
        <w:rPr>
          <w:rFonts w:ascii="Times New Roman" w:hAnsi="Times New Roman" w:cs="Times New Roman"/>
        </w:rPr>
        <w:t xml:space="preserve"> </w:t>
      </w:r>
      <w:r w:rsidR="00CA446C" w:rsidRPr="00F37995">
        <w:rPr>
          <w:rFonts w:ascii="Times New Roman" w:hAnsi="Times New Roman" w:cs="Times New Roman"/>
        </w:rPr>
        <w:t>возможно, что п</w:t>
      </w:r>
      <w:r w:rsidRPr="00F37995">
        <w:rPr>
          <w:rFonts w:ascii="Times New Roman" w:hAnsi="Times New Roman" w:cs="Times New Roman"/>
        </w:rPr>
        <w:t xml:space="preserve">ри </w:t>
      </w:r>
      <w:r w:rsidR="00CA446C" w:rsidRPr="00F37995">
        <w:rPr>
          <w:rFonts w:ascii="Times New Roman" w:hAnsi="Times New Roman" w:cs="Times New Roman"/>
        </w:rPr>
        <w:t>организации повторения</w:t>
      </w:r>
      <w:r w:rsidRPr="00F37995">
        <w:rPr>
          <w:rFonts w:ascii="Times New Roman" w:hAnsi="Times New Roman" w:cs="Times New Roman"/>
        </w:rPr>
        <w:t xml:space="preserve"> смещено внимание на отработку подобных физических конструкций, содержащих показательную, логарифмическую</w:t>
      </w:r>
      <w:r w:rsidR="00CA446C" w:rsidRPr="00F37995">
        <w:rPr>
          <w:rFonts w:ascii="Times New Roman" w:hAnsi="Times New Roman" w:cs="Times New Roman"/>
        </w:rPr>
        <w:t>, степенную</w:t>
      </w:r>
      <w:r w:rsidRPr="00F37995">
        <w:rPr>
          <w:rFonts w:ascii="Times New Roman" w:hAnsi="Times New Roman" w:cs="Times New Roman"/>
        </w:rPr>
        <w:t xml:space="preserve"> и тригонометрическую функции, а не алгебраических (изучаемых с 7 по 9 классы</w:t>
      </w:r>
      <w:r w:rsidR="00CA446C" w:rsidRPr="00F37995">
        <w:rPr>
          <w:rFonts w:ascii="Times New Roman" w:hAnsi="Times New Roman" w:cs="Times New Roman"/>
        </w:rPr>
        <w:t>)</w:t>
      </w:r>
      <w:r w:rsidRPr="00F37995">
        <w:rPr>
          <w:rFonts w:ascii="Times New Roman" w:hAnsi="Times New Roman" w:cs="Times New Roman"/>
        </w:rPr>
        <w:t xml:space="preserve">; </w:t>
      </w:r>
    </w:p>
    <w:p w:rsidR="009E1F4B" w:rsidRPr="00F37995" w:rsidRDefault="009E1F4B" w:rsidP="00F37995">
      <w:pPr>
        <w:pStyle w:val="a3"/>
        <w:tabs>
          <w:tab w:val="left" w:pos="142"/>
        </w:tabs>
        <w:suppressAutoHyphens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7995">
        <w:rPr>
          <w:rFonts w:ascii="Times New Roman" w:hAnsi="Times New Roman"/>
          <w:sz w:val="24"/>
          <w:szCs w:val="24"/>
        </w:rPr>
        <w:t xml:space="preserve">- анализировать информацию, представленную на графике (задание № 2): практически все учащиеся (за исключением </w:t>
      </w:r>
      <w:r w:rsidR="00CA446C" w:rsidRPr="00F37995">
        <w:rPr>
          <w:rFonts w:ascii="Times New Roman" w:hAnsi="Times New Roman"/>
          <w:sz w:val="24"/>
          <w:szCs w:val="24"/>
        </w:rPr>
        <w:t>примерно 4</w:t>
      </w:r>
      <w:r w:rsidRPr="00F37995">
        <w:rPr>
          <w:rFonts w:ascii="Times New Roman" w:hAnsi="Times New Roman"/>
          <w:sz w:val="24"/>
          <w:szCs w:val="24"/>
        </w:rPr>
        <w:t xml:space="preserve"> % участников экзамена, как и в </w:t>
      </w:r>
      <w:r w:rsidR="00CA446C" w:rsidRPr="00F37995">
        <w:rPr>
          <w:rFonts w:ascii="Times New Roman" w:hAnsi="Times New Roman"/>
          <w:sz w:val="24"/>
          <w:szCs w:val="24"/>
        </w:rPr>
        <w:t>предыдущие годы</w:t>
      </w:r>
      <w:r w:rsidRPr="00F37995">
        <w:rPr>
          <w:rFonts w:ascii="Times New Roman" w:hAnsi="Times New Roman"/>
          <w:sz w:val="24"/>
          <w:szCs w:val="24"/>
        </w:rPr>
        <w:t xml:space="preserve">) </w:t>
      </w:r>
      <w:r w:rsidRPr="00F37995">
        <w:rPr>
          <w:rFonts w:ascii="Times New Roman" w:hAnsi="Times New Roman"/>
          <w:sz w:val="24"/>
          <w:szCs w:val="24"/>
        </w:rPr>
        <w:lastRenderedPageBreak/>
        <w:t xml:space="preserve">не умеют извлекать и интерпретировать информацию контекстного содержания, в частности определять </w:t>
      </w:r>
      <w:r w:rsidR="00C740D6" w:rsidRPr="00F37995">
        <w:rPr>
          <w:rFonts w:ascii="Times New Roman" w:eastAsia="Times New Roman" w:hAnsi="Times New Roman"/>
          <w:sz w:val="24"/>
          <w:szCs w:val="24"/>
        </w:rPr>
        <w:t>наименьшую среднемесячную температуру за данный период времен</w:t>
      </w:r>
      <w:r w:rsidRPr="00F37995">
        <w:rPr>
          <w:rFonts w:ascii="Times New Roman" w:eastAsia="Times New Roman" w:hAnsi="Times New Roman"/>
          <w:sz w:val="24"/>
          <w:szCs w:val="24"/>
        </w:rPr>
        <w:t>, указанн</w:t>
      </w:r>
      <w:r w:rsidR="00F37995" w:rsidRPr="00F37995">
        <w:rPr>
          <w:rFonts w:ascii="Times New Roman" w:eastAsia="Times New Roman" w:hAnsi="Times New Roman"/>
          <w:sz w:val="24"/>
          <w:szCs w:val="24"/>
        </w:rPr>
        <w:t>ы</w:t>
      </w:r>
      <w:r w:rsidRPr="00F37995">
        <w:rPr>
          <w:rFonts w:ascii="Times New Roman" w:eastAsia="Times New Roman" w:hAnsi="Times New Roman"/>
          <w:sz w:val="24"/>
          <w:szCs w:val="24"/>
        </w:rPr>
        <w:t xml:space="preserve">й </w:t>
      </w:r>
      <w:r w:rsidR="00C740D6" w:rsidRPr="00F37995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F37995">
        <w:rPr>
          <w:rFonts w:ascii="Times New Roman" w:eastAsia="Times New Roman" w:hAnsi="Times New Roman"/>
          <w:sz w:val="24"/>
          <w:szCs w:val="24"/>
        </w:rPr>
        <w:t>пр</w:t>
      </w:r>
      <w:r w:rsidR="00C740D6" w:rsidRPr="00F37995">
        <w:rPr>
          <w:rFonts w:ascii="Times New Roman" w:eastAsia="Times New Roman" w:hAnsi="Times New Roman"/>
          <w:sz w:val="24"/>
          <w:szCs w:val="24"/>
        </w:rPr>
        <w:t>едставленном графике (вместо 5 самый распространённый ответ – 4, скорее всего не учтён масштаб)</w:t>
      </w:r>
      <w:r w:rsidRPr="00F37995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CA6F73" w:rsidRPr="00F37995" w:rsidRDefault="00E85679" w:rsidP="00F37995">
      <w:pPr>
        <w:pStyle w:val="a3"/>
        <w:tabs>
          <w:tab w:val="left" w:pos="142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7995">
        <w:rPr>
          <w:rFonts w:ascii="Times New Roman" w:hAnsi="Times New Roman"/>
          <w:sz w:val="24"/>
          <w:szCs w:val="24"/>
        </w:rPr>
        <w:t>Допустимый уровень усвоения</w:t>
      </w:r>
      <w:r w:rsidR="000F18CD" w:rsidRPr="00F37995">
        <w:rPr>
          <w:rFonts w:ascii="Times New Roman" w:hAnsi="Times New Roman"/>
          <w:sz w:val="24"/>
          <w:szCs w:val="24"/>
        </w:rPr>
        <w:t xml:space="preserve"> предметного содержания и сформированности метапредметных умений достигнут </w:t>
      </w:r>
      <w:r w:rsidR="00CA6F73" w:rsidRPr="00F37995">
        <w:rPr>
          <w:rFonts w:ascii="Times New Roman" w:hAnsi="Times New Roman"/>
          <w:sz w:val="24"/>
          <w:szCs w:val="24"/>
        </w:rPr>
        <w:t>по следующим темам:</w:t>
      </w:r>
    </w:p>
    <w:p w:rsidR="006C26A7" w:rsidRPr="00F37995" w:rsidRDefault="00CA6F73" w:rsidP="00F37995">
      <w:pPr>
        <w:pStyle w:val="a3"/>
        <w:tabs>
          <w:tab w:val="left" w:pos="142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7995">
        <w:rPr>
          <w:rFonts w:ascii="Times New Roman" w:hAnsi="Times New Roman"/>
          <w:sz w:val="24"/>
          <w:szCs w:val="24"/>
        </w:rPr>
        <w:t>- «Логарифм числа и его свойства». В задании</w:t>
      </w:r>
      <w:r w:rsidR="006C26A7" w:rsidRPr="00F37995">
        <w:rPr>
          <w:rFonts w:ascii="Times New Roman" w:hAnsi="Times New Roman"/>
          <w:sz w:val="24"/>
          <w:szCs w:val="24"/>
        </w:rPr>
        <w:t xml:space="preserve"> № 9</w:t>
      </w:r>
      <w:r w:rsidRPr="00F37995">
        <w:rPr>
          <w:rFonts w:ascii="Times New Roman" w:hAnsi="Times New Roman"/>
          <w:sz w:val="24"/>
          <w:szCs w:val="24"/>
        </w:rPr>
        <w:t xml:space="preserve"> около 72</w:t>
      </w:r>
      <w:r w:rsidR="00F37995" w:rsidRPr="00F37995">
        <w:rPr>
          <w:rFonts w:ascii="Times New Roman" w:hAnsi="Times New Roman"/>
          <w:sz w:val="24"/>
          <w:szCs w:val="24"/>
        </w:rPr>
        <w:t xml:space="preserve"> </w:t>
      </w:r>
      <w:r w:rsidRPr="00F37995">
        <w:rPr>
          <w:rFonts w:ascii="Times New Roman" w:hAnsi="Times New Roman"/>
          <w:sz w:val="24"/>
          <w:szCs w:val="24"/>
        </w:rPr>
        <w:t>%</w:t>
      </w:r>
      <w:r w:rsidR="006C26A7" w:rsidRPr="00F37995">
        <w:rPr>
          <w:rFonts w:ascii="Times New Roman" w:hAnsi="Times New Roman"/>
          <w:sz w:val="24"/>
          <w:szCs w:val="24"/>
        </w:rPr>
        <w:t xml:space="preserve"> участников экзамена верно</w:t>
      </w:r>
      <w:r w:rsidR="00C956D1" w:rsidRPr="00F37995">
        <w:rPr>
          <w:rFonts w:ascii="Times New Roman" w:hAnsi="Times New Roman"/>
          <w:sz w:val="24"/>
          <w:szCs w:val="24"/>
        </w:rPr>
        <w:t xml:space="preserve"> </w:t>
      </w:r>
      <w:r w:rsidRPr="00F37995">
        <w:rPr>
          <w:rFonts w:ascii="Times New Roman" w:hAnsi="Times New Roman"/>
          <w:sz w:val="24"/>
          <w:szCs w:val="24"/>
        </w:rPr>
        <w:t xml:space="preserve">нашли значение логарифмического выражения с корнем </w:t>
      </w:r>
      <w:r w:rsidRPr="00F37995">
        <w:rPr>
          <w:rFonts w:ascii="Times New Roman" w:hAnsi="Times New Roman"/>
          <w:sz w:val="24"/>
          <w:szCs w:val="24"/>
          <w:lang w:val="en-US"/>
        </w:rPr>
        <w:t>n</w:t>
      </w:r>
      <w:r w:rsidRPr="00F37995">
        <w:rPr>
          <w:rFonts w:ascii="Times New Roman" w:hAnsi="Times New Roman"/>
          <w:sz w:val="24"/>
          <w:szCs w:val="24"/>
        </w:rPr>
        <w:t xml:space="preserve">-ой степени в основании логарифма. </w:t>
      </w:r>
      <w:r w:rsidR="00C956D1" w:rsidRPr="00F37995">
        <w:rPr>
          <w:rFonts w:ascii="Times New Roman" w:hAnsi="Times New Roman"/>
          <w:sz w:val="24"/>
          <w:szCs w:val="24"/>
        </w:rPr>
        <w:t>Результат выполнения выпускниками 1 группы – низкий (5,00</w:t>
      </w:r>
      <w:r w:rsidR="00F37995" w:rsidRPr="00F37995">
        <w:rPr>
          <w:rFonts w:ascii="Times New Roman" w:hAnsi="Times New Roman"/>
          <w:sz w:val="24"/>
          <w:szCs w:val="24"/>
        </w:rPr>
        <w:t xml:space="preserve"> </w:t>
      </w:r>
      <w:r w:rsidR="00C956D1" w:rsidRPr="00F37995">
        <w:rPr>
          <w:rFonts w:ascii="Times New Roman" w:hAnsi="Times New Roman"/>
          <w:sz w:val="24"/>
          <w:szCs w:val="24"/>
        </w:rPr>
        <w:t>% справившихся). Следует отметить, что произошёл с</w:t>
      </w:r>
      <w:r w:rsidR="001A3031" w:rsidRPr="00F37995">
        <w:rPr>
          <w:rFonts w:ascii="Times New Roman" w:hAnsi="Times New Roman"/>
          <w:sz w:val="24"/>
          <w:szCs w:val="24"/>
        </w:rPr>
        <w:t>пад результативности на 14,6</w:t>
      </w:r>
      <w:r w:rsidR="00F37995" w:rsidRPr="00F37995">
        <w:rPr>
          <w:rFonts w:ascii="Times New Roman" w:hAnsi="Times New Roman"/>
          <w:sz w:val="24"/>
          <w:szCs w:val="24"/>
        </w:rPr>
        <w:t xml:space="preserve"> </w:t>
      </w:r>
      <w:r w:rsidR="001A3031" w:rsidRPr="00F37995">
        <w:rPr>
          <w:rFonts w:ascii="Times New Roman" w:hAnsi="Times New Roman"/>
          <w:sz w:val="24"/>
          <w:szCs w:val="24"/>
        </w:rPr>
        <w:t xml:space="preserve">% по сравнению с 2018 г. </w:t>
      </w:r>
      <w:r w:rsidR="00C956D1" w:rsidRPr="00F37995">
        <w:rPr>
          <w:rFonts w:ascii="Times New Roman" w:hAnsi="Times New Roman"/>
          <w:sz w:val="24"/>
          <w:szCs w:val="24"/>
        </w:rPr>
        <w:t xml:space="preserve">Этот факт </w:t>
      </w:r>
      <w:r w:rsidR="001A3031" w:rsidRPr="00F37995">
        <w:rPr>
          <w:rFonts w:ascii="Times New Roman" w:hAnsi="Times New Roman"/>
          <w:sz w:val="24"/>
          <w:szCs w:val="24"/>
        </w:rPr>
        <w:t>объя</w:t>
      </w:r>
      <w:r w:rsidR="0074663C" w:rsidRPr="00F37995">
        <w:rPr>
          <w:rFonts w:ascii="Times New Roman" w:hAnsi="Times New Roman"/>
          <w:sz w:val="24"/>
          <w:szCs w:val="24"/>
        </w:rPr>
        <w:t>с</w:t>
      </w:r>
      <w:r w:rsidR="001A3031" w:rsidRPr="00F37995">
        <w:rPr>
          <w:rFonts w:ascii="Times New Roman" w:hAnsi="Times New Roman"/>
          <w:sz w:val="24"/>
          <w:szCs w:val="24"/>
        </w:rPr>
        <w:t>ним</w:t>
      </w:r>
      <w:r w:rsidR="00E42BCF" w:rsidRPr="00F37995">
        <w:rPr>
          <w:rFonts w:ascii="Times New Roman" w:hAnsi="Times New Roman"/>
          <w:sz w:val="24"/>
          <w:szCs w:val="24"/>
        </w:rPr>
        <w:t>, скорее всего, сложностью тематической принадлежности задания (в прошлом году было предложено деление степеней с целыми основаниями, используемое при этом свойство знакомо обучающимся с 7-го класса)</w:t>
      </w:r>
      <w:r w:rsidR="00C956D1" w:rsidRPr="00F37995">
        <w:rPr>
          <w:rFonts w:ascii="Times New Roman" w:hAnsi="Times New Roman"/>
          <w:sz w:val="24"/>
          <w:szCs w:val="24"/>
        </w:rPr>
        <w:t>.</w:t>
      </w:r>
      <w:r w:rsidR="001A3031" w:rsidRPr="00F37995">
        <w:rPr>
          <w:rFonts w:ascii="Times New Roman" w:hAnsi="Times New Roman"/>
          <w:sz w:val="24"/>
          <w:szCs w:val="24"/>
        </w:rPr>
        <w:t xml:space="preserve"> </w:t>
      </w:r>
      <w:r w:rsidR="00E42BCF" w:rsidRPr="00F37995">
        <w:rPr>
          <w:rFonts w:ascii="Times New Roman" w:hAnsi="Times New Roman"/>
          <w:sz w:val="24"/>
          <w:szCs w:val="24"/>
        </w:rPr>
        <w:t xml:space="preserve">Хотя задание относится к </w:t>
      </w:r>
      <w:r w:rsidR="00C956D1" w:rsidRPr="00F37995">
        <w:rPr>
          <w:rFonts w:ascii="Times New Roman" w:hAnsi="Times New Roman"/>
          <w:sz w:val="24"/>
          <w:szCs w:val="24"/>
        </w:rPr>
        <w:t xml:space="preserve">новому содержанию </w:t>
      </w:r>
      <w:r w:rsidR="00E42BCF" w:rsidRPr="00F37995">
        <w:rPr>
          <w:rFonts w:ascii="Times New Roman" w:hAnsi="Times New Roman"/>
          <w:sz w:val="24"/>
          <w:szCs w:val="24"/>
        </w:rPr>
        <w:t>программ</w:t>
      </w:r>
      <w:r w:rsidR="00C956D1" w:rsidRPr="00F37995">
        <w:rPr>
          <w:rFonts w:ascii="Times New Roman" w:hAnsi="Times New Roman"/>
          <w:sz w:val="24"/>
          <w:szCs w:val="24"/>
        </w:rPr>
        <w:t>ы</w:t>
      </w:r>
      <w:r w:rsidR="00E42BCF" w:rsidRPr="00F37995">
        <w:rPr>
          <w:rFonts w:ascii="Times New Roman" w:hAnsi="Times New Roman"/>
          <w:sz w:val="24"/>
          <w:szCs w:val="24"/>
        </w:rPr>
        <w:t xml:space="preserve"> математики </w:t>
      </w:r>
      <w:r w:rsidR="00EA5020" w:rsidRPr="00F37995">
        <w:rPr>
          <w:rFonts w:ascii="Times New Roman" w:hAnsi="Times New Roman"/>
          <w:sz w:val="24"/>
          <w:szCs w:val="24"/>
        </w:rPr>
        <w:t>среднего</w:t>
      </w:r>
      <w:r w:rsidR="00E42BCF" w:rsidRPr="00F37995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C956D1" w:rsidRPr="00F37995">
        <w:rPr>
          <w:rFonts w:ascii="Times New Roman" w:hAnsi="Times New Roman"/>
          <w:sz w:val="24"/>
          <w:szCs w:val="24"/>
        </w:rPr>
        <w:t xml:space="preserve"> всех уровней, тем не менее оно проверяло уровень сформированности набора стандартных умений преобразований и вычисления логарифма числа</w:t>
      </w:r>
      <w:r w:rsidR="006C26A7" w:rsidRPr="00F37995">
        <w:rPr>
          <w:rFonts w:ascii="Times New Roman" w:hAnsi="Times New Roman"/>
          <w:sz w:val="24"/>
          <w:szCs w:val="24"/>
        </w:rPr>
        <w:t xml:space="preserve">; </w:t>
      </w:r>
    </w:p>
    <w:p w:rsidR="006C26A7" w:rsidRPr="00F37995" w:rsidRDefault="00C956D1" w:rsidP="00F37995">
      <w:pPr>
        <w:pStyle w:val="a3"/>
        <w:tabs>
          <w:tab w:val="left" w:pos="142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7995">
        <w:rPr>
          <w:rFonts w:ascii="Times New Roman" w:hAnsi="Times New Roman"/>
          <w:sz w:val="24"/>
          <w:szCs w:val="24"/>
        </w:rPr>
        <w:t>- «Текстовые задачи»: лишь каждый пятый не смог справиться с классической конструкцией</w:t>
      </w:r>
      <w:r w:rsidR="00EA5020" w:rsidRPr="00F37995">
        <w:rPr>
          <w:rFonts w:ascii="Times New Roman" w:hAnsi="Times New Roman"/>
          <w:sz w:val="24"/>
          <w:szCs w:val="24"/>
        </w:rPr>
        <w:t xml:space="preserve"> курса алгебры уровня основного общего образования</w:t>
      </w:r>
      <w:r w:rsidRPr="00F37995">
        <w:rPr>
          <w:rFonts w:ascii="Times New Roman" w:hAnsi="Times New Roman"/>
          <w:sz w:val="24"/>
          <w:szCs w:val="24"/>
        </w:rPr>
        <w:t xml:space="preserve"> на движение двух</w:t>
      </w:r>
      <w:r w:rsidR="00EA5020" w:rsidRPr="00F37995">
        <w:rPr>
          <w:rFonts w:ascii="Times New Roman" w:hAnsi="Times New Roman"/>
          <w:sz w:val="24"/>
          <w:szCs w:val="24"/>
        </w:rPr>
        <w:t xml:space="preserve"> велосипедистов</w:t>
      </w:r>
      <w:r w:rsidR="00985868" w:rsidRPr="00F37995">
        <w:rPr>
          <w:rFonts w:ascii="Times New Roman" w:hAnsi="Times New Roman"/>
          <w:sz w:val="24"/>
          <w:szCs w:val="24"/>
        </w:rPr>
        <w:t>;</w:t>
      </w:r>
    </w:p>
    <w:p w:rsidR="009E1F4B" w:rsidRPr="00F37995" w:rsidRDefault="009E1F4B" w:rsidP="00F37995">
      <w:pPr>
        <w:pStyle w:val="a3"/>
        <w:tabs>
          <w:tab w:val="left" w:pos="142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7995">
        <w:rPr>
          <w:rFonts w:ascii="Times New Roman" w:hAnsi="Times New Roman"/>
          <w:sz w:val="24"/>
          <w:szCs w:val="24"/>
        </w:rPr>
        <w:t xml:space="preserve">- </w:t>
      </w:r>
      <w:r w:rsidR="00A477DD" w:rsidRPr="00F37995">
        <w:rPr>
          <w:rFonts w:ascii="Times New Roman" w:hAnsi="Times New Roman"/>
          <w:sz w:val="24"/>
          <w:szCs w:val="24"/>
        </w:rPr>
        <w:t>«Применение производной к исследованию функции»</w:t>
      </w:r>
      <w:r w:rsidRPr="00F37995">
        <w:rPr>
          <w:rFonts w:ascii="Times New Roman" w:hAnsi="Times New Roman"/>
          <w:sz w:val="24"/>
          <w:szCs w:val="24"/>
        </w:rPr>
        <w:t xml:space="preserve">: у </w:t>
      </w:r>
      <w:r w:rsidR="00A477DD" w:rsidRPr="00F37995">
        <w:rPr>
          <w:rFonts w:ascii="Times New Roman" w:hAnsi="Times New Roman"/>
          <w:sz w:val="24"/>
          <w:szCs w:val="24"/>
        </w:rPr>
        <w:t xml:space="preserve">трети </w:t>
      </w:r>
      <w:r w:rsidRPr="00F37995">
        <w:rPr>
          <w:rFonts w:ascii="Times New Roman" w:hAnsi="Times New Roman"/>
          <w:sz w:val="24"/>
          <w:szCs w:val="24"/>
        </w:rPr>
        <w:t>обучающихся в 201</w:t>
      </w:r>
      <w:r w:rsidR="00A477DD" w:rsidRPr="00F37995">
        <w:rPr>
          <w:rFonts w:ascii="Times New Roman" w:hAnsi="Times New Roman"/>
          <w:sz w:val="24"/>
          <w:szCs w:val="24"/>
        </w:rPr>
        <w:t>9</w:t>
      </w:r>
      <w:r w:rsidRPr="00F37995">
        <w:rPr>
          <w:rFonts w:ascii="Times New Roman" w:hAnsi="Times New Roman"/>
          <w:sz w:val="24"/>
          <w:szCs w:val="24"/>
        </w:rPr>
        <w:t xml:space="preserve"> году, что </w:t>
      </w:r>
      <w:r w:rsidR="00A477DD" w:rsidRPr="00F37995">
        <w:rPr>
          <w:rFonts w:ascii="Times New Roman" w:hAnsi="Times New Roman"/>
          <w:sz w:val="24"/>
          <w:szCs w:val="24"/>
        </w:rPr>
        <w:t>ниже</w:t>
      </w:r>
      <w:r w:rsidRPr="00F37995">
        <w:rPr>
          <w:rFonts w:ascii="Times New Roman" w:hAnsi="Times New Roman"/>
          <w:sz w:val="24"/>
          <w:szCs w:val="24"/>
        </w:rPr>
        <w:t xml:space="preserve"> соответствующего прошлогоднего показателя практически </w:t>
      </w:r>
      <w:r w:rsidR="00A477DD" w:rsidRPr="00F37995">
        <w:rPr>
          <w:rFonts w:ascii="Times New Roman" w:hAnsi="Times New Roman"/>
          <w:sz w:val="24"/>
          <w:szCs w:val="24"/>
        </w:rPr>
        <w:t>на 6%</w:t>
      </w:r>
      <w:r w:rsidRPr="00F37995">
        <w:rPr>
          <w:rFonts w:ascii="Times New Roman" w:hAnsi="Times New Roman"/>
          <w:sz w:val="24"/>
          <w:szCs w:val="24"/>
        </w:rPr>
        <w:t>, не сформирован навык применения производной к исследованию функции аналитическими методами (задание № 12) и графическими методами (задание № 7). Это свидетельствует об отсутствии «глубины» понимания связи функции и её производной, о несформированности техники дифференцирования с</w:t>
      </w:r>
      <w:r w:rsidR="00A477DD" w:rsidRPr="00F37995">
        <w:rPr>
          <w:rFonts w:ascii="Times New Roman" w:hAnsi="Times New Roman"/>
          <w:sz w:val="24"/>
          <w:szCs w:val="24"/>
        </w:rPr>
        <w:t>тепенной</w:t>
      </w:r>
      <w:r w:rsidRPr="00F37995">
        <w:rPr>
          <w:rFonts w:ascii="Times New Roman" w:hAnsi="Times New Roman"/>
          <w:sz w:val="24"/>
          <w:szCs w:val="24"/>
        </w:rPr>
        <w:t xml:space="preserve"> функции и</w:t>
      </w:r>
      <w:r w:rsidR="00A477DD" w:rsidRPr="00F37995">
        <w:rPr>
          <w:rFonts w:ascii="Times New Roman" w:hAnsi="Times New Roman"/>
          <w:sz w:val="24"/>
          <w:szCs w:val="24"/>
        </w:rPr>
        <w:t xml:space="preserve">, возможно, </w:t>
      </w:r>
      <w:r w:rsidRPr="00F37995">
        <w:rPr>
          <w:rFonts w:ascii="Times New Roman" w:hAnsi="Times New Roman"/>
          <w:sz w:val="24"/>
          <w:szCs w:val="24"/>
        </w:rPr>
        <w:t xml:space="preserve">незнании алгоритма нахождения </w:t>
      </w:r>
      <w:r w:rsidR="00A477DD" w:rsidRPr="00F37995">
        <w:rPr>
          <w:rFonts w:ascii="Times New Roman" w:hAnsi="Times New Roman"/>
          <w:sz w:val="24"/>
          <w:szCs w:val="24"/>
        </w:rPr>
        <w:t>точек экстремума</w:t>
      </w:r>
      <w:r w:rsidRPr="00F37995">
        <w:rPr>
          <w:rFonts w:ascii="Times New Roman" w:hAnsi="Times New Roman"/>
          <w:sz w:val="24"/>
          <w:szCs w:val="24"/>
        </w:rPr>
        <w:t xml:space="preserve"> функции. Большая доля ошибок допущена в применении нахождения производной функции, содержащ</w:t>
      </w:r>
      <w:r w:rsidR="00666D71" w:rsidRPr="00F37995">
        <w:rPr>
          <w:rFonts w:ascii="Times New Roman" w:hAnsi="Times New Roman"/>
          <w:sz w:val="24"/>
          <w:szCs w:val="24"/>
        </w:rPr>
        <w:t>ей</w:t>
      </w:r>
      <w:r w:rsidRPr="00F37995">
        <w:rPr>
          <w:rFonts w:ascii="Times New Roman" w:hAnsi="Times New Roman"/>
          <w:sz w:val="24"/>
          <w:szCs w:val="24"/>
        </w:rPr>
        <w:t xml:space="preserve"> </w:t>
      </w:r>
      <w:r w:rsidR="00666D71" w:rsidRPr="00F37995">
        <w:rPr>
          <w:rFonts w:ascii="Times New Roman" w:hAnsi="Times New Roman"/>
          <w:sz w:val="24"/>
          <w:szCs w:val="24"/>
        </w:rPr>
        <w:t>в качестве одного из компонентов степень с дробным показателем</w:t>
      </w:r>
      <w:r w:rsidRPr="00F37995">
        <w:rPr>
          <w:rFonts w:ascii="Times New Roman" w:hAnsi="Times New Roman"/>
          <w:sz w:val="24"/>
          <w:szCs w:val="24"/>
        </w:rPr>
        <w:t>, а также в неумении решить уравнение</w:t>
      </w:r>
      <w:r w:rsidR="00666D71" w:rsidRPr="00F37995">
        <w:rPr>
          <w:rFonts w:ascii="Times New Roman" w:hAnsi="Times New Roman"/>
          <w:sz w:val="24"/>
          <w:szCs w:val="24"/>
        </w:rPr>
        <w:t xml:space="preserve"> со степенью с дробным показателем</w:t>
      </w:r>
      <w:r w:rsidRPr="00F37995">
        <w:rPr>
          <w:rFonts w:ascii="Times New Roman" w:hAnsi="Times New Roman"/>
          <w:sz w:val="24"/>
          <w:szCs w:val="24"/>
        </w:rPr>
        <w:t xml:space="preserve">. </w:t>
      </w:r>
      <w:r w:rsidR="00307FFB" w:rsidRPr="00F37995">
        <w:rPr>
          <w:rFonts w:ascii="Times New Roman" w:hAnsi="Times New Roman"/>
          <w:sz w:val="24"/>
          <w:szCs w:val="24"/>
        </w:rPr>
        <w:t>Нестабильность результатов</w:t>
      </w:r>
      <w:r w:rsidR="002C498C" w:rsidRPr="00F37995">
        <w:rPr>
          <w:rFonts w:ascii="Times New Roman" w:hAnsi="Times New Roman"/>
          <w:sz w:val="24"/>
          <w:szCs w:val="24"/>
        </w:rPr>
        <w:t xml:space="preserve"> по основам математического анализа</w:t>
      </w:r>
      <w:r w:rsidR="00307FFB" w:rsidRPr="00F37995">
        <w:rPr>
          <w:rFonts w:ascii="Times New Roman" w:hAnsi="Times New Roman"/>
          <w:sz w:val="24"/>
          <w:szCs w:val="24"/>
        </w:rPr>
        <w:t xml:space="preserve"> на протяжении ряда лет вызывает тревогу и требует корректировки курсовой программы повышения квалификации учителей и преподавателей Мурманской области за счёт включения в </w:t>
      </w:r>
      <w:r w:rsidR="002C498C" w:rsidRPr="00F37995">
        <w:rPr>
          <w:rFonts w:ascii="Times New Roman" w:hAnsi="Times New Roman"/>
          <w:sz w:val="24"/>
          <w:szCs w:val="24"/>
        </w:rPr>
        <w:t xml:space="preserve">методический </w:t>
      </w:r>
      <w:r w:rsidR="00307FFB" w:rsidRPr="00F37995">
        <w:rPr>
          <w:rFonts w:ascii="Times New Roman" w:hAnsi="Times New Roman"/>
          <w:sz w:val="24"/>
          <w:szCs w:val="24"/>
        </w:rPr>
        <w:t>модуль тем</w:t>
      </w:r>
      <w:r w:rsidR="00F37995" w:rsidRPr="00F37995">
        <w:rPr>
          <w:rFonts w:ascii="Times New Roman" w:hAnsi="Times New Roman"/>
          <w:sz w:val="24"/>
          <w:szCs w:val="24"/>
        </w:rPr>
        <w:t>ы</w:t>
      </w:r>
      <w:r w:rsidR="00307FFB" w:rsidRPr="00F37995">
        <w:rPr>
          <w:rFonts w:ascii="Times New Roman" w:hAnsi="Times New Roman"/>
          <w:sz w:val="24"/>
          <w:szCs w:val="24"/>
        </w:rPr>
        <w:t xml:space="preserve"> «Методика изучения основ</w:t>
      </w:r>
      <w:r w:rsidR="002C498C" w:rsidRPr="00F37995">
        <w:rPr>
          <w:rFonts w:ascii="Times New Roman" w:hAnsi="Times New Roman"/>
          <w:sz w:val="24"/>
          <w:szCs w:val="24"/>
        </w:rPr>
        <w:t xml:space="preserve"> дифференциального исчисления в школьном курсе математики».</w:t>
      </w:r>
    </w:p>
    <w:p w:rsidR="00F37995" w:rsidRPr="00F37995" w:rsidRDefault="009A6911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>В целом н</w:t>
      </w:r>
      <w:r w:rsidR="009E1F4B" w:rsidRPr="00F37995">
        <w:rPr>
          <w:rFonts w:ascii="Times New Roman" w:hAnsi="Times New Roman" w:cs="Times New Roman"/>
        </w:rPr>
        <w:t xml:space="preserve">аблюдается положительная динамика успешного выполнения обучающимися всех групп заданий по следующим </w:t>
      </w:r>
      <w:r w:rsidRPr="00F37995">
        <w:rPr>
          <w:rFonts w:ascii="Times New Roman" w:hAnsi="Times New Roman" w:cs="Times New Roman"/>
        </w:rPr>
        <w:t>предметным темам</w:t>
      </w:r>
      <w:r w:rsidR="00F37995" w:rsidRPr="00F37995">
        <w:rPr>
          <w:rFonts w:ascii="Times New Roman" w:hAnsi="Times New Roman" w:cs="Times New Roman"/>
        </w:rPr>
        <w:t>:</w:t>
      </w:r>
      <w:r w:rsidRPr="00F37995">
        <w:rPr>
          <w:rFonts w:ascii="Times New Roman" w:hAnsi="Times New Roman" w:cs="Times New Roman"/>
        </w:rPr>
        <w:t xml:space="preserve"> </w:t>
      </w:r>
      <w:r w:rsidR="009E1F4B" w:rsidRPr="00F37995">
        <w:rPr>
          <w:rFonts w:ascii="Times New Roman" w:hAnsi="Times New Roman" w:cs="Times New Roman"/>
        </w:rPr>
        <w:t>«</w:t>
      </w:r>
      <w:r w:rsidRPr="00F37995">
        <w:rPr>
          <w:rFonts w:ascii="Times New Roman" w:hAnsi="Times New Roman" w:cs="Times New Roman"/>
        </w:rPr>
        <w:t xml:space="preserve">Геометрические фигуры в квадратной решётке», «Тела вращения», </w:t>
      </w:r>
      <w:r w:rsidR="009E1F4B" w:rsidRPr="00F37995">
        <w:rPr>
          <w:rFonts w:ascii="Times New Roman" w:hAnsi="Times New Roman" w:cs="Times New Roman"/>
        </w:rPr>
        <w:t xml:space="preserve">«Текстовые задачи на </w:t>
      </w:r>
      <w:r w:rsidRPr="00F37995">
        <w:rPr>
          <w:rFonts w:ascii="Times New Roman" w:hAnsi="Times New Roman" w:cs="Times New Roman"/>
        </w:rPr>
        <w:t>движение</w:t>
      </w:r>
      <w:r w:rsidR="009E1F4B" w:rsidRPr="00F37995">
        <w:rPr>
          <w:rFonts w:ascii="Times New Roman" w:hAnsi="Times New Roman" w:cs="Times New Roman"/>
        </w:rPr>
        <w:t>»,</w:t>
      </w:r>
      <w:r w:rsidRPr="00F37995">
        <w:rPr>
          <w:rFonts w:ascii="Times New Roman" w:hAnsi="Times New Roman" w:cs="Times New Roman"/>
        </w:rPr>
        <w:t xml:space="preserve"> «Решение задач по теории вероятности»,</w:t>
      </w:r>
      <w:r w:rsidR="009E1F4B" w:rsidRPr="00F37995">
        <w:rPr>
          <w:rFonts w:ascii="Times New Roman" w:hAnsi="Times New Roman" w:cs="Times New Roman"/>
        </w:rPr>
        <w:t xml:space="preserve"> «Применение производной к исследованию функций». Возможные объяснения: усиление акцента в преподавании на проблемные точки, упрощение заданий с точки зрения содержания, и как следствие, умень</w:t>
      </w:r>
      <w:r w:rsidR="009C0A8F" w:rsidRPr="00F37995">
        <w:rPr>
          <w:rFonts w:ascii="Times New Roman" w:hAnsi="Times New Roman" w:cs="Times New Roman"/>
        </w:rPr>
        <w:t>шение этапов в ходе их решения</w:t>
      </w:r>
      <w:r w:rsidR="009E1F4B" w:rsidRPr="00F37995">
        <w:rPr>
          <w:rFonts w:ascii="Times New Roman" w:hAnsi="Times New Roman" w:cs="Times New Roman"/>
        </w:rPr>
        <w:t>. Тем не менее</w:t>
      </w:r>
      <w:r w:rsidR="00F37995" w:rsidRPr="00F37995">
        <w:rPr>
          <w:rFonts w:ascii="Times New Roman" w:hAnsi="Times New Roman" w:cs="Times New Roman"/>
        </w:rPr>
        <w:t>,</w:t>
      </w:r>
      <w:r w:rsidR="009E1F4B" w:rsidRPr="00F37995">
        <w:rPr>
          <w:rFonts w:ascii="Times New Roman" w:hAnsi="Times New Roman" w:cs="Times New Roman"/>
        </w:rPr>
        <w:t xml:space="preserve"> допу</w:t>
      </w:r>
      <w:r w:rsidR="009C0A8F" w:rsidRPr="00F37995">
        <w:rPr>
          <w:rFonts w:ascii="Times New Roman" w:hAnsi="Times New Roman" w:cs="Times New Roman"/>
        </w:rPr>
        <w:t>скаются ошибки или (и) при</w:t>
      </w:r>
      <w:r w:rsidR="009E1F4B" w:rsidRPr="00F37995">
        <w:rPr>
          <w:rFonts w:ascii="Times New Roman" w:hAnsi="Times New Roman" w:cs="Times New Roman"/>
        </w:rPr>
        <w:t xml:space="preserve"> составл</w:t>
      </w:r>
      <w:r w:rsidR="009C0A8F" w:rsidRPr="00F37995">
        <w:rPr>
          <w:rFonts w:ascii="Times New Roman" w:hAnsi="Times New Roman" w:cs="Times New Roman"/>
        </w:rPr>
        <w:t>ении</w:t>
      </w:r>
      <w:r w:rsidR="009E1F4B" w:rsidRPr="00F37995">
        <w:rPr>
          <w:rFonts w:ascii="Times New Roman" w:hAnsi="Times New Roman" w:cs="Times New Roman"/>
        </w:rPr>
        <w:t xml:space="preserve"> математическ</w:t>
      </w:r>
      <w:r w:rsidR="009C0A8F" w:rsidRPr="00F37995">
        <w:rPr>
          <w:rFonts w:ascii="Times New Roman" w:hAnsi="Times New Roman" w:cs="Times New Roman"/>
        </w:rPr>
        <w:t>ой</w:t>
      </w:r>
      <w:r w:rsidR="009E1F4B" w:rsidRPr="00F37995">
        <w:rPr>
          <w:rFonts w:ascii="Times New Roman" w:hAnsi="Times New Roman" w:cs="Times New Roman"/>
        </w:rPr>
        <w:t xml:space="preserve"> модел</w:t>
      </w:r>
      <w:r w:rsidR="009C0A8F" w:rsidRPr="00F37995">
        <w:rPr>
          <w:rFonts w:ascii="Times New Roman" w:hAnsi="Times New Roman" w:cs="Times New Roman"/>
        </w:rPr>
        <w:t xml:space="preserve">и, не доведении </w:t>
      </w:r>
      <w:r w:rsidR="009E1F4B" w:rsidRPr="00F37995">
        <w:rPr>
          <w:rFonts w:ascii="Times New Roman" w:hAnsi="Times New Roman" w:cs="Times New Roman"/>
        </w:rPr>
        <w:t>решени</w:t>
      </w:r>
      <w:r w:rsidR="009C0A8F" w:rsidRPr="00F37995">
        <w:rPr>
          <w:rFonts w:ascii="Times New Roman" w:hAnsi="Times New Roman" w:cs="Times New Roman"/>
        </w:rPr>
        <w:t xml:space="preserve">я </w:t>
      </w:r>
      <w:r w:rsidR="009E1F4B" w:rsidRPr="00F37995">
        <w:rPr>
          <w:rFonts w:ascii="Times New Roman" w:hAnsi="Times New Roman" w:cs="Times New Roman"/>
        </w:rPr>
        <w:t>до конца</w:t>
      </w:r>
      <w:r w:rsidR="009C0A8F" w:rsidRPr="00F37995">
        <w:rPr>
          <w:rFonts w:ascii="Times New Roman" w:hAnsi="Times New Roman" w:cs="Times New Roman"/>
        </w:rPr>
        <w:t xml:space="preserve">, </w:t>
      </w:r>
      <w:r w:rsidR="009E1F4B" w:rsidRPr="00F37995">
        <w:rPr>
          <w:rFonts w:ascii="Times New Roman" w:hAnsi="Times New Roman" w:cs="Times New Roman"/>
        </w:rPr>
        <w:t xml:space="preserve">в </w:t>
      </w:r>
      <w:r w:rsidR="009C0A8F" w:rsidRPr="00F37995">
        <w:rPr>
          <w:rFonts w:ascii="Times New Roman" w:hAnsi="Times New Roman" w:cs="Times New Roman"/>
        </w:rPr>
        <w:t>указании ответа н</w:t>
      </w:r>
      <w:r w:rsidR="009E1F4B" w:rsidRPr="00F37995">
        <w:rPr>
          <w:rFonts w:ascii="Times New Roman" w:hAnsi="Times New Roman" w:cs="Times New Roman"/>
        </w:rPr>
        <w:t>е искомой величины</w:t>
      </w:r>
      <w:r w:rsidR="009C0A8F" w:rsidRPr="00F37995">
        <w:rPr>
          <w:rFonts w:ascii="Times New Roman" w:hAnsi="Times New Roman" w:cs="Times New Roman"/>
        </w:rPr>
        <w:t xml:space="preserve"> и т.п.</w:t>
      </w:r>
      <w:r w:rsidR="009E1F4B" w:rsidRPr="00F37995">
        <w:rPr>
          <w:rFonts w:ascii="Times New Roman" w:hAnsi="Times New Roman" w:cs="Times New Roman"/>
        </w:rPr>
        <w:t xml:space="preserve"> </w:t>
      </w:r>
    </w:p>
    <w:p w:rsidR="00F37995" w:rsidRPr="00F37995" w:rsidRDefault="009E1F4B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>Стабильно высокие результаты (в среднем 9</w:t>
      </w:r>
      <w:r w:rsidR="000B4C78" w:rsidRPr="00F37995">
        <w:rPr>
          <w:rFonts w:ascii="Times New Roman" w:hAnsi="Times New Roman" w:cs="Times New Roman"/>
        </w:rPr>
        <w:t>6</w:t>
      </w:r>
      <w:r w:rsidRPr="00F37995">
        <w:rPr>
          <w:rFonts w:ascii="Times New Roman" w:hAnsi="Times New Roman" w:cs="Times New Roman"/>
        </w:rPr>
        <w:t>%) на протяжении ряда лет демонстрируют выпускники каждой анализируемой группы при решении контекстных задач по социально-бытовому сюжету</w:t>
      </w:r>
      <w:r w:rsidR="000B4C78" w:rsidRPr="00F37995">
        <w:rPr>
          <w:rFonts w:ascii="Times New Roman" w:hAnsi="Times New Roman" w:cs="Times New Roman"/>
        </w:rPr>
        <w:t xml:space="preserve"> и простейших уравнений</w:t>
      </w:r>
      <w:r w:rsidRPr="00F37995">
        <w:rPr>
          <w:rFonts w:ascii="Times New Roman" w:hAnsi="Times New Roman" w:cs="Times New Roman"/>
        </w:rPr>
        <w:t xml:space="preserve"> (задания № 1</w:t>
      </w:r>
      <w:r w:rsidR="000B4C78" w:rsidRPr="00F37995">
        <w:rPr>
          <w:rFonts w:ascii="Times New Roman" w:hAnsi="Times New Roman" w:cs="Times New Roman"/>
        </w:rPr>
        <w:t xml:space="preserve">; </w:t>
      </w:r>
      <w:r w:rsidRPr="00F37995">
        <w:rPr>
          <w:rFonts w:ascii="Times New Roman" w:hAnsi="Times New Roman" w:cs="Times New Roman"/>
        </w:rPr>
        <w:t>2</w:t>
      </w:r>
      <w:r w:rsidR="000B4C78" w:rsidRPr="00F37995">
        <w:rPr>
          <w:rFonts w:ascii="Times New Roman" w:hAnsi="Times New Roman" w:cs="Times New Roman"/>
        </w:rPr>
        <w:t>; 5</w:t>
      </w:r>
      <w:r w:rsidRPr="00F37995">
        <w:rPr>
          <w:rFonts w:ascii="Times New Roman" w:hAnsi="Times New Roman" w:cs="Times New Roman"/>
        </w:rPr>
        <w:t xml:space="preserve">). </w:t>
      </w:r>
      <w:r w:rsidR="005C4C3C" w:rsidRPr="00F37995">
        <w:rPr>
          <w:rFonts w:ascii="Times New Roman" w:hAnsi="Times New Roman" w:cs="Times New Roman"/>
        </w:rPr>
        <w:t xml:space="preserve">Хотя о тенденции роста соответствующих показателей пока не следует говорить. </w:t>
      </w:r>
      <w:r w:rsidRPr="00F37995">
        <w:rPr>
          <w:rFonts w:ascii="Times New Roman" w:hAnsi="Times New Roman" w:cs="Times New Roman"/>
        </w:rPr>
        <w:t xml:space="preserve">Это обусловлено, конечно же тем, что умение использовать приобретенные знания и умения в практической деятельности и </w:t>
      </w:r>
      <w:r w:rsidRPr="00F37995">
        <w:rPr>
          <w:rFonts w:ascii="Times New Roman" w:hAnsi="Times New Roman" w:cs="Times New Roman"/>
        </w:rPr>
        <w:lastRenderedPageBreak/>
        <w:t>повседневной жизни формируется постоянно, начиная с начальной школы, а также развивается и при решении задач на уроках смежных дисциплин, в том числе и гуманитарной направленности.</w:t>
      </w:r>
    </w:p>
    <w:p w:rsidR="00F37995" w:rsidRPr="00F37995" w:rsidRDefault="009E1F4B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>Отрицательную направленность</w:t>
      </w:r>
      <w:r w:rsidR="00E7797D" w:rsidRPr="00F37995">
        <w:rPr>
          <w:rFonts w:ascii="Times New Roman" w:hAnsi="Times New Roman" w:cs="Times New Roman"/>
        </w:rPr>
        <w:t xml:space="preserve">, совершенно незначительную, </w:t>
      </w:r>
      <w:r w:rsidRPr="00F37995">
        <w:rPr>
          <w:rFonts w:ascii="Times New Roman" w:hAnsi="Times New Roman" w:cs="Times New Roman"/>
        </w:rPr>
        <w:t>приобрела динамика выполнения практико-ориентированн</w:t>
      </w:r>
      <w:r w:rsidR="00E7797D" w:rsidRPr="00F37995">
        <w:rPr>
          <w:rFonts w:ascii="Times New Roman" w:hAnsi="Times New Roman" w:cs="Times New Roman"/>
        </w:rPr>
        <w:t>ых задач</w:t>
      </w:r>
      <w:r w:rsidRPr="00F37995">
        <w:rPr>
          <w:rFonts w:ascii="Times New Roman" w:hAnsi="Times New Roman" w:cs="Times New Roman"/>
        </w:rPr>
        <w:t>.</w:t>
      </w:r>
      <w:r w:rsidR="00E7797D" w:rsidRPr="00F37995">
        <w:rPr>
          <w:rFonts w:ascii="Times New Roman" w:hAnsi="Times New Roman" w:cs="Times New Roman"/>
        </w:rPr>
        <w:t xml:space="preserve"> В среднем на 1,5% ухудшились результаты решения задач № 1 и 2.</w:t>
      </w:r>
      <w:r w:rsidRPr="00F37995">
        <w:rPr>
          <w:rFonts w:ascii="Times New Roman" w:hAnsi="Times New Roman" w:cs="Times New Roman"/>
        </w:rPr>
        <w:t xml:space="preserve"> </w:t>
      </w:r>
    </w:p>
    <w:p w:rsidR="00F37995" w:rsidRPr="00F37995" w:rsidRDefault="00507E58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  <w:color w:val="FF0000"/>
        </w:rPr>
      </w:pPr>
      <w:r w:rsidRPr="00F37995">
        <w:rPr>
          <w:rFonts w:ascii="Times New Roman" w:hAnsi="Times New Roman" w:cs="Times New Roman"/>
        </w:rPr>
        <w:t>Ниже представлен анализ выполнения заданий по математике части 1 КИМ ЕГЭ (профильный уровень) выпускниками Мурманской области в 2019 г. с различным уровнем подготовки по шести содержательным линиям.</w:t>
      </w:r>
      <w:r w:rsidRPr="00F37995">
        <w:rPr>
          <w:rFonts w:ascii="Times New Roman" w:hAnsi="Times New Roman" w:cs="Times New Roman"/>
          <w:color w:val="FF0000"/>
        </w:rPr>
        <w:t xml:space="preserve">    </w:t>
      </w:r>
    </w:p>
    <w:p w:rsidR="00F37995" w:rsidRPr="00F37995" w:rsidRDefault="00507E58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  <w:b/>
        </w:rPr>
        <w:t>Обучающиеся, не преодолевшие минимальный тестовый балл (</w:t>
      </w:r>
      <w:r w:rsidRPr="00F37995">
        <w:rPr>
          <w:rFonts w:ascii="Times New Roman" w:hAnsi="Times New Roman" w:cs="Times New Roman"/>
          <w:b/>
          <w:lang w:val="en-US"/>
        </w:rPr>
        <w:t>I</w:t>
      </w:r>
      <w:r w:rsidRPr="00F37995">
        <w:rPr>
          <w:rFonts w:ascii="Times New Roman" w:hAnsi="Times New Roman" w:cs="Times New Roman"/>
          <w:b/>
        </w:rPr>
        <w:t xml:space="preserve"> группа),</w:t>
      </w:r>
      <w:r w:rsidRPr="00F37995">
        <w:rPr>
          <w:rFonts w:ascii="Times New Roman" w:hAnsi="Times New Roman" w:cs="Times New Roman"/>
        </w:rPr>
        <w:t xml:space="preserve"> не продемонстрировали владение материалом на уровне базовой подготовки. Результаты выполнения заданий в этой группе находятся в широком интервале от 5, 00% до 68,33%, а значит, здесь есть и серьезные пробелы, и определенные возможности. Надо отметить и тот факт, что результат 2019 г. выше прошлогоднего на 8,6% и составляет 34,03% (возросла доля участников ЕГЭ первой группы при выполнении заданий на применение производной к исследованию функций и текстовой задачи на движение двух объектов). Но тем не менее уровень математической подготовки участников этой группы остаётся низким. Это означает, что методика работы со слабо успевающими обучающимися не освоена учителями, а массированная подготовка к экзамену в стиле натаскивания, практикуемая в последние годы, достаточных результатов не дает. Необходимо учитывать следующую особенность подготовки обучающихся этой группы: они хуже осваивают алгоритмическую составляющую курса математики, и в то</w:t>
      </w:r>
      <w:r w:rsidR="00F37995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 xml:space="preserve">же время имеют существенные пробелы в понятийной стороне. Тем не менее, хотелось бы отметить удовлетворительный уровень владения обучающимися первой группы предметными умениями и видами деятельности в области планиметрии, уравнений, а также метапредметными в сфере решения практико-ориентированных задач № 1 и № 2. Критическими зонами являются вероятностная линия, функциональная линия математического анализа, алгебраическая линия преобразования и вычисления значения выражений. Результаты выполнения заданий с развёрнутой формой решения 2 части КИМ ЕГЭ – нулевые, что лишний раз доказывает, что, имея существенные пробелы в базовой подготовке, справиться с заданиями повышенного и высокого уровня сложности просто невозможно.  </w:t>
      </w:r>
    </w:p>
    <w:p w:rsidR="00F37995" w:rsidRPr="00F37995" w:rsidRDefault="00507E58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  <w:b/>
        </w:rPr>
        <w:t>Обучающиеся, получившие тестовый балл 61-80 (</w:t>
      </w:r>
      <w:r w:rsidRPr="00F37995">
        <w:rPr>
          <w:rFonts w:ascii="Times New Roman" w:hAnsi="Times New Roman" w:cs="Times New Roman"/>
          <w:b/>
          <w:lang w:val="en-US"/>
        </w:rPr>
        <w:t>II</w:t>
      </w:r>
      <w:r w:rsidRPr="00F37995">
        <w:rPr>
          <w:rFonts w:ascii="Times New Roman" w:hAnsi="Times New Roman" w:cs="Times New Roman"/>
          <w:b/>
        </w:rPr>
        <w:t xml:space="preserve"> группа),</w:t>
      </w:r>
      <w:r w:rsidRPr="00F37995">
        <w:rPr>
          <w:rFonts w:ascii="Times New Roman" w:hAnsi="Times New Roman" w:cs="Times New Roman"/>
        </w:rPr>
        <w:t xml:space="preserve"> продемонстрировали стабильное владение материалом на уровне базовой подготовки. Разброс результатов составляет 20,84</w:t>
      </w:r>
      <w:r w:rsid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%. Средний показатель качества базовой подготовки – 94</w:t>
      </w:r>
      <w:r w:rsidR="00F37995" w:rsidRPr="00F37995">
        <w:rPr>
          <w:rFonts w:ascii="Times New Roman" w:hAnsi="Times New Roman" w:cs="Times New Roman"/>
        </w:rPr>
        <w:t>,</w:t>
      </w:r>
      <w:r w:rsidRPr="00F37995">
        <w:rPr>
          <w:rFonts w:ascii="Times New Roman" w:hAnsi="Times New Roman" w:cs="Times New Roman"/>
        </w:rPr>
        <w:t>49</w:t>
      </w:r>
      <w:r w:rsid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%, что превосходит среднерегиональный показатель 2018 г. на 3,18</w:t>
      </w:r>
      <w:r w:rsid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%. Результаты выполнения выпускниками заданий с краткой формой ответа 1 части показывают, что наиболее проблемными зонами являются те, где не сформированы именно предметные умения уровня среднего общего образования. Так у каждого пятого отсутствуют навыки «чтения» графика функции средствами дифференциального исчисления, у каждого десятого – решения стереометрической задачи на тела вращения. Тем не менее</w:t>
      </w:r>
      <w:r w:rsidR="00F37995" w:rsidRPr="00F37995">
        <w:rPr>
          <w:rFonts w:ascii="Times New Roman" w:hAnsi="Times New Roman" w:cs="Times New Roman"/>
        </w:rPr>
        <w:t>,</w:t>
      </w:r>
      <w:r w:rsidRPr="00F37995">
        <w:rPr>
          <w:rFonts w:ascii="Times New Roman" w:hAnsi="Times New Roman" w:cs="Times New Roman"/>
        </w:rPr>
        <w:t xml:space="preserve"> по трём содержательным линиям (алгебраической, стохастической, геометрической) в этом году наметилась положительная динамика результативности по сравнению с прошлым годом. С решением заданий с развёрнутой формой записи ответа (повышенного и высокого уровня сложности) справил</w:t>
      </w:r>
      <w:r w:rsidR="007931B1">
        <w:rPr>
          <w:rFonts w:ascii="Times New Roman" w:hAnsi="Times New Roman" w:cs="Times New Roman"/>
        </w:rPr>
        <w:t>и</w:t>
      </w:r>
      <w:r w:rsidRPr="00F37995">
        <w:rPr>
          <w:rFonts w:ascii="Times New Roman" w:hAnsi="Times New Roman" w:cs="Times New Roman"/>
        </w:rPr>
        <w:t>сь около 19,13</w:t>
      </w:r>
      <w:r w:rsidR="00F37995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 участников экзамена с перевесом в направлении алгебраического модуля на 22,05</w:t>
      </w:r>
      <w:r w:rsidR="00F37995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 (результат справившихся с ним выпускников составляет 26,48</w:t>
      </w:r>
      <w:r w:rsidR="00F37995" w:rsidRPr="00F37995">
        <w:rPr>
          <w:rFonts w:ascii="Times New Roman" w:hAnsi="Times New Roman" w:cs="Times New Roman"/>
        </w:rPr>
        <w:t xml:space="preserve"> </w:t>
      </w:r>
      <w:r w:rsidRPr="00F37995">
        <w:rPr>
          <w:rFonts w:ascii="Times New Roman" w:hAnsi="Times New Roman" w:cs="Times New Roman"/>
        </w:rPr>
        <w:t>%). При этом в три раза сократилась доля участников второй группы, решивших геометрические задачи</w:t>
      </w:r>
      <w:r w:rsidR="007931B1">
        <w:rPr>
          <w:rFonts w:ascii="Times New Roman" w:hAnsi="Times New Roman" w:cs="Times New Roman"/>
        </w:rPr>
        <w:t>,</w:t>
      </w:r>
      <w:r w:rsidRPr="00F37995">
        <w:rPr>
          <w:rFonts w:ascii="Times New Roman" w:hAnsi="Times New Roman" w:cs="Times New Roman"/>
        </w:rPr>
        <w:t xml:space="preserve"> с 15,25 в 2018 </w:t>
      </w:r>
      <w:r w:rsidRPr="00F37995">
        <w:rPr>
          <w:rFonts w:ascii="Times New Roman" w:hAnsi="Times New Roman" w:cs="Times New Roman"/>
        </w:rPr>
        <w:lastRenderedPageBreak/>
        <w:t xml:space="preserve">г. до 4,43 в 2019 г., причём на 15,21 - решивших планиметрическую задачу, на 7,4 – стереометрическую. </w:t>
      </w:r>
    </w:p>
    <w:p w:rsidR="00F37995" w:rsidRPr="00F37995" w:rsidRDefault="00507E58" w:rsidP="00F37995">
      <w:pPr>
        <w:pStyle w:val="ac"/>
        <w:tabs>
          <w:tab w:val="left" w:pos="142"/>
          <w:tab w:val="left" w:pos="5414"/>
        </w:tabs>
        <w:spacing w:line="276" w:lineRule="auto"/>
        <w:ind w:firstLine="567"/>
        <w:rPr>
          <w:rFonts w:ascii="Times New Roman" w:hAnsi="Times New Roman" w:cs="Times New Roman"/>
        </w:rPr>
      </w:pPr>
      <w:r w:rsidRPr="00F37995">
        <w:rPr>
          <w:rFonts w:ascii="Times New Roman" w:hAnsi="Times New Roman" w:cs="Times New Roman"/>
        </w:rPr>
        <w:t xml:space="preserve">Расхождения результатов в базовой математической подготовке обучающихся 2 и 3 групп незначительны: от 0,28% до 12,76 в сторону 3 группы. В текущем году существенные изменения наблюдаются по линии математического анализа (на 12,76% ухудшились показатели) и по геометрической линии, в частности, по стереометрической подготовке выпускников (на 11,69% ухудшились показатели). Принципиальные расхождения в результативности, конечно же, наблюдаются при решении заданий повышенного и высокого уровня сложности с развернутой формой записи решения – на 37,38% в пользу 3 группы (значительная дифференциация результатов по геометрии - примерно в 8,5 раз качество подготовки обучающихся 3 группы выше). </w:t>
      </w:r>
    </w:p>
    <w:p w:rsidR="00BA5176" w:rsidRPr="00F37995" w:rsidRDefault="00507E58" w:rsidP="00F37995">
      <w:pPr>
        <w:spacing w:line="276" w:lineRule="auto"/>
        <w:ind w:firstLine="567"/>
        <w:jc w:val="both"/>
      </w:pPr>
      <w:r w:rsidRPr="00F37995">
        <w:rPr>
          <w:b/>
        </w:rPr>
        <w:t>Обучающиеся, получившие тестовый балл 81-100 (</w:t>
      </w:r>
      <w:r w:rsidRPr="00F37995">
        <w:rPr>
          <w:b/>
          <w:lang w:val="en-US"/>
        </w:rPr>
        <w:t>III</w:t>
      </w:r>
      <w:r w:rsidRPr="00F37995">
        <w:rPr>
          <w:b/>
        </w:rPr>
        <w:t xml:space="preserve"> группа),</w:t>
      </w:r>
      <w:r w:rsidRPr="00F37995">
        <w:t xml:space="preserve"> в целом продемонстрировали отличное владение материалом на уровне базовой подготовки. Результаты выполнения заданий части 1 экзаменационной работы находятся в диапазоне от 96,34% до 100%, при этом достигнут 100% результат по содержательному направлению «Уравнения, неравенства, системы» (в сравнении с прошлогодними данными стопроцентный результат обучающиеся данной группы продемонстрировали по всем предметным линиям). Средний показатель качества базовой подготовки – 98,68</w:t>
      </w:r>
      <w:r w:rsidR="00F37995" w:rsidRPr="00F37995">
        <w:t xml:space="preserve"> </w:t>
      </w:r>
      <w:r w:rsidRPr="00F37995">
        <w:t>%, что ниже соответствующего показателя прошлого года на 1,32</w:t>
      </w:r>
      <w:r w:rsidR="00F37995" w:rsidRPr="00F37995">
        <w:t xml:space="preserve"> </w:t>
      </w:r>
      <w:r w:rsidRPr="00F37995">
        <w:t>%. Наиболее низкие результаты выполнения продемонстрированы в задании одной содержательной линии - «Начала математического анализа» (около 4</w:t>
      </w:r>
      <w:r w:rsidR="007931B1">
        <w:t xml:space="preserve"> </w:t>
      </w:r>
      <w:r w:rsidRPr="00F37995">
        <w:t>% обучающихся допустили в основном ошибку в определении знака тангенса угла наклона касательной к оси абсцисс в точке с указанной абсциссой при применении производной к исследованию функции, заданной графически). Результаты выполнения заданий с развёрнутой формой решения экзаменационной работы – 56,51</w:t>
      </w:r>
      <w:r w:rsidR="007931B1">
        <w:t xml:space="preserve"> </w:t>
      </w:r>
      <w:r w:rsidRPr="00F37995">
        <w:t>%, что выше результата 2018 г. на 7,9</w:t>
      </w:r>
      <w:r w:rsidR="007931B1">
        <w:t xml:space="preserve"> </w:t>
      </w:r>
      <w:r w:rsidRPr="00F37995">
        <w:t>%. При этом отмечаем, что уровень сформированности компетенций выше на 28,13</w:t>
      </w:r>
      <w:r w:rsidR="007931B1">
        <w:t xml:space="preserve"> </w:t>
      </w:r>
      <w:r w:rsidRPr="00F37995">
        <w:t>% по алгебраическому модулю (65,89</w:t>
      </w:r>
      <w:r w:rsidR="007931B1">
        <w:t xml:space="preserve"> </w:t>
      </w:r>
      <w:r w:rsidRPr="00F37995">
        <w:t>%), чем по геометрическому (37,76</w:t>
      </w:r>
      <w:r w:rsidR="007931B1">
        <w:t xml:space="preserve"> </w:t>
      </w:r>
      <w:r w:rsidRPr="00F37995">
        <w:t>%). Такая же тенденция наблюдалась и в прошлом году – разница составляла 13,54</w:t>
      </w:r>
      <w:r w:rsidR="007931B1">
        <w:t xml:space="preserve"> </w:t>
      </w:r>
      <w:r w:rsidRPr="00F37995">
        <w:t>%. Снизилась доля выпускников этой группы на 2,74, 12,80 и 9,15 (был максимальный тестовый балл), справившихся с решением тригонометрического уравнения, логарифмического неравенства и планиметрической задачи.  В то же время наблюдается положительная динамика результатов выполнения всех остальных заданий с развёрнутым ответом, а при выполнении двух заданий произошли кардинальные изменения в сторону повышения результативности, таких как решение алгебраической задачи по теории чисел и решение уравнения с параметром с 0</w:t>
      </w:r>
      <w:r w:rsidR="007931B1">
        <w:t xml:space="preserve"> </w:t>
      </w:r>
      <w:r w:rsidRPr="00F37995">
        <w:t>% до 16,92</w:t>
      </w:r>
      <w:r w:rsidR="007931B1">
        <w:t xml:space="preserve"> </w:t>
      </w:r>
      <w:r w:rsidRPr="00F37995">
        <w:t>% (задание № 19) и с 6,25</w:t>
      </w:r>
      <w:r w:rsidR="007931B1">
        <w:t xml:space="preserve"> </w:t>
      </w:r>
      <w:r w:rsidRPr="00F37995">
        <w:t>% до 51,98</w:t>
      </w:r>
      <w:r w:rsidR="007931B1">
        <w:t xml:space="preserve"> </w:t>
      </w:r>
      <w:r w:rsidRPr="00F37995">
        <w:t>% (задание № 18).</w:t>
      </w:r>
      <w:r w:rsidRPr="00F37995">
        <w:rPr>
          <w:b/>
        </w:rPr>
        <w:t xml:space="preserve">  </w:t>
      </w:r>
    </w:p>
    <w:p w:rsidR="00BA5176" w:rsidRPr="00923790" w:rsidRDefault="00BA5176" w:rsidP="00923790">
      <w:pPr>
        <w:spacing w:line="276" w:lineRule="auto"/>
        <w:ind w:left="-426"/>
        <w:jc w:val="both"/>
        <w:rPr>
          <w:color w:val="FF0000"/>
        </w:rPr>
      </w:pPr>
    </w:p>
    <w:p w:rsidR="00F37995" w:rsidRDefault="00F37995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856CB7" w:rsidRPr="00923790" w:rsidRDefault="00856CB7" w:rsidP="00923790">
      <w:pPr>
        <w:spacing w:line="276" w:lineRule="auto"/>
        <w:ind w:left="-426"/>
        <w:jc w:val="center"/>
        <w:rPr>
          <w:i/>
        </w:rPr>
      </w:pPr>
      <w:r w:rsidRPr="00923790">
        <w:rPr>
          <w:i/>
        </w:rPr>
        <w:lastRenderedPageBreak/>
        <w:t xml:space="preserve">Анализ выполнения заданий с развёрнутой формой ответа КИМ ЕГЭ по математике (профильный уровень) выпускниками Мурманской области с различным уровнем подготовки </w:t>
      </w:r>
    </w:p>
    <w:p w:rsidR="00856CB7" w:rsidRPr="00923790" w:rsidRDefault="00856CB7" w:rsidP="00923790">
      <w:pPr>
        <w:spacing w:line="276" w:lineRule="auto"/>
        <w:ind w:left="-426"/>
        <w:jc w:val="center"/>
        <w:rPr>
          <w:i/>
        </w:rPr>
      </w:pPr>
      <w:r w:rsidRPr="00923790">
        <w:rPr>
          <w:i/>
        </w:rPr>
        <w:t>в 2019 г.</w:t>
      </w:r>
    </w:p>
    <w:p w:rsidR="009E1F4B" w:rsidRPr="00923790" w:rsidRDefault="009E1F4B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 w:firstLine="567"/>
        <w:jc w:val="both"/>
      </w:pPr>
      <w:r w:rsidRPr="00923790">
        <w:t xml:space="preserve">Анализ выполнения заданий с развёрнутой формой ответа показал, что средний процент выполнения подобных заданий в регионе среди </w:t>
      </w:r>
      <w:r w:rsidR="00856CB7" w:rsidRPr="00923790">
        <w:t xml:space="preserve">всех </w:t>
      </w:r>
      <w:r w:rsidRPr="00923790">
        <w:t>обучающихся</w:t>
      </w:r>
      <w:r w:rsidR="00856CB7" w:rsidRPr="00923790">
        <w:t xml:space="preserve"> 16,18, что выше прошлогоднего</w:t>
      </w:r>
      <w:r w:rsidRPr="00923790">
        <w:t xml:space="preserve"> </w:t>
      </w:r>
      <w:r w:rsidR="00856CB7" w:rsidRPr="00923790">
        <w:t xml:space="preserve">на 6,07. Среди обучающихся </w:t>
      </w:r>
      <w:r w:rsidRPr="00923790">
        <w:t>2 и 3 групп в 201</w:t>
      </w:r>
      <w:r w:rsidR="00856CB7" w:rsidRPr="00923790">
        <w:t>9</w:t>
      </w:r>
      <w:r w:rsidRPr="00923790">
        <w:t xml:space="preserve"> году </w:t>
      </w:r>
      <w:r w:rsidR="00856CB7" w:rsidRPr="00923790">
        <w:t>составляет 19,13 и 56,51 соответственно (наблюдается существенное отличие результатов примерно в три раза). Констатируем, что отличие результатов</w:t>
      </w:r>
      <w:r w:rsidR="00F7608E" w:rsidRPr="00923790">
        <w:t xml:space="preserve"> от прошлогодних в сторону этого года незначительно на 1,70</w:t>
      </w:r>
      <w:r w:rsidR="007931B1">
        <w:t xml:space="preserve"> </w:t>
      </w:r>
      <w:r w:rsidR="00F7608E" w:rsidRPr="00923790">
        <w:t>% и 7,90</w:t>
      </w:r>
      <w:r w:rsidR="007931B1">
        <w:t xml:space="preserve"> </w:t>
      </w:r>
      <w:r w:rsidR="00F7608E" w:rsidRPr="00923790">
        <w:t>% (в сравнении результатов 2018 г. и 2017 г. они были в пользу последнего)</w:t>
      </w:r>
      <w:r w:rsidRPr="00923790">
        <w:t>. Эта тенденция прослеживается как при выполнении заданий № 13, 15, 18 алгебраической линии   уравнений, неравенств, их систем (все р</w:t>
      </w:r>
      <w:r w:rsidR="00A776B5" w:rsidRPr="00923790">
        <w:t xml:space="preserve">езультаты этого года в среднем выше </w:t>
      </w:r>
      <w:r w:rsidRPr="00923790">
        <w:t>201</w:t>
      </w:r>
      <w:r w:rsidR="00A776B5" w:rsidRPr="00923790">
        <w:t>8</w:t>
      </w:r>
      <w:r w:rsidRPr="00923790">
        <w:t xml:space="preserve"> года на </w:t>
      </w:r>
      <w:r w:rsidR="00A776B5" w:rsidRPr="00923790">
        <w:t>7,69</w:t>
      </w:r>
      <w:r w:rsidR="007931B1">
        <w:t xml:space="preserve"> </w:t>
      </w:r>
      <w:r w:rsidRPr="00923790">
        <w:t>%</w:t>
      </w:r>
      <w:r w:rsidR="00A776B5" w:rsidRPr="00923790">
        <w:t xml:space="preserve"> и составляют 27,8%</w:t>
      </w:r>
      <w:r w:rsidRPr="00923790">
        <w:t>, а по группам</w:t>
      </w:r>
      <w:r w:rsidR="00A776B5" w:rsidRPr="00923790">
        <w:t xml:space="preserve"> 2 и 3</w:t>
      </w:r>
      <w:r w:rsidRPr="00923790">
        <w:t xml:space="preserve"> </w:t>
      </w:r>
      <w:r w:rsidR="00A776B5" w:rsidRPr="00923790">
        <w:t>–</w:t>
      </w:r>
      <w:r w:rsidRPr="00923790">
        <w:t xml:space="preserve"> </w:t>
      </w:r>
      <w:r w:rsidR="00A776B5" w:rsidRPr="00923790">
        <w:t>41,99</w:t>
      </w:r>
      <w:r w:rsidR="007931B1">
        <w:t xml:space="preserve"> </w:t>
      </w:r>
      <w:r w:rsidRPr="00923790">
        <w:t>%</w:t>
      </w:r>
      <w:r w:rsidR="00A776B5" w:rsidRPr="00923790">
        <w:t xml:space="preserve"> и 78,81</w:t>
      </w:r>
      <w:r w:rsidR="007931B1">
        <w:t xml:space="preserve"> </w:t>
      </w:r>
      <w:r w:rsidRPr="00923790">
        <w:t xml:space="preserve">% соответственно), так и при построении, исследовании математических моделей заданий № 17, 19 (аналогично предыдущим результатам в среднем </w:t>
      </w:r>
      <w:r w:rsidR="00A776B5" w:rsidRPr="00923790">
        <w:t>выше на 6,96</w:t>
      </w:r>
      <w:r w:rsidR="007931B1">
        <w:t xml:space="preserve"> </w:t>
      </w:r>
      <w:r w:rsidR="00A776B5" w:rsidRPr="00923790">
        <w:t xml:space="preserve">% </w:t>
      </w:r>
      <w:r w:rsidR="00A35D2C" w:rsidRPr="00923790">
        <w:t>и</w:t>
      </w:r>
      <w:r w:rsidR="00A776B5" w:rsidRPr="00923790">
        <w:t xml:space="preserve"> составляют 9,62</w:t>
      </w:r>
      <w:r w:rsidR="007931B1">
        <w:t xml:space="preserve"> </w:t>
      </w:r>
      <w:r w:rsidR="00A776B5" w:rsidRPr="00923790">
        <w:t>%</w:t>
      </w:r>
      <w:r w:rsidRPr="00923790">
        <w:t>, по группам</w:t>
      </w:r>
      <w:r w:rsidR="00A776B5" w:rsidRPr="00923790">
        <w:t xml:space="preserve"> 2 и 3</w:t>
      </w:r>
      <w:r w:rsidRPr="00923790">
        <w:t xml:space="preserve"> – </w:t>
      </w:r>
      <w:r w:rsidR="00A35D2C" w:rsidRPr="00923790">
        <w:t>10,96</w:t>
      </w:r>
      <w:r w:rsidR="007931B1">
        <w:t xml:space="preserve"> </w:t>
      </w:r>
      <w:r w:rsidR="00A35D2C" w:rsidRPr="00923790">
        <w:t>% и 52,97</w:t>
      </w:r>
      <w:r w:rsidR="007931B1">
        <w:t xml:space="preserve"> </w:t>
      </w:r>
      <w:r w:rsidR="00A35D2C" w:rsidRPr="00923790">
        <w:t>%</w:t>
      </w:r>
      <w:r w:rsidRPr="00923790">
        <w:t xml:space="preserve"> соответственно). В то</w:t>
      </w:r>
      <w:r w:rsidR="007931B1">
        <w:t xml:space="preserve"> </w:t>
      </w:r>
      <w:r w:rsidRPr="00923790">
        <w:t xml:space="preserve">же время наблюдается </w:t>
      </w:r>
      <w:r w:rsidR="00A35D2C" w:rsidRPr="00923790">
        <w:t>спад</w:t>
      </w:r>
      <w:r w:rsidRPr="00923790">
        <w:t xml:space="preserve"> общих показателей решаемости геометрических заданий</w:t>
      </w:r>
      <w:r w:rsidR="00A35D2C" w:rsidRPr="00923790">
        <w:t xml:space="preserve"> в среднем на 2,26</w:t>
      </w:r>
      <w:r w:rsidR="007931B1">
        <w:t xml:space="preserve"> </w:t>
      </w:r>
      <w:r w:rsidR="00A35D2C" w:rsidRPr="00923790">
        <w:t>% и составляет 5,30</w:t>
      </w:r>
      <w:r w:rsidR="007931B1">
        <w:t xml:space="preserve"> </w:t>
      </w:r>
      <w:r w:rsidR="00A35D2C" w:rsidRPr="00923790">
        <w:t>%</w:t>
      </w:r>
      <w:r w:rsidRPr="00923790">
        <w:t>, причём</w:t>
      </w:r>
      <w:r w:rsidR="00A35D2C" w:rsidRPr="00923790">
        <w:t xml:space="preserve"> за счёт планиметрической на 4,69</w:t>
      </w:r>
      <w:r w:rsidR="007931B1">
        <w:t xml:space="preserve"> </w:t>
      </w:r>
      <w:r w:rsidR="00A35D2C" w:rsidRPr="00923790">
        <w:t>% (особенно во 2 группе в 15 раз). В</w:t>
      </w:r>
      <w:r w:rsidRPr="00923790">
        <w:t xml:space="preserve"> группе высокобалльников</w:t>
      </w:r>
      <w:r w:rsidR="00A35D2C" w:rsidRPr="00923790">
        <w:t xml:space="preserve"> результат</w:t>
      </w:r>
      <w:r w:rsidRPr="00923790">
        <w:t xml:space="preserve"> зафиксирован выше примерно на </w:t>
      </w:r>
      <w:r w:rsidR="00A35D2C" w:rsidRPr="00923790">
        <w:t>5,45</w:t>
      </w:r>
      <w:r w:rsidR="007931B1">
        <w:t xml:space="preserve"> </w:t>
      </w:r>
      <w:r w:rsidRPr="00923790">
        <w:t>%</w:t>
      </w:r>
      <w:r w:rsidR="00A35D2C" w:rsidRPr="00923790">
        <w:t xml:space="preserve"> в пользу</w:t>
      </w:r>
      <w:r w:rsidRPr="00923790">
        <w:t xml:space="preserve"> стереометрическ</w:t>
      </w:r>
      <w:r w:rsidR="00A35D2C" w:rsidRPr="00923790">
        <w:t>ого материала.</w:t>
      </w:r>
    </w:p>
    <w:p w:rsidR="009E1F4B" w:rsidRPr="00923790" w:rsidRDefault="009E1F4B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 w:firstLine="567"/>
        <w:jc w:val="both"/>
      </w:pPr>
      <w:r w:rsidRPr="00923790">
        <w:t>На достаточном уровне у выпускников сформированы навыки и умения решать простейшие тригонометрические уравнения, осуществлять отбор корней тригонометрического уравнения на отрезке разными методами, использовать метод п</w:t>
      </w:r>
      <w:r w:rsidR="003E09A9" w:rsidRPr="00923790">
        <w:t>еребора</w:t>
      </w:r>
      <w:r w:rsidRPr="00923790">
        <w:t xml:space="preserve"> вариантов.     </w:t>
      </w:r>
    </w:p>
    <w:p w:rsidR="009E1F4B" w:rsidRPr="00923790" w:rsidRDefault="001E6A20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 w:firstLine="567"/>
        <w:jc w:val="both"/>
      </w:pPr>
      <w:r w:rsidRPr="00923790">
        <w:t xml:space="preserve">Изменилась тенденция в направлении улучшения результатов </w:t>
      </w:r>
      <w:r w:rsidR="009E1F4B" w:rsidRPr="00923790">
        <w:t xml:space="preserve">владения теоретико-практическими умениями и видами деятельности при изучении раздела «Теория чисел» на профильном уровне. </w:t>
      </w:r>
    </w:p>
    <w:p w:rsidR="009E1F4B" w:rsidRPr="00923790" w:rsidRDefault="009E1F4B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firstLine="567"/>
        <w:jc w:val="both"/>
      </w:pPr>
      <w:r w:rsidRPr="00923790">
        <w:t>В последние годы выпускники региона показывают нестабильные результаты при решении</w:t>
      </w:r>
      <w:r w:rsidR="00134758" w:rsidRPr="00923790">
        <w:t xml:space="preserve"> заданий с развёрнутой формой ответа. Но в этом году наблюдается позитивная динамика, кроме планиметрического материала. </w:t>
      </w:r>
    </w:p>
    <w:p w:rsidR="00867419" w:rsidRPr="00923790" w:rsidRDefault="004C4C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firstLine="567"/>
        <w:jc w:val="both"/>
      </w:pPr>
      <w:r w:rsidRPr="00923790">
        <w:t>Обучающиеся</w:t>
      </w:r>
      <w:r w:rsidR="00867419" w:rsidRPr="00923790">
        <w:t xml:space="preserve"> лучше справляются с вычислительной частью </w:t>
      </w:r>
      <w:r w:rsidRPr="00923790">
        <w:t xml:space="preserve">геометрических </w:t>
      </w:r>
      <w:r w:rsidR="00867419" w:rsidRPr="00923790">
        <w:t>задач (б), нежели с доказательной (а)</w:t>
      </w:r>
      <w:r w:rsidR="00173D57" w:rsidRPr="00923790">
        <w:t>.</w:t>
      </w:r>
      <w:r w:rsidR="00DD6474" w:rsidRPr="00923790">
        <w:t xml:space="preserve"> Много проблем с построением конфигураци</w:t>
      </w:r>
      <w:r w:rsidR="000052A2" w:rsidRPr="00923790">
        <w:t>и</w:t>
      </w:r>
      <w:r w:rsidR="00DD6474" w:rsidRPr="00923790">
        <w:t xml:space="preserve"> по условию </w:t>
      </w:r>
      <w:r w:rsidR="000052A2" w:rsidRPr="00923790">
        <w:t xml:space="preserve">планиметрической </w:t>
      </w:r>
      <w:r w:rsidR="00DD6474" w:rsidRPr="00923790">
        <w:t>задачи</w:t>
      </w:r>
      <w:r w:rsidR="000052A2" w:rsidRPr="00923790">
        <w:t xml:space="preserve">, сечения по условию стереометрической задачи. Западает теоретико-объяснительная сторона, в частности, по темам «Подобие фигур», «Параллельность и перпендикулярность прямых, плоскостей в пространстве», «Окружности, вписанные и описанные около треугольника», «Углы и окружность».  </w:t>
      </w:r>
      <w:r w:rsidR="00DD6474" w:rsidRPr="00923790">
        <w:t xml:space="preserve"> </w:t>
      </w:r>
    </w:p>
    <w:p w:rsidR="009E1F4B" w:rsidRPr="00923790" w:rsidRDefault="00173D57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 w:firstLine="567"/>
        <w:jc w:val="both"/>
      </w:pPr>
      <w:r w:rsidRPr="00923790">
        <w:t xml:space="preserve">Более чем в три раза выросло количество выпускников этого года, набравших от 1 до 3 баллов при решении </w:t>
      </w:r>
      <w:r w:rsidR="009E1F4B" w:rsidRPr="00923790">
        <w:t>типовой задачи</w:t>
      </w:r>
      <w:r w:rsidRPr="00923790">
        <w:t xml:space="preserve"> № 17</w:t>
      </w:r>
      <w:r w:rsidR="009E1F4B" w:rsidRPr="00923790">
        <w:t xml:space="preserve"> экономического характера </w:t>
      </w:r>
      <w:r w:rsidRPr="00923790">
        <w:t>на определение общей суммы выплат после полного погашения кредита по величине его наименьшего годового платежа, сумме взятого кредита, годовой процентной ставке и других условиях (результат решаемости – 16,71%).</w:t>
      </w:r>
      <w:r w:rsidR="009E1F4B" w:rsidRPr="00923790">
        <w:t xml:space="preserve"> </w:t>
      </w:r>
      <w:r w:rsidRPr="00923790">
        <w:t>Решение у большинства выпускников сводилось к составлению алгебраической модели</w:t>
      </w:r>
      <w:r w:rsidR="007F2D4A" w:rsidRPr="00923790">
        <w:t xml:space="preserve"> (распространение получила табличная форма составления математической модели)</w:t>
      </w:r>
      <w:r w:rsidRPr="00923790">
        <w:t>, а не арифметической</w:t>
      </w:r>
      <w:r w:rsidR="007F2D4A" w:rsidRPr="00923790">
        <w:t xml:space="preserve">, при этом верно применялась формула суммы первых </w:t>
      </w:r>
      <w:r w:rsidR="007F2D4A" w:rsidRPr="00923790">
        <w:rPr>
          <w:lang w:val="en-US"/>
        </w:rPr>
        <w:t>n</w:t>
      </w:r>
      <w:r w:rsidR="007F2D4A" w:rsidRPr="00923790">
        <w:t>-х членов арифметической прогрессии</w:t>
      </w:r>
      <w:r w:rsidRPr="00923790">
        <w:t xml:space="preserve">. </w:t>
      </w:r>
      <w:r w:rsidR="007F2D4A" w:rsidRPr="00923790">
        <w:t>Допущено много вычислительных ошибок. Редко, но использовались</w:t>
      </w:r>
      <w:r w:rsidR="007F2D4A" w:rsidRPr="00923790">
        <w:rPr>
          <w:rFonts w:eastAsia="Times New Roman"/>
          <w:bCs/>
        </w:rPr>
        <w:t xml:space="preserve"> готовые формулы, в частности, аннуитетных платежей.</w:t>
      </w:r>
      <w:r w:rsidR="007F2D4A" w:rsidRPr="00923790">
        <w:t xml:space="preserve"> </w:t>
      </w:r>
      <w:r w:rsidR="009E1F4B" w:rsidRPr="00923790">
        <w:t>Камнем преткновения в условии задачи была фраза «…</w:t>
      </w:r>
      <w:r w:rsidR="00D773EA" w:rsidRPr="00923790">
        <w:t>наименьший годовой платёж составит 1,56 млн. рублей</w:t>
      </w:r>
      <w:r w:rsidR="009E1F4B" w:rsidRPr="00923790">
        <w:t xml:space="preserve">…», что, свою очередь, не позволило большинству приступивших к решению перевести </w:t>
      </w:r>
      <w:r w:rsidR="00D773EA" w:rsidRPr="00923790">
        <w:t xml:space="preserve">её </w:t>
      </w:r>
      <w:r w:rsidR="009E1F4B" w:rsidRPr="00923790">
        <w:t>на математич</w:t>
      </w:r>
      <w:r w:rsidR="00D773EA" w:rsidRPr="00923790">
        <w:t>еский язык финансовых категорий.</w:t>
      </w:r>
      <w:r w:rsidR="00611B3D" w:rsidRPr="00923790">
        <w:t xml:space="preserve"> Изучение типологии и методологии решения задач подобного класса рекомендуем включить в программу элективного курса (или модуля факультатива), при этом очень важной </w:t>
      </w:r>
      <w:r w:rsidR="00611B3D" w:rsidRPr="00923790">
        <w:lastRenderedPageBreak/>
        <w:t>составляющей соответствующей методики преподавания математики является акцентирование учащихся на многообразии по заданному условию сюжетов, дополнительных вопрос</w:t>
      </w:r>
      <w:r w:rsidR="007931B1">
        <w:t>ов</w:t>
      </w:r>
      <w:r w:rsidR="00611B3D" w:rsidRPr="00923790">
        <w:t xml:space="preserve"> к условию, изменение данных и т.п. Считаем наиболее уместными следующие виды уроков: урок одной задачи, урок одного метода. </w:t>
      </w:r>
      <w:r w:rsidR="008E42FA" w:rsidRPr="00923790">
        <w:t xml:space="preserve">В связи с тем, что с данным типом задач стало справляться всё больше обучающихся (не только высокобалльников), то заслуживает внимание используемая учителями методика пошагового, поэтапного </w:t>
      </w:r>
      <w:r w:rsidR="000A28ED" w:rsidRPr="00923790">
        <w:t xml:space="preserve">их </w:t>
      </w:r>
      <w:r w:rsidR="008E42FA" w:rsidRPr="00923790">
        <w:t>решения.</w:t>
      </w:r>
    </w:p>
    <w:p w:rsidR="007931B1" w:rsidRDefault="00892960" w:rsidP="007931B1">
      <w:pPr>
        <w:tabs>
          <w:tab w:val="left" w:pos="900"/>
        </w:tabs>
        <w:spacing w:line="276" w:lineRule="auto"/>
        <w:ind w:left="-426" w:firstLine="720"/>
        <w:jc w:val="both"/>
      </w:pPr>
      <w:r w:rsidRPr="00923790">
        <w:rPr>
          <w:rFonts w:eastAsia="Times New Roman"/>
          <w:bCs/>
        </w:rPr>
        <w:t xml:space="preserve">Отмечаем увеличение количества работ, в которых обучающиеся приступали к решению задачи с параметром (№ 18). </w:t>
      </w:r>
      <w:r w:rsidR="00C67100" w:rsidRPr="00923790">
        <w:rPr>
          <w:rFonts w:eastAsia="Times New Roman"/>
          <w:bCs/>
        </w:rPr>
        <w:t>Результат – в среднем 5,57</w:t>
      </w:r>
      <w:r w:rsidR="00F37995">
        <w:rPr>
          <w:rFonts w:eastAsia="Times New Roman"/>
          <w:bCs/>
        </w:rPr>
        <w:t xml:space="preserve"> </w:t>
      </w:r>
      <w:r w:rsidR="00C67100" w:rsidRPr="00923790">
        <w:rPr>
          <w:rFonts w:eastAsia="Times New Roman"/>
          <w:bCs/>
        </w:rPr>
        <w:t>% справившихся с заданием (в 2018 г. – 0,63</w:t>
      </w:r>
      <w:r w:rsidR="00F37995">
        <w:rPr>
          <w:rFonts w:eastAsia="Times New Roman"/>
          <w:bCs/>
        </w:rPr>
        <w:t xml:space="preserve"> </w:t>
      </w:r>
      <w:r w:rsidR="00F34DEE" w:rsidRPr="00923790">
        <w:rPr>
          <w:rFonts w:eastAsia="Times New Roman"/>
          <w:bCs/>
        </w:rPr>
        <w:t>%</w:t>
      </w:r>
      <w:r w:rsidR="00C67100" w:rsidRPr="00923790">
        <w:rPr>
          <w:rFonts w:eastAsia="Times New Roman"/>
          <w:bCs/>
        </w:rPr>
        <w:t>), среди обучающихся 3</w:t>
      </w:r>
      <w:r w:rsidR="007931B1">
        <w:rPr>
          <w:rFonts w:eastAsia="Times New Roman"/>
          <w:bCs/>
        </w:rPr>
        <w:t>-й</w:t>
      </w:r>
      <w:r w:rsidR="00C67100" w:rsidRPr="00923790">
        <w:rPr>
          <w:rFonts w:eastAsia="Times New Roman"/>
          <w:bCs/>
        </w:rPr>
        <w:t xml:space="preserve"> группы – половина, причём высокобалльников выросло по сравнению с прошлым годом в 9 раз.</w:t>
      </w:r>
      <w:r w:rsidR="003B3404" w:rsidRPr="00923790">
        <w:rPr>
          <w:rFonts w:eastAsia="Times New Roman"/>
          <w:bCs/>
        </w:rPr>
        <w:t xml:space="preserve"> </w:t>
      </w:r>
      <w:r w:rsidRPr="00923790">
        <w:rPr>
          <w:rFonts w:eastAsia="Times New Roman"/>
          <w:bCs/>
        </w:rPr>
        <w:t>Были применены и аналитические, и графические методы. Не всегда все случаи решения</w:t>
      </w:r>
      <w:r w:rsidR="00C67100" w:rsidRPr="00923790">
        <w:rPr>
          <w:rFonts w:eastAsia="Times New Roman"/>
          <w:bCs/>
        </w:rPr>
        <w:t>, на которые оно было разбито, доведены до конца, а также отобраны и объединены в целое решение при записи ответы. Встречались</w:t>
      </w:r>
      <w:r w:rsidRPr="00923790">
        <w:rPr>
          <w:rFonts w:eastAsia="Times New Roman"/>
          <w:bCs/>
        </w:rPr>
        <w:t xml:space="preserve"> решения данной задачи</w:t>
      </w:r>
      <w:r w:rsidR="00C67100" w:rsidRPr="00923790">
        <w:rPr>
          <w:rFonts w:eastAsia="Times New Roman"/>
          <w:bCs/>
        </w:rPr>
        <w:t>, где</w:t>
      </w:r>
      <w:r w:rsidRPr="00923790">
        <w:rPr>
          <w:rFonts w:eastAsia="Times New Roman"/>
          <w:bCs/>
        </w:rPr>
        <w:t xml:space="preserve"> значительная часть обучающихся выписыв</w:t>
      </w:r>
      <w:r w:rsidR="00C67100" w:rsidRPr="00923790">
        <w:rPr>
          <w:rFonts w:eastAsia="Times New Roman"/>
          <w:bCs/>
        </w:rPr>
        <w:t>ала</w:t>
      </w:r>
      <w:r w:rsidRPr="00923790">
        <w:rPr>
          <w:rFonts w:eastAsia="Times New Roman"/>
          <w:bCs/>
        </w:rPr>
        <w:t xml:space="preserve"> четыр</w:t>
      </w:r>
      <w:r w:rsidR="00C67100" w:rsidRPr="00923790">
        <w:rPr>
          <w:rFonts w:eastAsia="Times New Roman"/>
          <w:bCs/>
        </w:rPr>
        <w:t>е</w:t>
      </w:r>
      <w:r w:rsidRPr="00923790">
        <w:rPr>
          <w:rFonts w:eastAsia="Times New Roman"/>
          <w:bCs/>
        </w:rPr>
        <w:t xml:space="preserve"> </w:t>
      </w:r>
      <w:r w:rsidR="00C67100" w:rsidRPr="00923790">
        <w:rPr>
          <w:rFonts w:eastAsia="Times New Roman"/>
          <w:bCs/>
        </w:rPr>
        <w:t>иррациональных уравнения</w:t>
      </w:r>
      <w:r w:rsidRPr="00923790">
        <w:rPr>
          <w:rFonts w:eastAsia="Times New Roman"/>
          <w:bCs/>
        </w:rPr>
        <w:t xml:space="preserve"> с «перекрёстным» отбрасыванием корней (посторонние корни одного уравнения являлись решениями одного из других). В отдельных работах данные уравнения решались обучающимися «устно» без проверки условий, накладываемых на части исходного уравнения.</w:t>
      </w:r>
      <w:r w:rsidR="003B3404" w:rsidRPr="00923790">
        <w:rPr>
          <w:rFonts w:eastAsia="Times New Roman"/>
          <w:bCs/>
        </w:rPr>
        <w:t xml:space="preserve"> </w:t>
      </w:r>
      <w:r w:rsidR="003B3404" w:rsidRPr="00923790">
        <w:t xml:space="preserve">Изучение типологии и методологии решения задач с параметрами рекомендуем включить в программу элективного курса (или модуля факультатива) для классов, где на математику на уровне среднего общего образования ОО выделяет 6-7 часов в неделю, но а если не менее 8 часов – через уроки, причём при изучении практически каждой темы. Отмечаем, что если подобная тема не изучалась ни на одном из уровней общего образования, то отведение 1 часа на </w:t>
      </w:r>
      <w:r w:rsidR="00DD6474" w:rsidRPr="00923790">
        <w:t>элективную предметную деятельность не даст результатов. В то же время изучение должно быть системным, начиная, как минимум с 7-го класса. Этому</w:t>
      </w:r>
      <w:r w:rsidR="000A28ED" w:rsidRPr="00923790">
        <w:t>, возможно,</w:t>
      </w:r>
      <w:r w:rsidR="00DD6474" w:rsidRPr="00923790">
        <w:t xml:space="preserve"> будет способствовать переход многих ОО Мурманской области на преподавание математики по УМК Мерзляка А.Г. и др. с 5-го класса.</w:t>
      </w:r>
    </w:p>
    <w:p w:rsidR="00B67BD8" w:rsidRPr="00923790" w:rsidRDefault="001873D9" w:rsidP="007931B1">
      <w:pPr>
        <w:tabs>
          <w:tab w:val="left" w:pos="900"/>
        </w:tabs>
        <w:spacing w:line="276" w:lineRule="auto"/>
        <w:ind w:left="-426" w:firstLine="720"/>
        <w:jc w:val="both"/>
      </w:pPr>
      <w:r w:rsidRPr="00923790">
        <w:t xml:space="preserve">Вместе с тем выявлены системные ошибки и недочёты:                                                        </w:t>
      </w:r>
      <w:r w:rsidR="00B67BD8" w:rsidRPr="00923790">
        <w:t xml:space="preserve">                                          </w:t>
      </w:r>
    </w:p>
    <w:p w:rsidR="001873D9" w:rsidRPr="00923790" w:rsidRDefault="00B67BD8" w:rsidP="00923790">
      <w:pPr>
        <w:tabs>
          <w:tab w:val="left" w:pos="900"/>
        </w:tabs>
        <w:spacing w:line="276" w:lineRule="auto"/>
        <w:ind w:left="-426"/>
        <w:jc w:val="both"/>
        <w:rPr>
          <w:rStyle w:val="FontStyle12"/>
          <w:color w:val="auto"/>
          <w:sz w:val="24"/>
          <w:szCs w:val="24"/>
        </w:rPr>
      </w:pPr>
      <w:r w:rsidRPr="00923790">
        <w:t xml:space="preserve">    </w:t>
      </w:r>
      <w:r w:rsidR="001873D9" w:rsidRPr="00923790">
        <w:t xml:space="preserve">- </w:t>
      </w:r>
      <w:r w:rsidR="001873D9" w:rsidRPr="00923790">
        <w:rPr>
          <w:rStyle w:val="FontStyle12"/>
          <w:color w:val="auto"/>
          <w:sz w:val="24"/>
          <w:szCs w:val="24"/>
        </w:rPr>
        <w:t>отсутствие</w:t>
      </w:r>
      <w:r w:rsidRPr="00923790">
        <w:rPr>
          <w:rStyle w:val="FontStyle12"/>
          <w:color w:val="auto"/>
          <w:sz w:val="24"/>
          <w:szCs w:val="24"/>
        </w:rPr>
        <w:t xml:space="preserve"> (задание № 13)</w:t>
      </w:r>
      <w:r w:rsidR="001873D9" w:rsidRPr="00923790">
        <w:rPr>
          <w:rStyle w:val="FontStyle12"/>
          <w:color w:val="auto"/>
          <w:sz w:val="24"/>
          <w:szCs w:val="24"/>
        </w:rPr>
        <w:t xml:space="preserve"> или неточность обоснований в решении</w:t>
      </w:r>
      <w:r w:rsidRPr="00923790">
        <w:rPr>
          <w:rStyle w:val="FontStyle12"/>
          <w:color w:val="auto"/>
          <w:sz w:val="24"/>
          <w:szCs w:val="24"/>
        </w:rPr>
        <w:t xml:space="preserve"> или отборе корней на промежутке</w:t>
      </w:r>
      <w:r w:rsidR="001873D9" w:rsidRPr="00923790">
        <w:rPr>
          <w:rStyle w:val="FontStyle12"/>
          <w:color w:val="auto"/>
          <w:sz w:val="24"/>
          <w:szCs w:val="24"/>
        </w:rPr>
        <w:t xml:space="preserve"> (задания № 14, 16, 18, 19);</w:t>
      </w:r>
    </w:p>
    <w:p w:rsidR="001873D9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ad"/>
          <w:i w:val="0"/>
          <w:iCs w:val="0"/>
        </w:rPr>
      </w:pPr>
      <w:r w:rsidRPr="00923790">
        <w:rPr>
          <w:rStyle w:val="FontStyle12"/>
          <w:color w:val="auto"/>
          <w:sz w:val="24"/>
          <w:szCs w:val="24"/>
        </w:rPr>
        <w:t xml:space="preserve">    </w:t>
      </w:r>
      <w:r w:rsidR="001873D9" w:rsidRPr="00923790">
        <w:rPr>
          <w:rStyle w:val="FontStyle12"/>
          <w:color w:val="auto"/>
          <w:sz w:val="24"/>
          <w:szCs w:val="24"/>
        </w:rPr>
        <w:t>- фактические ошибки: например, в раскрытии формул</w:t>
      </w:r>
      <w:r w:rsidRPr="00923790">
        <w:rPr>
          <w:rStyle w:val="FontStyle12"/>
          <w:color w:val="auto"/>
          <w:sz w:val="24"/>
          <w:szCs w:val="24"/>
        </w:rPr>
        <w:t>ы приведения</w:t>
      </w:r>
      <w:r w:rsidR="001873D9" w:rsidRPr="00923790">
        <w:rPr>
          <w:rStyle w:val="FontStyle12"/>
          <w:i/>
          <w:color w:val="auto"/>
          <w:sz w:val="24"/>
          <w:szCs w:val="24"/>
        </w:rPr>
        <w:t xml:space="preserve">, </w:t>
      </w:r>
      <w:r w:rsidR="001873D9" w:rsidRPr="00923790">
        <w:rPr>
          <w:rStyle w:val="ad"/>
          <w:i w:val="0"/>
        </w:rPr>
        <w:t>потеря решений при решении простейшего тригонометрического уравнения и отборе корней на отрезке, при нахождении значений обратных тригонометрических функций (задание № 13);</w:t>
      </w:r>
    </w:p>
    <w:p w:rsidR="00D111AE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ad"/>
        </w:rPr>
        <w:t xml:space="preserve">    </w:t>
      </w:r>
      <w:r w:rsidR="001873D9" w:rsidRPr="00923790">
        <w:rPr>
          <w:rStyle w:val="ad"/>
        </w:rPr>
        <w:t xml:space="preserve">- </w:t>
      </w:r>
      <w:r w:rsidR="001873D9" w:rsidRPr="00923790">
        <w:rPr>
          <w:rStyle w:val="FontStyle12"/>
          <w:color w:val="auto"/>
          <w:sz w:val="24"/>
          <w:szCs w:val="24"/>
        </w:rPr>
        <w:t>неверное (или отсутствие) нахождение области допустимых зна</w:t>
      </w:r>
      <w:r w:rsidR="00C879AA" w:rsidRPr="00923790">
        <w:rPr>
          <w:rStyle w:val="FontStyle12"/>
          <w:color w:val="auto"/>
          <w:sz w:val="24"/>
          <w:szCs w:val="24"/>
        </w:rPr>
        <w:t xml:space="preserve">чений переменной (задание </w:t>
      </w:r>
    </w:p>
    <w:p w:rsidR="001873D9" w:rsidRPr="00923790" w:rsidRDefault="00C879AA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i/>
          <w:color w:val="auto"/>
          <w:sz w:val="24"/>
          <w:szCs w:val="24"/>
        </w:rPr>
      </w:pPr>
      <w:r w:rsidRPr="00923790">
        <w:rPr>
          <w:rStyle w:val="FontStyle12"/>
          <w:color w:val="auto"/>
          <w:sz w:val="24"/>
          <w:szCs w:val="24"/>
        </w:rPr>
        <w:t xml:space="preserve">№ 15). Неоднократно встречались ситуации, во-первых, когда ОДЗ вообще обучающимися не учитывалась, во-вторых, приведено </w:t>
      </w:r>
      <w:r w:rsidR="00B67BD8" w:rsidRPr="00923790">
        <w:rPr>
          <w:rFonts w:eastAsia="Times New Roman"/>
          <w:bCs/>
        </w:rPr>
        <w:t>решение</w:t>
      </w:r>
      <w:r w:rsidRPr="00923790">
        <w:rPr>
          <w:rFonts w:eastAsia="Times New Roman"/>
          <w:bCs/>
        </w:rPr>
        <w:t xml:space="preserve"> логарифмического неравенства с ответом, совпадающим с верным, но </w:t>
      </w:r>
      <w:r w:rsidR="00B67BD8" w:rsidRPr="00923790">
        <w:rPr>
          <w:rFonts w:eastAsia="Times New Roman"/>
          <w:bCs/>
        </w:rPr>
        <w:t>с неверно найденной ОДЗ, не влияющей на ответ</w:t>
      </w:r>
      <w:r w:rsidRPr="00923790">
        <w:rPr>
          <w:rFonts w:eastAsia="Times New Roman"/>
          <w:bCs/>
        </w:rPr>
        <w:t xml:space="preserve">. </w:t>
      </w:r>
      <w:r w:rsidR="00B67BD8" w:rsidRPr="00923790">
        <w:rPr>
          <w:rFonts w:eastAsia="Times New Roman"/>
          <w:bCs/>
        </w:rPr>
        <w:t xml:space="preserve"> </w:t>
      </w:r>
      <w:r w:rsidRPr="00923790">
        <w:rPr>
          <w:rFonts w:eastAsia="Times New Roman"/>
          <w:bCs/>
        </w:rPr>
        <w:t xml:space="preserve">Проблемная точка – неверное решение </w:t>
      </w:r>
      <w:r w:rsidR="001873D9" w:rsidRPr="00923790">
        <w:rPr>
          <w:rStyle w:val="FontStyle12"/>
          <w:color w:val="auto"/>
          <w:sz w:val="24"/>
          <w:szCs w:val="24"/>
        </w:rPr>
        <w:t>квадратно</w:t>
      </w:r>
      <w:r w:rsidRPr="00923790">
        <w:rPr>
          <w:rStyle w:val="FontStyle12"/>
          <w:color w:val="auto"/>
          <w:sz w:val="24"/>
          <w:szCs w:val="24"/>
        </w:rPr>
        <w:t>го</w:t>
      </w:r>
      <w:r w:rsidR="001873D9" w:rsidRPr="00923790">
        <w:rPr>
          <w:rStyle w:val="FontStyle12"/>
          <w:color w:val="auto"/>
          <w:sz w:val="24"/>
          <w:szCs w:val="24"/>
        </w:rPr>
        <w:t xml:space="preserve"> </w:t>
      </w:r>
      <w:r w:rsidRPr="00923790">
        <w:rPr>
          <w:rStyle w:val="FontStyle12"/>
          <w:color w:val="auto"/>
          <w:sz w:val="24"/>
          <w:szCs w:val="24"/>
        </w:rPr>
        <w:t>или дробного рационального неравенств</w:t>
      </w:r>
      <w:r w:rsidR="001873D9" w:rsidRPr="00923790">
        <w:rPr>
          <w:rStyle w:val="FontStyle12"/>
          <w:color w:val="auto"/>
          <w:sz w:val="24"/>
          <w:szCs w:val="24"/>
        </w:rPr>
        <w:t>, что свидетельствует о некачественной отработке использования аналитических и графических методов решения неравенств на уровне основного общего образования, как основополагающ</w:t>
      </w:r>
      <w:r w:rsidR="00B67BD8" w:rsidRPr="00923790">
        <w:rPr>
          <w:rStyle w:val="FontStyle12"/>
          <w:color w:val="auto"/>
          <w:sz w:val="24"/>
          <w:szCs w:val="24"/>
        </w:rPr>
        <w:t>их</w:t>
      </w:r>
      <w:r w:rsidRPr="00923790">
        <w:rPr>
          <w:rStyle w:val="FontStyle12"/>
          <w:color w:val="auto"/>
          <w:sz w:val="24"/>
          <w:szCs w:val="24"/>
        </w:rPr>
        <w:t xml:space="preserve"> методов</w:t>
      </w:r>
      <w:r w:rsidR="001873D9" w:rsidRPr="00923790">
        <w:rPr>
          <w:rStyle w:val="FontStyle12"/>
          <w:color w:val="auto"/>
          <w:sz w:val="24"/>
          <w:szCs w:val="24"/>
        </w:rPr>
        <w:t xml:space="preserve"> курса математики</w:t>
      </w:r>
      <w:r w:rsidRPr="00923790">
        <w:rPr>
          <w:rStyle w:val="FontStyle12"/>
          <w:color w:val="auto"/>
          <w:sz w:val="24"/>
          <w:szCs w:val="24"/>
        </w:rPr>
        <w:t xml:space="preserve">. </w:t>
      </w:r>
      <w:r w:rsidR="004607AF" w:rsidRPr="00923790">
        <w:rPr>
          <w:rStyle w:val="FontStyle12"/>
          <w:color w:val="auto"/>
          <w:sz w:val="24"/>
          <w:szCs w:val="24"/>
        </w:rPr>
        <w:t>Можно констатировать факт о подобных системных нарушениях. Выход в сложившихся случаях – чёткое соблюдение алгоритмов решения уравнений и неравенств, предполагающих отслеживание сужения или расширения ОДЗ переменной</w:t>
      </w:r>
      <w:r w:rsidR="001873D9" w:rsidRPr="00923790">
        <w:rPr>
          <w:rStyle w:val="FontStyle12"/>
          <w:color w:val="auto"/>
          <w:sz w:val="24"/>
          <w:szCs w:val="24"/>
        </w:rPr>
        <w:t>;</w:t>
      </w:r>
    </w:p>
    <w:p w:rsidR="00B67BD8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i/>
          <w:color w:val="auto"/>
          <w:sz w:val="24"/>
          <w:szCs w:val="24"/>
        </w:rPr>
      </w:pPr>
      <w:r w:rsidRPr="00923790">
        <w:rPr>
          <w:rStyle w:val="ad"/>
        </w:rPr>
        <w:t xml:space="preserve">    </w:t>
      </w:r>
      <w:r w:rsidR="001873D9" w:rsidRPr="00923790">
        <w:rPr>
          <w:rStyle w:val="ad"/>
        </w:rPr>
        <w:t>-</w:t>
      </w:r>
      <w:r w:rsidR="001873D9" w:rsidRPr="00923790">
        <w:t xml:space="preserve"> проведение неполного исследования </w:t>
      </w:r>
      <w:r w:rsidR="004607AF" w:rsidRPr="00923790">
        <w:t>(например, в решении</w:t>
      </w:r>
      <w:r w:rsidR="001873D9" w:rsidRPr="00923790">
        <w:t xml:space="preserve"> </w:t>
      </w:r>
      <w:r w:rsidR="004607AF" w:rsidRPr="00923790">
        <w:t>уравнения с параметром</w:t>
      </w:r>
      <w:r w:rsidR="001873D9" w:rsidRPr="00923790">
        <w:rPr>
          <w:rFonts w:eastAsia="Times New Roman"/>
        </w:rPr>
        <w:t xml:space="preserve"> </w:t>
      </w:r>
      <w:r w:rsidR="004607AF" w:rsidRPr="00923790">
        <w:t>(задание № 18)</w:t>
      </w:r>
      <w:r w:rsidR="001873D9" w:rsidRPr="00923790">
        <w:t>;</w:t>
      </w:r>
      <w:r w:rsidRPr="00923790">
        <w:rPr>
          <w:rStyle w:val="FontStyle12"/>
          <w:i/>
          <w:color w:val="auto"/>
          <w:sz w:val="24"/>
          <w:szCs w:val="24"/>
        </w:rPr>
        <w:t xml:space="preserve">                               </w:t>
      </w:r>
    </w:p>
    <w:p w:rsidR="00B67BD8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i/>
          <w:color w:val="auto"/>
          <w:sz w:val="24"/>
          <w:szCs w:val="24"/>
        </w:rPr>
      </w:pPr>
      <w:r w:rsidRPr="00923790">
        <w:rPr>
          <w:rStyle w:val="ad"/>
        </w:rPr>
        <w:t xml:space="preserve">    </w:t>
      </w:r>
      <w:r w:rsidRPr="00923790">
        <w:rPr>
          <w:rStyle w:val="FontStyle12"/>
          <w:color w:val="auto"/>
          <w:sz w:val="24"/>
          <w:szCs w:val="24"/>
        </w:rPr>
        <w:t>-</w:t>
      </w:r>
      <w:r w:rsidR="007931B1">
        <w:rPr>
          <w:rStyle w:val="FontStyle12"/>
          <w:color w:val="auto"/>
          <w:sz w:val="24"/>
          <w:szCs w:val="24"/>
        </w:rPr>
        <w:t xml:space="preserve"> </w:t>
      </w:r>
      <w:r w:rsidR="001873D9" w:rsidRPr="00923790">
        <w:rPr>
          <w:rStyle w:val="FontStyle12"/>
          <w:color w:val="auto"/>
          <w:sz w:val="24"/>
          <w:szCs w:val="24"/>
        </w:rPr>
        <w:t>неверное определение методов</w:t>
      </w:r>
      <w:r w:rsidR="001873D9" w:rsidRPr="00923790">
        <w:rPr>
          <w:rFonts w:eastAsia="Times New Roman"/>
        </w:rPr>
        <w:t xml:space="preserve"> </w:t>
      </w:r>
      <w:r w:rsidR="004607AF" w:rsidRPr="00923790">
        <w:rPr>
          <w:rFonts w:eastAsia="Times New Roman"/>
        </w:rPr>
        <w:t>решения заданий</w:t>
      </w:r>
      <w:r w:rsidR="001873D9" w:rsidRPr="00923790">
        <w:rPr>
          <w:rStyle w:val="FontStyle12"/>
          <w:color w:val="auto"/>
          <w:sz w:val="24"/>
          <w:szCs w:val="24"/>
        </w:rPr>
        <w:t xml:space="preserve">; </w:t>
      </w:r>
      <w:r w:rsidRPr="00923790">
        <w:rPr>
          <w:rStyle w:val="FontStyle12"/>
          <w:i/>
          <w:color w:val="auto"/>
          <w:sz w:val="24"/>
          <w:szCs w:val="24"/>
        </w:rPr>
        <w:t xml:space="preserve">                                                                                              </w:t>
      </w:r>
    </w:p>
    <w:p w:rsidR="00B67BD8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FontStyle12"/>
          <w:i/>
          <w:color w:val="auto"/>
          <w:sz w:val="24"/>
          <w:szCs w:val="24"/>
        </w:rPr>
        <w:t xml:space="preserve">    </w:t>
      </w:r>
      <w:r w:rsidR="001873D9" w:rsidRPr="00923790">
        <w:rPr>
          <w:rStyle w:val="FontStyle12"/>
          <w:i/>
          <w:color w:val="auto"/>
          <w:sz w:val="24"/>
          <w:szCs w:val="24"/>
        </w:rPr>
        <w:t>-</w:t>
      </w:r>
      <w:r w:rsidR="001873D9" w:rsidRPr="00923790">
        <w:rPr>
          <w:rStyle w:val="FontStyle12"/>
          <w:color w:val="auto"/>
          <w:sz w:val="24"/>
          <w:szCs w:val="24"/>
        </w:rPr>
        <w:t xml:space="preserve"> неверное построение гео</w:t>
      </w:r>
      <w:r w:rsidR="007931B1">
        <w:rPr>
          <w:rStyle w:val="FontStyle12"/>
          <w:color w:val="auto"/>
          <w:sz w:val="24"/>
          <w:szCs w:val="24"/>
        </w:rPr>
        <w:t>метрической конструкции (задания</w:t>
      </w:r>
      <w:r w:rsidR="001873D9" w:rsidRPr="00923790">
        <w:rPr>
          <w:rStyle w:val="FontStyle12"/>
          <w:color w:val="auto"/>
          <w:sz w:val="24"/>
          <w:szCs w:val="24"/>
        </w:rPr>
        <w:t xml:space="preserve"> № </w:t>
      </w:r>
      <w:r w:rsidR="004607AF" w:rsidRPr="00923790">
        <w:rPr>
          <w:rStyle w:val="FontStyle12"/>
          <w:color w:val="auto"/>
          <w:sz w:val="24"/>
          <w:szCs w:val="24"/>
        </w:rPr>
        <w:t xml:space="preserve">14, </w:t>
      </w:r>
      <w:r w:rsidR="001873D9" w:rsidRPr="00923790">
        <w:rPr>
          <w:rStyle w:val="FontStyle12"/>
          <w:color w:val="auto"/>
          <w:sz w:val="24"/>
          <w:szCs w:val="24"/>
        </w:rPr>
        <w:t xml:space="preserve">16); </w:t>
      </w:r>
      <w:r w:rsidRPr="00923790">
        <w:rPr>
          <w:rStyle w:val="FontStyle12"/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B67BD8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FontStyle12"/>
          <w:i/>
          <w:color w:val="auto"/>
          <w:sz w:val="24"/>
          <w:szCs w:val="24"/>
        </w:rPr>
        <w:t xml:space="preserve">    </w:t>
      </w:r>
      <w:r w:rsidR="001873D9" w:rsidRPr="00923790">
        <w:rPr>
          <w:rStyle w:val="FontStyle12"/>
          <w:i/>
          <w:color w:val="auto"/>
          <w:sz w:val="24"/>
          <w:szCs w:val="24"/>
        </w:rPr>
        <w:t>-</w:t>
      </w:r>
      <w:r w:rsidR="001873D9" w:rsidRPr="00923790">
        <w:rPr>
          <w:rStyle w:val="FontStyle12"/>
          <w:color w:val="auto"/>
          <w:sz w:val="24"/>
          <w:szCs w:val="24"/>
        </w:rPr>
        <w:t xml:space="preserve"> вычислительные ошибки (задания № 15, 17);</w:t>
      </w:r>
      <w:r w:rsidRPr="00923790">
        <w:rPr>
          <w:rStyle w:val="FontStyle12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67BD8" w:rsidRPr="00923790" w:rsidRDefault="00B67BD8" w:rsidP="00923790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FontStyle12"/>
          <w:i/>
          <w:color w:val="auto"/>
          <w:sz w:val="24"/>
          <w:szCs w:val="24"/>
        </w:rPr>
        <w:t xml:space="preserve">    </w:t>
      </w:r>
      <w:r w:rsidR="001873D9" w:rsidRPr="00923790">
        <w:rPr>
          <w:rStyle w:val="FontStyle12"/>
          <w:i/>
          <w:color w:val="auto"/>
          <w:sz w:val="24"/>
          <w:szCs w:val="24"/>
        </w:rPr>
        <w:t>-</w:t>
      </w:r>
      <w:r w:rsidR="001873D9" w:rsidRPr="00923790">
        <w:rPr>
          <w:rStyle w:val="FontStyle12"/>
          <w:color w:val="auto"/>
          <w:sz w:val="24"/>
          <w:szCs w:val="24"/>
        </w:rPr>
        <w:t xml:space="preserve"> нарушение логики решения </w:t>
      </w:r>
      <w:r w:rsidR="004607AF" w:rsidRPr="00923790">
        <w:rPr>
          <w:rStyle w:val="FontStyle12"/>
          <w:color w:val="auto"/>
          <w:sz w:val="24"/>
          <w:szCs w:val="24"/>
        </w:rPr>
        <w:t>задачи</w:t>
      </w:r>
      <w:r w:rsidR="001873D9" w:rsidRPr="00923790">
        <w:rPr>
          <w:rStyle w:val="FontStyle12"/>
          <w:color w:val="auto"/>
          <w:sz w:val="24"/>
          <w:szCs w:val="24"/>
        </w:rPr>
        <w:t>;</w:t>
      </w:r>
      <w:r w:rsidRPr="00923790">
        <w:rPr>
          <w:rStyle w:val="FontStyle12"/>
          <w:color w:val="auto"/>
          <w:sz w:val="24"/>
          <w:szCs w:val="24"/>
        </w:rPr>
        <w:t xml:space="preserve">                                                                                        </w:t>
      </w:r>
    </w:p>
    <w:p w:rsidR="007931B1" w:rsidRDefault="00B67BD8" w:rsidP="007931B1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6" w:right="-1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FontStyle12"/>
          <w:i/>
          <w:color w:val="auto"/>
          <w:sz w:val="24"/>
          <w:szCs w:val="24"/>
        </w:rPr>
        <w:lastRenderedPageBreak/>
        <w:t xml:space="preserve">     </w:t>
      </w:r>
      <w:r w:rsidR="001873D9" w:rsidRPr="00923790">
        <w:rPr>
          <w:rStyle w:val="FontStyle12"/>
          <w:i/>
          <w:color w:val="auto"/>
          <w:sz w:val="24"/>
          <w:szCs w:val="24"/>
        </w:rPr>
        <w:t>-</w:t>
      </w:r>
      <w:r w:rsidR="001873D9" w:rsidRPr="00923790">
        <w:rPr>
          <w:rStyle w:val="FontStyle12"/>
          <w:color w:val="auto"/>
          <w:sz w:val="24"/>
          <w:szCs w:val="24"/>
        </w:rPr>
        <w:t xml:space="preserve"> получение частичного или избыточного ответа.</w:t>
      </w:r>
      <w:r w:rsidR="007931B1">
        <w:rPr>
          <w:rStyle w:val="FontStyle12"/>
          <w:color w:val="auto"/>
          <w:sz w:val="24"/>
          <w:szCs w:val="24"/>
        </w:rPr>
        <w:t xml:space="preserve"> </w:t>
      </w:r>
    </w:p>
    <w:p w:rsidR="001873D9" w:rsidRPr="00923790" w:rsidRDefault="001873D9" w:rsidP="007931B1">
      <w:pPr>
        <w:shd w:val="clear" w:color="auto" w:fill="FFFFFF"/>
        <w:tabs>
          <w:tab w:val="left" w:pos="284"/>
          <w:tab w:val="left" w:pos="1134"/>
        </w:tabs>
        <w:spacing w:line="276" w:lineRule="auto"/>
        <w:ind w:left="-425" w:firstLine="567"/>
        <w:jc w:val="both"/>
      </w:pPr>
      <w:r w:rsidRPr="00923790">
        <w:t xml:space="preserve">Низкие результаты выполнения </w:t>
      </w:r>
      <w:r w:rsidR="004607AF" w:rsidRPr="00923790">
        <w:t>обучающимися</w:t>
      </w:r>
      <w:r w:rsidRPr="00923790">
        <w:t xml:space="preserve"> заданий с развёрнутым ответом части 2 на ЕГЭ обусловлены формальным освоением математических понятий; невладением методологией решения неравенств, задач с параметрами, нахождения расстояний в пространстве; неумением использовать несколько приёмов при решении задач и переносить знания в изменённую ситуацию; неумением анализировать условие, выстраивать логические цепочки доказательств, базируясь на теоретических фактах и опорных конструкциях.</w:t>
      </w:r>
    </w:p>
    <w:p w:rsidR="001873D9" w:rsidRPr="00923790" w:rsidRDefault="001873D9" w:rsidP="007931B1">
      <w:pPr>
        <w:tabs>
          <w:tab w:val="left" w:pos="142"/>
          <w:tab w:val="left" w:pos="284"/>
          <w:tab w:val="left" w:pos="993"/>
        </w:tabs>
        <w:spacing w:line="276" w:lineRule="auto"/>
        <w:ind w:left="-425" w:firstLine="567"/>
        <w:jc w:val="both"/>
        <w:rPr>
          <w:b/>
        </w:rPr>
      </w:pPr>
      <w:r w:rsidRPr="00923790">
        <w:t xml:space="preserve">Следует усилить ответственность учителей математики, работающих в основных образовательных организациях, за формирование базовых предметных компетенций, необходимых для достижения высоких результатов обучения как на профильном уровне в ОО, так и при продолжении обучения в профильных ВУЗах. </w:t>
      </w:r>
    </w:p>
    <w:p w:rsidR="001873D9" w:rsidRPr="00923790" w:rsidRDefault="001873D9" w:rsidP="007931B1">
      <w:pPr>
        <w:tabs>
          <w:tab w:val="left" w:pos="142"/>
          <w:tab w:val="left" w:pos="284"/>
        </w:tabs>
        <w:spacing w:line="276" w:lineRule="auto"/>
        <w:ind w:left="-425" w:firstLine="567"/>
        <w:jc w:val="both"/>
      </w:pPr>
      <w:r w:rsidRPr="00923790">
        <w:t>Возможные причины недостаточно высоких результатов выполнения учащимися отдельных заданий КИМ ЕГЭ по математике на профильном уровне в 201</w:t>
      </w:r>
      <w:r w:rsidR="00887E04" w:rsidRPr="00923790">
        <w:t>9</w:t>
      </w:r>
      <w:r w:rsidRPr="00923790">
        <w:t xml:space="preserve"> году:</w:t>
      </w:r>
    </w:p>
    <w:p w:rsidR="001873D9" w:rsidRPr="00923790" w:rsidRDefault="001873D9" w:rsidP="007931B1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Тренировка на узнавание сюжета, а не метода решения. Методические просчёты учителей математики: обучение не методологии предмета, а частным методам решения конкретных заданий.</w:t>
      </w:r>
    </w:p>
    <w:p w:rsidR="001873D9" w:rsidRPr="00923790" w:rsidRDefault="001873D9" w:rsidP="007931B1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При работе в профильных классах педагоги преимущественно отрабатывают методы решения заданий с развёрнутым ответом, а задания базового уровня, где наиболее подготовленные обучающиеся допускают большое количество ошибок, оставляют без контроля за их отработкой и усвоением.</w:t>
      </w:r>
    </w:p>
    <w:p w:rsidR="001873D9" w:rsidRPr="00923790" w:rsidRDefault="001873D9" w:rsidP="007931B1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Нерациональная организация повторения курса математики. В основном повторение планируется на последние два месяца перед проведением государственной итоговой аттестации.</w:t>
      </w:r>
    </w:p>
    <w:p w:rsidR="001873D9" w:rsidRPr="00923790" w:rsidRDefault="001873D9" w:rsidP="007931B1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При формировании учебного плана образовательной организацией в профиле на математику выделяется минимальное количество часов – 6, в то время как для качественной серьёзной подготовки учащихся к продолжению образования по профильному предмету требуется не менее 8 часов.</w:t>
      </w:r>
    </w:p>
    <w:p w:rsidR="001873D9" w:rsidRPr="00923790" w:rsidRDefault="00825C1B" w:rsidP="007931B1">
      <w:pPr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5</w:t>
      </w:r>
      <w:r w:rsidR="001873D9" w:rsidRPr="00923790">
        <w:t xml:space="preserve">. Не в полной мере используются возможности ресурсных центров по организации дополнительной подготовки </w:t>
      </w:r>
      <w:r w:rsidRPr="00923790">
        <w:t>обучающихся</w:t>
      </w:r>
      <w:r w:rsidR="001873D9" w:rsidRPr="00923790">
        <w:t>я по математике.</w:t>
      </w:r>
    </w:p>
    <w:p w:rsidR="001873D9" w:rsidRPr="00923790" w:rsidRDefault="00825C1B" w:rsidP="007931B1">
      <w:pPr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left="-425" w:firstLine="567"/>
        <w:jc w:val="both"/>
      </w:pPr>
      <w:r w:rsidRPr="00923790">
        <w:t>6</w:t>
      </w:r>
      <w:r w:rsidR="001873D9" w:rsidRPr="00923790">
        <w:t xml:space="preserve">. Низкий процент использования ЦОР, применения дистанционных технологий. </w:t>
      </w:r>
    </w:p>
    <w:p w:rsidR="001873D9" w:rsidRPr="00923790" w:rsidRDefault="001873D9" w:rsidP="007931B1">
      <w:pPr>
        <w:tabs>
          <w:tab w:val="left" w:pos="142"/>
          <w:tab w:val="left" w:pos="284"/>
          <w:tab w:val="left" w:pos="993"/>
        </w:tabs>
        <w:spacing w:line="276" w:lineRule="auto"/>
        <w:ind w:left="-425" w:firstLine="567"/>
        <w:jc w:val="both"/>
        <w:rPr>
          <w:rStyle w:val="FontStyle12"/>
          <w:color w:val="auto"/>
          <w:sz w:val="24"/>
          <w:szCs w:val="24"/>
        </w:rPr>
      </w:pPr>
      <w:r w:rsidRPr="00923790">
        <w:rPr>
          <w:rStyle w:val="FontStyle12"/>
          <w:color w:val="auto"/>
          <w:sz w:val="24"/>
          <w:szCs w:val="24"/>
        </w:rPr>
        <w:t xml:space="preserve">В целом результаты выполнения </w:t>
      </w:r>
      <w:r w:rsidR="005F4682" w:rsidRPr="00923790">
        <w:rPr>
          <w:rStyle w:val="FontStyle12"/>
          <w:color w:val="auto"/>
          <w:sz w:val="24"/>
          <w:szCs w:val="24"/>
        </w:rPr>
        <w:t>обучающимися</w:t>
      </w:r>
      <w:r w:rsidRPr="00923790">
        <w:rPr>
          <w:rStyle w:val="FontStyle12"/>
          <w:color w:val="auto"/>
          <w:sz w:val="24"/>
          <w:szCs w:val="24"/>
        </w:rPr>
        <w:t xml:space="preserve"> заданий по проверяемым умениям и видам деятельности можно считать достаточными.  </w:t>
      </w:r>
    </w:p>
    <w:p w:rsidR="005F4682" w:rsidRPr="00923790" w:rsidRDefault="005F4682" w:rsidP="00923790">
      <w:pPr>
        <w:spacing w:line="276" w:lineRule="auto"/>
        <w:jc w:val="both"/>
        <w:rPr>
          <w:b/>
        </w:rPr>
      </w:pPr>
    </w:p>
    <w:p w:rsidR="005F4682" w:rsidRPr="00923790" w:rsidRDefault="009F777F" w:rsidP="00923790">
      <w:pPr>
        <w:spacing w:line="276" w:lineRule="auto"/>
        <w:jc w:val="both"/>
        <w:rPr>
          <w:color w:val="FF0000"/>
        </w:rPr>
      </w:pPr>
      <w:r w:rsidRPr="00923790">
        <w:rPr>
          <w:b/>
        </w:rPr>
        <w:t>ВЫВОДЫ</w:t>
      </w:r>
      <w:r w:rsidR="00D32332" w:rsidRPr="00923790">
        <w:rPr>
          <w:b/>
        </w:rPr>
        <w:t xml:space="preserve">: </w:t>
      </w:r>
      <w:r w:rsidR="008E171F" w:rsidRPr="00923790">
        <w:rPr>
          <w:color w:val="FF0000"/>
        </w:rPr>
        <w:t xml:space="preserve">       </w:t>
      </w:r>
      <w:r w:rsidR="005F4682" w:rsidRPr="00923790">
        <w:rPr>
          <w:color w:val="FF0000"/>
        </w:rPr>
        <w:t xml:space="preserve"> </w:t>
      </w:r>
    </w:p>
    <w:p w:rsidR="005F4682" w:rsidRPr="00923790" w:rsidRDefault="008E171F" w:rsidP="00774988">
      <w:pPr>
        <w:spacing w:line="276" w:lineRule="auto"/>
        <w:ind w:left="-425" w:firstLine="567"/>
        <w:jc w:val="both"/>
        <w:rPr>
          <w:rFonts w:eastAsia="Times New Roman"/>
        </w:rPr>
      </w:pPr>
      <w:r w:rsidRPr="00923790">
        <w:t xml:space="preserve">- </w:t>
      </w:r>
      <w:r w:rsidR="00774988">
        <w:t>Р</w:t>
      </w:r>
      <w:r w:rsidRPr="00923790">
        <w:t xml:space="preserve">езультаты </w:t>
      </w:r>
      <w:r w:rsidRPr="00923790">
        <w:rPr>
          <w:rFonts w:eastAsia="Times New Roman"/>
        </w:rPr>
        <w:t>выполнения заданий базового уровня экзаменационной работы по математике на профильном уровне свидетельствуют о сформированности общематематических умений, необходимых выпускнику в современном обществе</w:t>
      </w:r>
      <w:r w:rsidR="00774988">
        <w:rPr>
          <w:rFonts w:eastAsia="Times New Roman"/>
        </w:rPr>
        <w:t>.</w:t>
      </w:r>
      <w:r w:rsidR="005F4682" w:rsidRPr="00923790">
        <w:rPr>
          <w:rFonts w:eastAsia="Times New Roman"/>
        </w:rPr>
        <w:t xml:space="preserve"> </w:t>
      </w:r>
    </w:p>
    <w:p w:rsidR="005F4682" w:rsidRPr="00923790" w:rsidRDefault="008E171F" w:rsidP="00774988">
      <w:pPr>
        <w:spacing w:line="276" w:lineRule="auto"/>
        <w:ind w:left="-425" w:firstLine="567"/>
        <w:jc w:val="both"/>
      </w:pPr>
      <w:r w:rsidRPr="00923790">
        <w:t xml:space="preserve">- </w:t>
      </w:r>
      <w:r w:rsidR="00774988">
        <w:t>С</w:t>
      </w:r>
      <w:r w:rsidRPr="00923790">
        <w:t xml:space="preserve">ледующие элементы содержания / умения и виды деятельности, усвоение которых всеми школьниками региона в </w:t>
      </w:r>
      <w:r w:rsidR="003A0BF7" w:rsidRPr="00923790">
        <w:t>целом можно считать достаточным</w:t>
      </w:r>
      <w:r w:rsidRPr="00923790">
        <w:t>: решать текстов</w:t>
      </w:r>
      <w:r w:rsidR="003A0BF7" w:rsidRPr="00923790">
        <w:t>ые</w:t>
      </w:r>
      <w:r w:rsidRPr="00923790">
        <w:t xml:space="preserve"> задач</w:t>
      </w:r>
      <w:r w:rsidR="003A0BF7" w:rsidRPr="00923790">
        <w:t>и</w:t>
      </w:r>
      <w:r w:rsidRPr="00923790">
        <w:t xml:space="preserve"> с практико-ориентированным контекстом по бытовому сюжету</w:t>
      </w:r>
      <w:r w:rsidR="009F5F4E" w:rsidRPr="00923790">
        <w:t xml:space="preserve"> и</w:t>
      </w:r>
      <w:r w:rsidR="003A0BF7" w:rsidRPr="00923790">
        <w:t xml:space="preserve"> с физическим контекстом,</w:t>
      </w:r>
      <w:r w:rsidRPr="00923790">
        <w:t xml:space="preserve"> решать простейшее </w:t>
      </w:r>
      <w:r w:rsidR="004771F4" w:rsidRPr="00923790">
        <w:t xml:space="preserve">показательное </w:t>
      </w:r>
      <w:r w:rsidRPr="00923790">
        <w:t xml:space="preserve">уравнение, содержащее </w:t>
      </w:r>
      <w:r w:rsidR="004771F4" w:rsidRPr="00923790">
        <w:t>разные основания</w:t>
      </w:r>
      <w:r w:rsidRPr="00923790">
        <w:t xml:space="preserve">, строить и исследовать математическую модель при решении задачи на вычисление вероятности элементарного события, анализировать информацию, представленную на графике, вычислять </w:t>
      </w:r>
      <w:r w:rsidR="004771F4" w:rsidRPr="00923790">
        <w:t>площади, периметры плоских и объёмы пространственных геометрических фигур</w:t>
      </w:r>
      <w:r w:rsidR="00774988">
        <w:t>.</w:t>
      </w:r>
    </w:p>
    <w:p w:rsidR="005F4682" w:rsidRPr="00923790" w:rsidRDefault="008E171F" w:rsidP="00774988">
      <w:pPr>
        <w:spacing w:line="276" w:lineRule="auto"/>
        <w:ind w:left="-425" w:firstLine="567"/>
        <w:jc w:val="both"/>
      </w:pPr>
      <w:r w:rsidRPr="00923790">
        <w:t xml:space="preserve">- </w:t>
      </w:r>
      <w:r w:rsidR="00774988">
        <w:t>Э</w:t>
      </w:r>
      <w:r w:rsidRPr="00923790">
        <w:t>лементов содержания / умений и видов деятельности, усвоение которых всеми школьниками региона в целом нельзя считать достаточным, нет</w:t>
      </w:r>
      <w:r w:rsidR="00774988">
        <w:t>.</w:t>
      </w:r>
      <w:r w:rsidRPr="00923790">
        <w:t xml:space="preserve"> </w:t>
      </w:r>
    </w:p>
    <w:p w:rsidR="005F4682" w:rsidRPr="00923790" w:rsidRDefault="008E171F" w:rsidP="00774988">
      <w:pPr>
        <w:spacing w:line="276" w:lineRule="auto"/>
        <w:ind w:left="-425" w:firstLine="567"/>
        <w:jc w:val="both"/>
      </w:pPr>
      <w:r w:rsidRPr="00923790">
        <w:lastRenderedPageBreak/>
        <w:t xml:space="preserve">- </w:t>
      </w:r>
      <w:r w:rsidR="00774988">
        <w:t>Н</w:t>
      </w:r>
      <w:r w:rsidRPr="00923790">
        <w:t xml:space="preserve">а допустимом уровне сформированы следующие предметные дидактические единицы программы: </w:t>
      </w:r>
      <w:r w:rsidR="009F5F4E" w:rsidRPr="00923790">
        <w:t>нахождение точек экстремума функции, заданной аналитически, вычисление значения производной функции в абсциссе точки касания касательной к графику функции</w:t>
      </w:r>
      <w:r w:rsidRPr="00923790">
        <w:t xml:space="preserve">, решение текстовой задачи на работу, </w:t>
      </w:r>
      <w:r w:rsidR="009F5F4E" w:rsidRPr="00923790">
        <w:t xml:space="preserve">вычисление логарифма числа с корнем </w:t>
      </w:r>
      <w:r w:rsidR="009F5F4E" w:rsidRPr="00923790">
        <w:rPr>
          <w:lang w:val="en-US"/>
        </w:rPr>
        <w:t>n</w:t>
      </w:r>
      <w:r w:rsidR="00093368" w:rsidRPr="00923790">
        <w:t xml:space="preserve">-ой </w:t>
      </w:r>
      <w:r w:rsidR="009F5F4E" w:rsidRPr="00923790">
        <w:t>степени в основании логарифма</w:t>
      </w:r>
      <w:r w:rsidR="00774988">
        <w:t>.</w:t>
      </w:r>
    </w:p>
    <w:p w:rsidR="005F4682" w:rsidRPr="00923790" w:rsidRDefault="008E171F" w:rsidP="00774988">
      <w:pPr>
        <w:spacing w:line="276" w:lineRule="auto"/>
        <w:ind w:left="-425" w:firstLine="567"/>
        <w:jc w:val="both"/>
      </w:pPr>
      <w:r w:rsidRPr="00923790">
        <w:t xml:space="preserve">- </w:t>
      </w:r>
      <w:r w:rsidR="00774988">
        <w:t>В</w:t>
      </w:r>
      <w:r w:rsidRPr="00923790">
        <w:t xml:space="preserve"> регионе наметилась положительная тенденция (пока ещё недостаточно стабильная) в освоении курса геометрии; наблюдается значительная положительная динамика успешного выполнения обучающимися всех групп заданий с краткой формой ответа по следующим </w:t>
      </w:r>
      <w:r w:rsidR="00093368" w:rsidRPr="00923790">
        <w:t>содержательным линиям: алгебраической (решение текстовых задач, решение контекстных задач с физическим содержанием), стохастической (вычисление вероятности элементарного события), линии математического анализа (применение производной к исследованию функций, заданных аналитически и графически)</w:t>
      </w:r>
      <w:r w:rsidRPr="00923790">
        <w:t>; в то</w:t>
      </w:r>
      <w:r w:rsidR="00774988">
        <w:t xml:space="preserve"> </w:t>
      </w:r>
      <w:r w:rsidRPr="00923790">
        <w:t xml:space="preserve">же время отрицательную направленность приобрела динамика выполнения заданий, проверяющих уровень сформированности умения использовать приобретенные знания и умения </w:t>
      </w:r>
      <w:r w:rsidR="008B336F" w:rsidRPr="00923790">
        <w:t>к преобразованию и вычислению значений выражений</w:t>
      </w:r>
      <w:r w:rsidR="00774988">
        <w:t>.</w:t>
      </w:r>
    </w:p>
    <w:p w:rsidR="008E171F" w:rsidRPr="00923790" w:rsidRDefault="008E171F" w:rsidP="00774988">
      <w:pPr>
        <w:spacing w:line="276" w:lineRule="auto"/>
        <w:ind w:left="-425" w:firstLine="567"/>
        <w:jc w:val="both"/>
      </w:pPr>
      <w:r w:rsidRPr="00923790">
        <w:t xml:space="preserve">- </w:t>
      </w:r>
      <w:r w:rsidR="00774988">
        <w:t>П</w:t>
      </w:r>
      <w:r w:rsidRPr="00923790">
        <w:t>редложения по возможным направлениям диагностики учебных достижений по предмету в субъекте РФ</w:t>
      </w:r>
      <w:r w:rsidR="005F4682" w:rsidRPr="00923790">
        <w:t xml:space="preserve">: </w:t>
      </w:r>
      <w:r w:rsidRPr="00923790">
        <w:t xml:space="preserve">диагностика учебных достижений </w:t>
      </w:r>
      <w:r w:rsidR="0015446B" w:rsidRPr="00923790">
        <w:t>за</w:t>
      </w:r>
      <w:r w:rsidRPr="00923790">
        <w:t xml:space="preserve"> курс </w:t>
      </w:r>
      <w:r w:rsidR="005F4682" w:rsidRPr="00923790">
        <w:t>математики 10</w:t>
      </w:r>
      <w:r w:rsidRPr="00923790">
        <w:t xml:space="preserve"> класса.</w:t>
      </w:r>
    </w:p>
    <w:p w:rsidR="00D32332" w:rsidRPr="00923790" w:rsidRDefault="00D32332" w:rsidP="00923790">
      <w:pPr>
        <w:pStyle w:val="1"/>
        <w:spacing w:before="36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5. РЕКОМЕНДАЦИИ</w:t>
      </w:r>
      <w:r w:rsidR="00381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образования субъекта РФ)</w:t>
      </w:r>
      <w:r w:rsidR="0015446B"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D32332" w:rsidRPr="00923790" w:rsidRDefault="00D32332" w:rsidP="00774988">
      <w:pPr>
        <w:spacing w:line="276" w:lineRule="auto"/>
        <w:ind w:left="-425" w:firstLine="567"/>
        <w:jc w:val="both"/>
      </w:pPr>
      <w:r w:rsidRPr="00923790">
        <w:t xml:space="preserve">Рекомендации по совершенствованию организации и методики преподавания предмета в субъекте РФ (кроме общих рекомендаций приводятся рекомендации по темам для обсуждения на методических объединениях учителей-предметников, предлагаются возможные направления повышения квалификации, как в системе дополнительного профессионального образования, так и через самообразование). Следует формулировать рекомендации по совершенствованию преподавания учебного предмета всем обучающимся, а также по организации дифференцированного обучения школьников с </w:t>
      </w:r>
      <w:r w:rsidR="00C96A29" w:rsidRPr="00923790">
        <w:t>различным уровнем подготовки</w:t>
      </w:r>
      <w:r w:rsidR="006E0517" w:rsidRPr="00923790">
        <w:t>»</w:t>
      </w:r>
      <w:r w:rsidRPr="00923790">
        <w:t>.</w:t>
      </w:r>
    </w:p>
    <w:p w:rsidR="0015446B" w:rsidRPr="00923790" w:rsidRDefault="0015446B" w:rsidP="00774988">
      <w:pPr>
        <w:pStyle w:val="30"/>
        <w:tabs>
          <w:tab w:val="left" w:pos="284"/>
          <w:tab w:val="left" w:pos="993"/>
        </w:tabs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>В целях совершенствования преподавания курса математики и повышения уровня подготовки выпускников по предмету рекомендуется:</w:t>
      </w:r>
    </w:p>
    <w:p w:rsidR="0015446B" w:rsidRPr="00923790" w:rsidRDefault="0015446B" w:rsidP="00774988">
      <w:pPr>
        <w:pStyle w:val="30"/>
        <w:numPr>
          <w:ilvl w:val="0"/>
          <w:numId w:val="14"/>
        </w:numPr>
        <w:tabs>
          <w:tab w:val="left" w:pos="426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>ГАУДПО М</w:t>
      </w:r>
      <w:r w:rsidR="005B01F4" w:rsidRPr="00923790">
        <w:rPr>
          <w:rFonts w:ascii="Times New Roman" w:hAnsi="Times New Roman" w:cs="Times New Roman"/>
          <w:sz w:val="24"/>
          <w:szCs w:val="24"/>
        </w:rPr>
        <w:t>урманской области</w:t>
      </w:r>
      <w:r w:rsidRPr="00923790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образования»: включить</w:t>
      </w:r>
      <w:r w:rsidRPr="00923790">
        <w:rPr>
          <w:rFonts w:ascii="Times New Roman" w:hAnsi="Times New Roman"/>
          <w:sz w:val="24"/>
          <w:szCs w:val="24"/>
        </w:rPr>
        <w:t xml:space="preserve"> в методический модуль программы повышения квалификации учителей и преподавателей математики «</w:t>
      </w:r>
      <w:r w:rsidRPr="00923790">
        <w:rPr>
          <w:rFonts w:ascii="Times New Roman" w:hAnsi="Times New Roman"/>
          <w:color w:val="000000"/>
          <w:sz w:val="24"/>
          <w:szCs w:val="24"/>
        </w:rPr>
        <w:t>Развитие качества математического образования в условиях введения и реализации ФГОС общего образования» с модулем «Метапредметные технологии обучения»</w:t>
      </w:r>
      <w:r w:rsidRPr="00923790">
        <w:rPr>
          <w:rFonts w:ascii="Times New Roman" w:hAnsi="Times New Roman"/>
          <w:sz w:val="24"/>
          <w:szCs w:val="24"/>
        </w:rPr>
        <w:t xml:space="preserve"> тему «Методика изучения основ дифференциального исчисления в школьном курсе </w:t>
      </w:r>
      <w:r w:rsidRPr="00923790">
        <w:rPr>
          <w:rFonts w:ascii="Times New Roman" w:hAnsi="Times New Roman" w:cs="Times New Roman"/>
          <w:sz w:val="24"/>
          <w:szCs w:val="24"/>
        </w:rPr>
        <w:t>математики</w:t>
      </w:r>
      <w:r w:rsidR="00C96A29" w:rsidRPr="00923790">
        <w:rPr>
          <w:rFonts w:ascii="Times New Roman" w:hAnsi="Times New Roman" w:cs="Times New Roman"/>
          <w:sz w:val="24"/>
          <w:szCs w:val="24"/>
        </w:rPr>
        <w:t xml:space="preserve"> </w:t>
      </w:r>
      <w:r w:rsidR="005B01F4" w:rsidRPr="0092379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96A29" w:rsidRPr="00923790">
        <w:rPr>
          <w:rFonts w:ascii="Times New Roman" w:hAnsi="Times New Roman" w:cs="Times New Roman"/>
          <w:sz w:val="24"/>
          <w:szCs w:val="24"/>
        </w:rPr>
        <w:t xml:space="preserve">с </w:t>
      </w:r>
      <w:r w:rsidR="005B01F4" w:rsidRPr="00923790">
        <w:rPr>
          <w:rFonts w:ascii="Times New Roman" w:hAnsi="Times New Roman" w:cs="Times New Roman"/>
          <w:sz w:val="24"/>
          <w:szCs w:val="24"/>
        </w:rPr>
        <w:t>различным уровнем подготовки</w:t>
      </w:r>
      <w:r w:rsidRPr="00923790">
        <w:rPr>
          <w:rFonts w:ascii="Times New Roman" w:hAnsi="Times New Roman" w:cs="Times New Roman"/>
          <w:sz w:val="24"/>
          <w:szCs w:val="24"/>
        </w:rPr>
        <w:t>».</w:t>
      </w:r>
    </w:p>
    <w:p w:rsidR="0015446B" w:rsidRPr="00923790" w:rsidRDefault="0015446B" w:rsidP="00774988">
      <w:pPr>
        <w:pStyle w:val="30"/>
        <w:numPr>
          <w:ilvl w:val="0"/>
          <w:numId w:val="14"/>
        </w:numPr>
        <w:tabs>
          <w:tab w:val="left" w:pos="426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>Учебно-методическому объединению учителей математики в системе общего образования Мурманской области:</w:t>
      </w:r>
    </w:p>
    <w:p w:rsidR="0015446B" w:rsidRPr="00923790" w:rsidRDefault="0015446B" w:rsidP="00774988">
      <w:pPr>
        <w:tabs>
          <w:tab w:val="left" w:pos="284"/>
          <w:tab w:val="left" w:pos="426"/>
          <w:tab w:val="left" w:pos="993"/>
        </w:tabs>
        <w:spacing w:line="276" w:lineRule="auto"/>
        <w:ind w:left="-426" w:firstLine="567"/>
        <w:jc w:val="both"/>
      </w:pPr>
      <w:r w:rsidRPr="00923790">
        <w:rPr>
          <w:rFonts w:eastAsia="TimesNewRomanPSMT"/>
        </w:rPr>
        <w:t xml:space="preserve">- обсудить методические особенности изучения </w:t>
      </w:r>
      <w:r w:rsidRPr="00923790">
        <w:t>следующих предметных тем «Теория чисел», «Начала математического анализа</w:t>
      </w:r>
      <w:r w:rsidR="007F56A2" w:rsidRPr="00923790">
        <w:t>»</w:t>
      </w:r>
      <w:r w:rsidRPr="00923790">
        <w:t>, «Методология решения комбинаторно-вероятностных задач»</w:t>
      </w:r>
      <w:r w:rsidR="003F6056" w:rsidRPr="00923790">
        <w:t xml:space="preserve"> при обучении школьников с различным уровнем подготовки</w:t>
      </w:r>
      <w:r w:rsidR="007F56A2" w:rsidRPr="00923790">
        <w:t>;</w:t>
      </w:r>
    </w:p>
    <w:p w:rsidR="007F56A2" w:rsidRPr="00923790" w:rsidRDefault="007F56A2" w:rsidP="00774988">
      <w:pPr>
        <w:tabs>
          <w:tab w:val="left" w:pos="284"/>
          <w:tab w:val="left" w:pos="426"/>
          <w:tab w:val="left" w:pos="993"/>
        </w:tabs>
        <w:spacing w:line="276" w:lineRule="auto"/>
        <w:ind w:left="-426" w:firstLine="567"/>
        <w:jc w:val="both"/>
      </w:pPr>
      <w:r w:rsidRPr="00923790">
        <w:t>- запланировать практикумы по темам «Типология и методология решения задач с параметрами», «Комбинации плоскостных фигур, многогранников, тел вращения»</w:t>
      </w:r>
      <w:r w:rsidR="00497008" w:rsidRPr="00923790">
        <w:t>;</w:t>
      </w:r>
    </w:p>
    <w:p w:rsidR="00497008" w:rsidRPr="00923790" w:rsidRDefault="00497008" w:rsidP="00774988">
      <w:pPr>
        <w:tabs>
          <w:tab w:val="left" w:pos="284"/>
          <w:tab w:val="left" w:pos="426"/>
          <w:tab w:val="left" w:pos="993"/>
        </w:tabs>
        <w:spacing w:line="276" w:lineRule="auto"/>
        <w:ind w:left="-426" w:firstLine="567"/>
        <w:jc w:val="both"/>
      </w:pPr>
      <w:r w:rsidRPr="00923790">
        <w:t>- проанализировать действующий Федеральный перечень учебников на предмет дифференцированности, разнообразия и глубины задачного материала для использования в образовательной деятельности;</w:t>
      </w:r>
    </w:p>
    <w:p w:rsidR="00497008" w:rsidRPr="00923790" w:rsidRDefault="00497008" w:rsidP="00774988">
      <w:pPr>
        <w:pStyle w:val="30"/>
        <w:tabs>
          <w:tab w:val="left" w:pos="284"/>
          <w:tab w:val="left" w:pos="426"/>
          <w:tab w:val="left" w:pos="993"/>
        </w:tabs>
        <w:spacing w:line="276" w:lineRule="auto"/>
        <w:ind w:left="-426"/>
        <w:rPr>
          <w:sz w:val="24"/>
          <w:szCs w:val="24"/>
        </w:rPr>
      </w:pPr>
      <w:r w:rsidRPr="00923790">
        <w:rPr>
          <w:sz w:val="24"/>
          <w:szCs w:val="24"/>
        </w:rPr>
        <w:lastRenderedPageBreak/>
        <w:t xml:space="preserve">- </w:t>
      </w:r>
      <w:r w:rsidRPr="00923790">
        <w:rPr>
          <w:rFonts w:ascii="Times New Roman" w:eastAsia="TimesNewRomanPSMT" w:hAnsi="Times New Roman" w:cs="Times New Roman"/>
          <w:sz w:val="24"/>
          <w:szCs w:val="24"/>
        </w:rPr>
        <w:t>расширить тематику элективных и факультативных курсов (или включить дополнительные модули) для обучающихся 10-11 классов по математике, направленных на углубленное рассмотрение наиболее значимых теоретических вопросов предмета.</w:t>
      </w:r>
    </w:p>
    <w:p w:rsidR="0015446B" w:rsidRPr="00923790" w:rsidRDefault="0015446B" w:rsidP="00774988">
      <w:pPr>
        <w:tabs>
          <w:tab w:val="left" w:pos="284"/>
          <w:tab w:val="left" w:pos="426"/>
          <w:tab w:val="left" w:pos="993"/>
        </w:tabs>
        <w:spacing w:line="276" w:lineRule="auto"/>
        <w:ind w:left="-426" w:firstLine="567"/>
        <w:jc w:val="both"/>
      </w:pPr>
      <w:r w:rsidRPr="00923790">
        <w:t>3. Руководителям образовательных организаций:</w:t>
      </w:r>
    </w:p>
    <w:p w:rsidR="0015446B" w:rsidRPr="00923790" w:rsidRDefault="0015446B" w:rsidP="00774988">
      <w:pPr>
        <w:pStyle w:val="30"/>
        <w:numPr>
          <w:ilvl w:val="0"/>
          <w:numId w:val="15"/>
        </w:numPr>
        <w:tabs>
          <w:tab w:val="left" w:pos="284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>рассмотреть возможность увеличения количества учебных часов по математике в 10-11 классах, изучающих математику по программам профильного уровня</w:t>
      </w:r>
      <w:r w:rsidR="00774988">
        <w:rPr>
          <w:rFonts w:ascii="Times New Roman" w:hAnsi="Times New Roman" w:cs="Times New Roman"/>
          <w:sz w:val="24"/>
          <w:szCs w:val="24"/>
        </w:rPr>
        <w:t>,</w:t>
      </w:r>
      <w:r w:rsidRPr="00923790">
        <w:rPr>
          <w:rFonts w:ascii="Times New Roman" w:hAnsi="Times New Roman" w:cs="Times New Roman"/>
          <w:sz w:val="24"/>
          <w:szCs w:val="24"/>
        </w:rPr>
        <w:t xml:space="preserve"> до 7-8 часов в неделю;  </w:t>
      </w:r>
    </w:p>
    <w:p w:rsidR="0015446B" w:rsidRPr="00923790" w:rsidRDefault="0015446B" w:rsidP="00774988">
      <w:pPr>
        <w:numPr>
          <w:ilvl w:val="0"/>
          <w:numId w:val="1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-426" w:firstLine="567"/>
        <w:jc w:val="both"/>
      </w:pPr>
      <w:r w:rsidRPr="00923790">
        <w:rPr>
          <w:rFonts w:eastAsia="TimesNewRomanPSMT"/>
        </w:rPr>
        <w:t xml:space="preserve">осуществлять </w:t>
      </w:r>
      <w:r w:rsidRPr="00923790">
        <w:rPr>
          <w:color w:val="000000"/>
        </w:rPr>
        <w:t>постепенное обновление библиотечного фонда за счёт перехода на УМК нового поколения.</w:t>
      </w:r>
      <w:r w:rsidRPr="00923790">
        <w:rPr>
          <w:rFonts w:eastAsia="TimesNewRomanPSMT"/>
        </w:rPr>
        <w:t xml:space="preserve"> </w:t>
      </w:r>
    </w:p>
    <w:p w:rsidR="0015446B" w:rsidRPr="00923790" w:rsidRDefault="0015446B" w:rsidP="00774988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-426" w:firstLine="567"/>
        <w:jc w:val="both"/>
      </w:pPr>
      <w:r w:rsidRPr="00923790">
        <w:t xml:space="preserve">4. Учителям и преподавателям математики: </w:t>
      </w:r>
    </w:p>
    <w:p w:rsidR="0015446B" w:rsidRPr="00923790" w:rsidRDefault="00497008" w:rsidP="00774988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-426" w:firstLine="567"/>
        <w:jc w:val="both"/>
      </w:pPr>
      <w:r w:rsidRPr="00923790">
        <w:t xml:space="preserve">- </w:t>
      </w:r>
      <w:r w:rsidR="0015446B" w:rsidRPr="00923790">
        <w:t xml:space="preserve">в образовательной деятельности акцентировать внимание обучающихся на вариативность математических методов при решении заданий; </w:t>
      </w:r>
    </w:p>
    <w:p w:rsidR="0015446B" w:rsidRPr="00923790" w:rsidRDefault="0015446B" w:rsidP="00774988">
      <w:pPr>
        <w:pStyle w:val="30"/>
        <w:numPr>
          <w:ilvl w:val="0"/>
          <w:numId w:val="15"/>
        </w:numPr>
        <w:tabs>
          <w:tab w:val="left" w:pos="284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>проводить тренинги по отработке вычислительных навыков, техники преобразований, нахождения производной и применения её к исследованию функций, в том числе с использованием цифровых электронных ресурсов;</w:t>
      </w:r>
    </w:p>
    <w:p w:rsidR="0015446B" w:rsidRPr="00923790" w:rsidRDefault="0015446B" w:rsidP="00774988">
      <w:pPr>
        <w:pStyle w:val="30"/>
        <w:numPr>
          <w:ilvl w:val="0"/>
          <w:numId w:val="15"/>
        </w:numPr>
        <w:tabs>
          <w:tab w:val="left" w:pos="284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 xml:space="preserve">уделить особое внимание повторению и обобщению ключевых элементов содержания школьного математического образования: рациональные приёмы выполнения тождественных преобразований, методы и приёмы аппарата уравнений, неравенств, систем как основное средство математического моделирования прикладных задач; комбинированные задачи, для решения которых требуются знания по нескольким темам, и задачи с нестандартными формулировками;   </w:t>
      </w:r>
    </w:p>
    <w:p w:rsidR="0015446B" w:rsidRPr="00923790" w:rsidRDefault="0015446B" w:rsidP="00774988">
      <w:pPr>
        <w:pStyle w:val="30"/>
        <w:numPr>
          <w:ilvl w:val="0"/>
          <w:numId w:val="15"/>
        </w:numPr>
        <w:tabs>
          <w:tab w:val="left" w:pos="284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 xml:space="preserve">усилить практико-ориентированную направленность в применении изучаемых математических понятий и различных математических моделей для решения контекстных задач, в том числе и с физическим контекстом; </w:t>
      </w:r>
    </w:p>
    <w:p w:rsidR="0015446B" w:rsidRPr="00923790" w:rsidRDefault="0015446B" w:rsidP="00774988">
      <w:pPr>
        <w:pStyle w:val="30"/>
        <w:numPr>
          <w:ilvl w:val="0"/>
          <w:numId w:val="15"/>
        </w:numPr>
        <w:tabs>
          <w:tab w:val="left" w:pos="284"/>
          <w:tab w:val="left" w:pos="993"/>
        </w:tabs>
        <w:spacing w:line="276" w:lineRule="auto"/>
        <w:ind w:left="-426" w:firstLine="567"/>
        <w:rPr>
          <w:rFonts w:ascii="Times New Roman" w:hAnsi="Times New Roman" w:cs="Times New Roman"/>
          <w:sz w:val="24"/>
          <w:szCs w:val="24"/>
        </w:rPr>
      </w:pPr>
      <w:r w:rsidRPr="00923790">
        <w:rPr>
          <w:rFonts w:ascii="Times New Roman" w:hAnsi="Times New Roman" w:cs="Times New Roman"/>
          <w:sz w:val="24"/>
          <w:szCs w:val="24"/>
        </w:rPr>
        <w:t xml:space="preserve">в преподавании геометрии усилить теоретико-обосновательную сторону решения задач на построение и комбинацию нескольких фигур и соотношение между характеристиками частей одной фигуры;  </w:t>
      </w:r>
    </w:p>
    <w:p w:rsidR="0015446B" w:rsidRPr="00774988" w:rsidRDefault="0015446B" w:rsidP="00774988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774988">
        <w:rPr>
          <w:rFonts w:ascii="Times New Roman" w:hAnsi="Times New Roman"/>
          <w:sz w:val="24"/>
          <w:szCs w:val="24"/>
        </w:rPr>
        <w:t>увеличить при организации повторения долю комплексных заданий, заданий комбинированного характера, а также заданий с нестандартными формулировками, дополнительными условиями, на использование нескольких приёмов при решении и отборе решений; «сюжетных» задач на свойства функций; задач на отработку базовых конструкций и включения их в систему более сложных заданий</w:t>
      </w:r>
      <w:r w:rsidR="005B01F4" w:rsidRPr="00774988">
        <w:rPr>
          <w:rFonts w:ascii="Times New Roman" w:hAnsi="Times New Roman"/>
          <w:sz w:val="24"/>
          <w:szCs w:val="24"/>
        </w:rPr>
        <w:t>;</w:t>
      </w:r>
      <w:r w:rsidR="00774988" w:rsidRPr="00774988">
        <w:rPr>
          <w:rFonts w:ascii="Times New Roman" w:hAnsi="Times New Roman"/>
          <w:sz w:val="24"/>
          <w:szCs w:val="24"/>
        </w:rPr>
        <w:t xml:space="preserve"> </w:t>
      </w:r>
    </w:p>
    <w:p w:rsidR="00774988" w:rsidRPr="00774988" w:rsidRDefault="00774988" w:rsidP="00774988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774988">
        <w:rPr>
          <w:rFonts w:ascii="Times New Roman" w:hAnsi="Times New Roman"/>
          <w:sz w:val="24"/>
          <w:szCs w:val="24"/>
        </w:rPr>
        <w:t xml:space="preserve">практиковать следующие типы уроков: урок одной задачи, урок одного метода; методики </w:t>
      </w:r>
      <w:r w:rsidRPr="00774988">
        <w:rPr>
          <w:rFonts w:ascii="Times New Roman" w:hAnsi="Times New Roman"/>
        </w:rPr>
        <w:t>решения задач: задачи-матрёшки, задачи-конструкторы;</w:t>
      </w:r>
    </w:p>
    <w:p w:rsidR="00774988" w:rsidRPr="00774988" w:rsidRDefault="00774988" w:rsidP="00774988">
      <w:pPr>
        <w:pStyle w:val="a3"/>
        <w:widowControl w:val="0"/>
        <w:numPr>
          <w:ilvl w:val="0"/>
          <w:numId w:val="15"/>
        </w:num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774988">
        <w:rPr>
          <w:rFonts w:ascii="Times New Roman" w:hAnsi="Times New Roman"/>
          <w:sz w:val="24"/>
          <w:szCs w:val="24"/>
        </w:rPr>
        <w:t>при организации итогового повторения курса математики запланировать уроки рефлексии по темам: «Преобразования числовых и алгебраических выражений», «Функции: их графики и свойства в школьном курсе математики», «Типология и методология решений уравнений, неравенств, систем», «Типология и методология решений уравнений и неравенств с параметром», «Типология и методология решения заданий на применение производной к исследованию функций», «Базовые геометрические конструкции, «Доказательная линия в школьном курсе математики», «Типология и методология решения экономических задач», «Типология и методология решения стереометрических задач».</w:t>
      </w:r>
    </w:p>
    <w:p w:rsidR="002051BB" w:rsidRPr="00774988" w:rsidRDefault="002051BB" w:rsidP="0077498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ind w:left="360"/>
        <w:jc w:val="both"/>
      </w:pPr>
    </w:p>
    <w:p w:rsidR="002051BB" w:rsidRPr="00923790" w:rsidRDefault="002051BB" w:rsidP="0077498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</w:pPr>
    </w:p>
    <w:p w:rsidR="002051BB" w:rsidRPr="00774988" w:rsidRDefault="002051BB" w:rsidP="0077498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ind w:left="360"/>
        <w:jc w:val="both"/>
      </w:pPr>
    </w:p>
    <w:p w:rsidR="005B01F4" w:rsidRPr="00923790" w:rsidRDefault="005B01F4" w:rsidP="00774988">
      <w:pPr>
        <w:pStyle w:val="a3"/>
        <w:widowControl w:val="0"/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32332" w:rsidRPr="00923790" w:rsidRDefault="00D32332" w:rsidP="00923790">
      <w:pPr>
        <w:pStyle w:val="1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 6. АНАЛИЗ ПРОВЕДЕНИЯ ГВЭ-11</w:t>
      </w:r>
    </w:p>
    <w:p w:rsidR="00D32332" w:rsidRPr="00923790" w:rsidRDefault="00D32332" w:rsidP="00923790">
      <w:pPr>
        <w:spacing w:line="276" w:lineRule="auto"/>
        <w:ind w:left="-425" w:firstLine="425"/>
        <w:jc w:val="both"/>
      </w:pPr>
      <w:r w:rsidRPr="00923790">
        <w:t>6.1</w:t>
      </w:r>
      <w:r w:rsidR="00774988">
        <w:t>.</w:t>
      </w:r>
      <w:r w:rsidRPr="00923790">
        <w:t xml:space="preserve"> Количество участников ГВЭ-11 </w:t>
      </w:r>
    </w:p>
    <w:p w:rsidR="00D32332" w:rsidRPr="00923790" w:rsidRDefault="00D32332" w:rsidP="00923790">
      <w:pPr>
        <w:spacing w:line="276" w:lineRule="auto"/>
        <w:ind w:left="-426"/>
        <w:jc w:val="both"/>
        <w:rPr>
          <w:i/>
        </w:rPr>
      </w:pPr>
      <w:r w:rsidRPr="00923790">
        <w:rPr>
          <w:i/>
        </w:rPr>
        <w:t>(при отсутствии соответствующей информации в РИС заполняется на основании данных ОИВ)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16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D32332" w:rsidRPr="00923790" w:rsidTr="005348D6">
        <w:trPr>
          <w:cantSplit/>
        </w:trPr>
        <w:tc>
          <w:tcPr>
            <w:tcW w:w="8364" w:type="dxa"/>
          </w:tcPr>
          <w:p w:rsidR="00D32332" w:rsidRPr="00923790" w:rsidRDefault="00D32332" w:rsidP="00923790">
            <w:pPr>
              <w:spacing w:line="276" w:lineRule="auto"/>
              <w:contextualSpacing/>
              <w:jc w:val="both"/>
            </w:pPr>
          </w:p>
        </w:tc>
        <w:tc>
          <w:tcPr>
            <w:tcW w:w="1713" w:type="dxa"/>
          </w:tcPr>
          <w:p w:rsidR="00D32332" w:rsidRPr="00923790" w:rsidRDefault="00D32332" w:rsidP="00923790">
            <w:pPr>
              <w:spacing w:line="276" w:lineRule="auto"/>
              <w:contextualSpacing/>
              <w:jc w:val="center"/>
              <w:rPr>
                <w:b/>
              </w:rPr>
            </w:pPr>
            <w:r w:rsidRPr="00923790">
              <w:rPr>
                <w:b/>
              </w:rPr>
              <w:t>Количество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spacing w:line="276" w:lineRule="auto"/>
              <w:contextualSpacing/>
              <w:jc w:val="both"/>
              <w:rPr>
                <w:b/>
              </w:rPr>
            </w:pPr>
            <w:r w:rsidRPr="00923790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56</w:t>
            </w:r>
          </w:p>
        </w:tc>
      </w:tr>
      <w:tr w:rsidR="0000281C" w:rsidRPr="00923790" w:rsidTr="0000281C">
        <w:trPr>
          <w:cantSplit/>
          <w:trHeight w:val="545"/>
        </w:trPr>
        <w:tc>
          <w:tcPr>
            <w:tcW w:w="8364" w:type="dxa"/>
          </w:tcPr>
          <w:p w:rsidR="0000281C" w:rsidRPr="00923790" w:rsidRDefault="0000281C" w:rsidP="00923790">
            <w:pPr>
              <w:spacing w:line="276" w:lineRule="auto"/>
              <w:contextualSpacing/>
              <w:jc w:val="both"/>
            </w:pPr>
            <w:r w:rsidRPr="00923790">
              <w:t>Из них:</w:t>
            </w:r>
          </w:p>
          <w:p w:rsidR="0000281C" w:rsidRPr="00923790" w:rsidRDefault="0000281C" w:rsidP="00923790">
            <w:pPr>
              <w:spacing w:line="276" w:lineRule="auto"/>
              <w:jc w:val="both"/>
            </w:pPr>
            <w:r w:rsidRPr="00923790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54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spacing w:line="276" w:lineRule="auto"/>
              <w:jc w:val="both"/>
            </w:pPr>
            <w:r w:rsidRPr="00923790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spacing w:line="276" w:lineRule="auto"/>
              <w:contextualSpacing/>
              <w:jc w:val="both"/>
            </w:pPr>
            <w:r w:rsidRPr="00923790">
              <w:rPr>
                <w:rFonts w:eastAsia="Times New Roman"/>
              </w:rPr>
              <w:t>Обучающиеся с ОВЗ, в том числе: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2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2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00281C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  <w:tr w:rsidR="0000281C" w:rsidRPr="00923790" w:rsidTr="0000281C">
        <w:trPr>
          <w:cantSplit/>
        </w:trPr>
        <w:tc>
          <w:tcPr>
            <w:tcW w:w="8364" w:type="dxa"/>
          </w:tcPr>
          <w:p w:rsidR="0000281C" w:rsidRPr="00923790" w:rsidRDefault="00774988" w:rsidP="00923790">
            <w:pPr>
              <w:pStyle w:val="a3"/>
              <w:numPr>
                <w:ilvl w:val="0"/>
                <w:numId w:val="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0281C" w:rsidRPr="00923790">
              <w:rPr>
                <w:rFonts w:ascii="Times New Roman" w:eastAsia="Times New Roman" w:hAnsi="Times New Roman"/>
                <w:sz w:val="24"/>
                <w:szCs w:val="24"/>
              </w:rPr>
              <w:t>ные категории лиц с ОВЗ  (диабет, онкология, астма, порок сердца, энурез, язва и др.).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923790">
            <w:pPr>
              <w:spacing w:line="276" w:lineRule="auto"/>
              <w:jc w:val="center"/>
              <w:rPr>
                <w:lang w:eastAsia="en-US"/>
              </w:rPr>
            </w:pPr>
            <w:r w:rsidRPr="00923790">
              <w:rPr>
                <w:lang w:eastAsia="en-US"/>
              </w:rPr>
              <w:t>0</w:t>
            </w:r>
          </w:p>
        </w:tc>
      </w:tr>
    </w:tbl>
    <w:p w:rsidR="00D32332" w:rsidRPr="00774988" w:rsidRDefault="00D32332" w:rsidP="00923790">
      <w:pPr>
        <w:spacing w:line="276" w:lineRule="auto"/>
        <w:ind w:left="-426" w:firstLine="426"/>
        <w:jc w:val="both"/>
        <w:rPr>
          <w:sz w:val="16"/>
          <w:szCs w:val="16"/>
        </w:rPr>
      </w:pPr>
    </w:p>
    <w:p w:rsidR="00D32332" w:rsidRPr="00923790" w:rsidRDefault="00D32332" w:rsidP="00923790">
      <w:pPr>
        <w:spacing w:line="276" w:lineRule="auto"/>
        <w:ind w:left="-426" w:firstLine="426"/>
        <w:jc w:val="both"/>
      </w:pPr>
      <w:r w:rsidRPr="00923790">
        <w:t>6.2. Количество участников ГВЭ-11 по предмету по АТЕ региона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17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271C44" w:rsidRPr="00923790" w:rsidTr="005348D6">
        <w:trPr>
          <w:cantSplit/>
          <w:tblHeader/>
        </w:trPr>
        <w:tc>
          <w:tcPr>
            <w:tcW w:w="2629" w:type="dxa"/>
            <w:vMerge w:val="restart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предмету</w:t>
            </w:r>
          </w:p>
        </w:tc>
        <w:tc>
          <w:tcPr>
            <w:tcW w:w="3718" w:type="dxa"/>
            <w:gridSpan w:val="3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271C44" w:rsidRPr="00923790" w:rsidTr="005348D6">
        <w:tc>
          <w:tcPr>
            <w:tcW w:w="2629" w:type="dxa"/>
            <w:vMerge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письм. форме</w:t>
            </w:r>
          </w:p>
        </w:tc>
        <w:tc>
          <w:tcPr>
            <w:tcW w:w="1240" w:type="dxa"/>
            <w:vAlign w:val="center"/>
          </w:tcPr>
          <w:p w:rsidR="00271C44" w:rsidRPr="00923790" w:rsidRDefault="00271C44" w:rsidP="007749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00281C" w:rsidRPr="00923790" w:rsidTr="00DA13C5">
        <w:tc>
          <w:tcPr>
            <w:tcW w:w="2629" w:type="dxa"/>
            <w:vAlign w:val="center"/>
          </w:tcPr>
          <w:p w:rsidR="0000281C" w:rsidRPr="00923790" w:rsidRDefault="0000281C" w:rsidP="00774988">
            <w:pPr>
              <w:rPr>
                <w:color w:val="000000"/>
              </w:rPr>
            </w:pPr>
            <w:r w:rsidRPr="00923790">
              <w:rPr>
                <w:color w:val="000000"/>
              </w:rPr>
              <w:t xml:space="preserve">г. Мончегорск 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1,79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1,79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</w:tr>
      <w:tr w:rsidR="0000281C" w:rsidRPr="00923790" w:rsidTr="00DA13C5">
        <w:tc>
          <w:tcPr>
            <w:tcW w:w="2629" w:type="dxa"/>
            <w:vAlign w:val="center"/>
          </w:tcPr>
          <w:p w:rsidR="0000281C" w:rsidRPr="00923790" w:rsidRDefault="0000281C" w:rsidP="00774988">
            <w:pPr>
              <w:rPr>
                <w:color w:val="000000"/>
              </w:rPr>
            </w:pPr>
            <w:r w:rsidRPr="00923790">
              <w:rPr>
                <w:color w:val="000000"/>
              </w:rPr>
              <w:t>ЗАТО п. Видяево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1,79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1,79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</w:tr>
      <w:tr w:rsidR="0000281C" w:rsidRPr="00923790" w:rsidTr="00DA13C5">
        <w:tc>
          <w:tcPr>
            <w:tcW w:w="2629" w:type="dxa"/>
            <w:vAlign w:val="center"/>
          </w:tcPr>
          <w:p w:rsidR="0000281C" w:rsidRPr="00923790" w:rsidRDefault="0000281C" w:rsidP="00774988">
            <w:pPr>
              <w:rPr>
                <w:color w:val="000000"/>
              </w:rPr>
            </w:pPr>
            <w:r w:rsidRPr="00923790">
              <w:rPr>
                <w:color w:val="000000"/>
              </w:rPr>
              <w:t>Подведомственные образовательные организации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54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54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96,43</w:t>
            </w:r>
          </w:p>
        </w:tc>
        <w:tc>
          <w:tcPr>
            <w:tcW w:w="1239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96,43</w:t>
            </w:r>
          </w:p>
        </w:tc>
        <w:tc>
          <w:tcPr>
            <w:tcW w:w="1240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0,00</w:t>
            </w:r>
          </w:p>
        </w:tc>
      </w:tr>
    </w:tbl>
    <w:p w:rsidR="00D32332" w:rsidRPr="00774988" w:rsidRDefault="00D32332" w:rsidP="00923790">
      <w:pPr>
        <w:spacing w:line="276" w:lineRule="auto"/>
        <w:ind w:left="-426" w:firstLine="426"/>
        <w:jc w:val="both"/>
        <w:rPr>
          <w:rFonts w:eastAsia="Calibri"/>
          <w:bCs/>
          <w:sz w:val="16"/>
          <w:szCs w:val="16"/>
          <w:lang w:eastAsia="en-US"/>
        </w:rPr>
      </w:pPr>
    </w:p>
    <w:p w:rsidR="00D32332" w:rsidRPr="00923790" w:rsidRDefault="00D32332" w:rsidP="00923790">
      <w:pPr>
        <w:spacing w:line="276" w:lineRule="auto"/>
        <w:ind w:left="-426" w:firstLine="426"/>
        <w:jc w:val="both"/>
      </w:pPr>
      <w:r w:rsidRPr="00923790">
        <w:t>6.3. Результаты ГВЭ-11 по предмету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18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098"/>
        <w:gridCol w:w="1711"/>
        <w:gridCol w:w="1712"/>
        <w:gridCol w:w="1712"/>
        <w:gridCol w:w="1713"/>
      </w:tblGrid>
      <w:tr w:rsidR="00D32332" w:rsidRPr="00923790" w:rsidTr="0000281C">
        <w:tc>
          <w:tcPr>
            <w:tcW w:w="3098" w:type="dxa"/>
          </w:tcPr>
          <w:p w:rsidR="00D32332" w:rsidRPr="00923790" w:rsidRDefault="00D32332" w:rsidP="00774988">
            <w:pPr>
              <w:jc w:val="both"/>
            </w:pPr>
          </w:p>
        </w:tc>
        <w:tc>
          <w:tcPr>
            <w:tcW w:w="1711" w:type="dxa"/>
            <w:vAlign w:val="center"/>
          </w:tcPr>
          <w:p w:rsidR="00D32332" w:rsidRPr="00923790" w:rsidRDefault="00D32332" w:rsidP="00774988">
            <w:pPr>
              <w:jc w:val="center"/>
            </w:pPr>
            <w:r w:rsidRPr="00923790">
              <w:t>«2»</w:t>
            </w:r>
          </w:p>
        </w:tc>
        <w:tc>
          <w:tcPr>
            <w:tcW w:w="1712" w:type="dxa"/>
            <w:vAlign w:val="center"/>
          </w:tcPr>
          <w:p w:rsidR="00D32332" w:rsidRPr="00923790" w:rsidRDefault="00D32332" w:rsidP="00774988">
            <w:pPr>
              <w:jc w:val="center"/>
            </w:pPr>
            <w:r w:rsidRPr="00923790">
              <w:t>«3»</w:t>
            </w:r>
          </w:p>
        </w:tc>
        <w:tc>
          <w:tcPr>
            <w:tcW w:w="1712" w:type="dxa"/>
            <w:vAlign w:val="center"/>
          </w:tcPr>
          <w:p w:rsidR="00D32332" w:rsidRPr="00923790" w:rsidRDefault="00D32332" w:rsidP="00774988">
            <w:pPr>
              <w:jc w:val="center"/>
            </w:pPr>
            <w:r w:rsidRPr="00923790">
              <w:t>«4»</w:t>
            </w:r>
          </w:p>
        </w:tc>
        <w:tc>
          <w:tcPr>
            <w:tcW w:w="1713" w:type="dxa"/>
            <w:vAlign w:val="center"/>
          </w:tcPr>
          <w:p w:rsidR="00D32332" w:rsidRPr="00923790" w:rsidRDefault="00D32332" w:rsidP="00774988">
            <w:pPr>
              <w:jc w:val="center"/>
            </w:pPr>
            <w:r w:rsidRPr="00923790">
              <w:t>«5»</w:t>
            </w:r>
          </w:p>
        </w:tc>
      </w:tr>
      <w:tr w:rsidR="0000281C" w:rsidRPr="00923790" w:rsidTr="0000281C">
        <w:tc>
          <w:tcPr>
            <w:tcW w:w="3098" w:type="dxa"/>
          </w:tcPr>
          <w:p w:rsidR="0000281C" w:rsidRPr="00923790" w:rsidRDefault="0000281C" w:rsidP="00774988">
            <w:r w:rsidRPr="00923790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11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0</w:t>
            </w:r>
          </w:p>
        </w:tc>
        <w:tc>
          <w:tcPr>
            <w:tcW w:w="1712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24</w:t>
            </w:r>
          </w:p>
        </w:tc>
        <w:tc>
          <w:tcPr>
            <w:tcW w:w="1712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30</w:t>
            </w:r>
          </w:p>
        </w:tc>
        <w:tc>
          <w:tcPr>
            <w:tcW w:w="1713" w:type="dxa"/>
            <w:vAlign w:val="center"/>
          </w:tcPr>
          <w:p w:rsidR="0000281C" w:rsidRPr="00923790" w:rsidRDefault="0000281C" w:rsidP="00774988">
            <w:pPr>
              <w:jc w:val="center"/>
              <w:rPr>
                <w:color w:val="000000"/>
              </w:rPr>
            </w:pPr>
            <w:r w:rsidRPr="00923790">
              <w:rPr>
                <w:color w:val="000000"/>
              </w:rPr>
              <w:t>2</w:t>
            </w:r>
          </w:p>
        </w:tc>
      </w:tr>
    </w:tbl>
    <w:p w:rsidR="0038187D" w:rsidRPr="00AC53FB" w:rsidRDefault="0038187D" w:rsidP="0038187D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AC53FB">
        <w:rPr>
          <w:rFonts w:eastAsia="Calibri"/>
          <w:bCs/>
          <w:lang w:eastAsia="en-US"/>
        </w:rPr>
        <w:lastRenderedPageBreak/>
        <w:t xml:space="preserve">6.4. Рекомендации по </w:t>
      </w:r>
      <w:r w:rsidRPr="00AC53FB">
        <w:t>ГВЭ</w:t>
      </w:r>
      <w:r w:rsidRPr="00AC53FB">
        <w:rPr>
          <w:rFonts w:eastAsia="Calibri"/>
          <w:bCs/>
          <w:lang w:eastAsia="en-US"/>
        </w:rPr>
        <w:t>-11</w:t>
      </w:r>
      <w:r w:rsidRPr="00AC53FB">
        <w:rPr>
          <w:rStyle w:val="a6"/>
          <w:rFonts w:eastAsia="Calibri"/>
          <w:bCs/>
          <w:lang w:eastAsia="en-US"/>
        </w:rPr>
        <w:footnoteReference w:id="2"/>
      </w:r>
      <w:r w:rsidRPr="00AC53FB">
        <w:rPr>
          <w:rFonts w:eastAsia="Calibri"/>
          <w:bCs/>
          <w:lang w:eastAsia="en-US"/>
        </w:rPr>
        <w:t>:</w:t>
      </w:r>
    </w:p>
    <w:p w:rsidR="0038187D" w:rsidRPr="00AC53FB" w:rsidRDefault="0038187D" w:rsidP="0038187D">
      <w:pPr>
        <w:tabs>
          <w:tab w:val="left" w:pos="426"/>
        </w:tabs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38187D" w:rsidRPr="00AC53FB" w:rsidRDefault="0038187D" w:rsidP="0038187D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6.4.1 – предложения по совершенствованию процедуры проведения ГВЭ-11;</w:t>
      </w:r>
    </w:p>
    <w:p w:rsidR="0038187D" w:rsidRPr="00AC53FB" w:rsidRDefault="0038187D" w:rsidP="0038187D">
      <w:pPr>
        <w:tabs>
          <w:tab w:val="left" w:pos="426"/>
        </w:tabs>
        <w:spacing w:line="276" w:lineRule="auto"/>
        <w:ind w:left="-284"/>
        <w:jc w:val="both"/>
        <w:rPr>
          <w:rFonts w:eastAsia="Calibri"/>
          <w:lang w:eastAsia="en-US"/>
        </w:rPr>
      </w:pPr>
      <w:r w:rsidRPr="00AC53FB">
        <w:rPr>
          <w:rFonts w:eastAsia="Calibri"/>
          <w:lang w:eastAsia="en-US"/>
        </w:rPr>
        <w:t>6.4.2 – предложения по совершенствованию КИМ ГВЭ-11 в соответствии с категориями участников, а именно:</w:t>
      </w:r>
    </w:p>
    <w:p w:rsidR="0038187D" w:rsidRPr="00AC53FB" w:rsidRDefault="0038187D" w:rsidP="0038187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</w:r>
    </w:p>
    <w:p w:rsidR="0038187D" w:rsidRPr="00AC53FB" w:rsidRDefault="0038187D" w:rsidP="0038187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</w:r>
    </w:p>
    <w:p w:rsidR="0038187D" w:rsidRPr="00AC53FB" w:rsidRDefault="0038187D" w:rsidP="0038187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 нарушениями опорно-двигательного аппарата, слабослышащие и позднооглохшие, cлепые, слабовидящие и поздноослепшие, владеющие шрифтом Брайля, глухие, с задержкой психического развития, обучающиеся по адаптированным основным образовательным программам, с тяжёлыми нарушениями речи)</w:t>
      </w:r>
    </w:p>
    <w:p w:rsidR="0038187D" w:rsidRPr="00AC53FB" w:rsidRDefault="0038187D" w:rsidP="0038187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mallCaps/>
          <w:sz w:val="24"/>
          <w:szCs w:val="24"/>
        </w:rPr>
      </w:pPr>
      <w:r w:rsidRPr="00AC53FB">
        <w:rPr>
          <w:rFonts w:ascii="Times New Roman" w:hAnsi="Times New Roman"/>
          <w:sz w:val="24"/>
          <w:szCs w:val="24"/>
        </w:rPr>
        <w:t>Обучающиеся с ОВЗ, дети-инвалиды и инвалиды (с расстройствами аутистического спектра).</w:t>
      </w:r>
    </w:p>
    <w:p w:rsidR="0038187D" w:rsidRDefault="0038187D" w:rsidP="00923790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38187D" w:rsidRDefault="0038187D" w:rsidP="00923790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</w:p>
    <w:p w:rsidR="00D32332" w:rsidRPr="00923790" w:rsidRDefault="00D32332" w:rsidP="00923790">
      <w:pPr>
        <w:spacing w:line="276" w:lineRule="auto"/>
        <w:ind w:left="-426" w:firstLine="426"/>
        <w:jc w:val="both"/>
        <w:rPr>
          <w:rFonts w:eastAsia="Calibri"/>
          <w:bCs/>
          <w:lang w:eastAsia="en-US"/>
        </w:rPr>
      </w:pPr>
      <w:r w:rsidRPr="00923790">
        <w:rPr>
          <w:rFonts w:eastAsia="Calibri"/>
          <w:bCs/>
          <w:lang w:eastAsia="en-US"/>
        </w:rPr>
        <w:t>Рекомендаци</w:t>
      </w:r>
      <w:r w:rsidR="006B3F8F">
        <w:rPr>
          <w:rFonts w:eastAsia="Calibri"/>
          <w:bCs/>
          <w:lang w:eastAsia="en-US"/>
        </w:rPr>
        <w:t>й</w:t>
      </w:r>
      <w:r w:rsidRPr="00923790">
        <w:rPr>
          <w:rFonts w:eastAsia="Calibri"/>
          <w:bCs/>
          <w:lang w:eastAsia="en-US"/>
        </w:rPr>
        <w:t xml:space="preserve"> по </w:t>
      </w:r>
      <w:r w:rsidRPr="00923790">
        <w:t>ГВЭ</w:t>
      </w:r>
      <w:r w:rsidRPr="00923790">
        <w:rPr>
          <w:rFonts w:eastAsia="Calibri"/>
          <w:bCs/>
          <w:lang w:eastAsia="en-US"/>
        </w:rPr>
        <w:t>-11</w:t>
      </w:r>
      <w:r w:rsidRPr="00923790">
        <w:rPr>
          <w:rStyle w:val="a6"/>
          <w:rFonts w:eastAsia="Calibri"/>
          <w:bCs/>
          <w:lang w:eastAsia="en-US"/>
        </w:rPr>
        <w:footnoteReference w:id="3"/>
      </w:r>
      <w:r w:rsidRPr="00923790">
        <w:rPr>
          <w:rFonts w:eastAsia="Calibri"/>
          <w:bCs/>
          <w:lang w:eastAsia="en-US"/>
        </w:rPr>
        <w:t>:</w:t>
      </w:r>
      <w:r w:rsidR="000868A1" w:rsidRPr="00923790">
        <w:rPr>
          <w:rFonts w:eastAsia="Calibri"/>
          <w:bCs/>
          <w:lang w:eastAsia="en-US"/>
        </w:rPr>
        <w:t xml:space="preserve"> нет.</w:t>
      </w:r>
    </w:p>
    <w:p w:rsidR="00D32332" w:rsidRPr="00923790" w:rsidRDefault="00D32332" w:rsidP="00923790">
      <w:pPr>
        <w:spacing w:line="276" w:lineRule="auto"/>
        <w:ind w:left="-426" w:firstLine="426"/>
        <w:jc w:val="both"/>
        <w:rPr>
          <w:rFonts w:eastAsia="Calibri"/>
          <w:b/>
          <w:bCs/>
          <w:lang w:eastAsia="en-US"/>
        </w:rPr>
      </w:pPr>
    </w:p>
    <w:p w:rsidR="00D32332" w:rsidRPr="00923790" w:rsidRDefault="00D32332" w:rsidP="00923790">
      <w:pPr>
        <w:spacing w:after="200" w:line="276" w:lineRule="auto"/>
        <w:rPr>
          <w:rFonts w:eastAsia="Times New Roman"/>
          <w:smallCaps/>
          <w:lang w:eastAsia="en-US"/>
        </w:rPr>
      </w:pPr>
      <w:r w:rsidRPr="00923790">
        <w:rPr>
          <w:rFonts w:eastAsia="Times New Roman"/>
          <w:smallCaps/>
        </w:rPr>
        <w:br w:type="page"/>
      </w:r>
    </w:p>
    <w:p w:rsidR="00D32332" w:rsidRPr="00923790" w:rsidRDefault="00D32332" w:rsidP="00923790">
      <w:pPr>
        <w:spacing w:after="200" w:line="276" w:lineRule="auto"/>
        <w:jc w:val="center"/>
        <w:rPr>
          <w:rFonts w:eastAsia="Calibri"/>
        </w:rPr>
      </w:pPr>
      <w:r w:rsidRPr="00923790">
        <w:rPr>
          <w:rStyle w:val="aa"/>
        </w:rPr>
        <w:lastRenderedPageBreak/>
        <w:t xml:space="preserve">Предложения  в ДОРОЖНУЮ КАРТУ по развитию региональной </w:t>
      </w:r>
      <w:r w:rsidRPr="00923790">
        <w:rPr>
          <w:rStyle w:val="aa"/>
        </w:rPr>
        <w:br/>
        <w:t>системы образования</w:t>
      </w:r>
      <w:r w:rsidR="0038187D">
        <w:rPr>
          <w:rStyle w:val="aa"/>
        </w:rPr>
        <w:t xml:space="preserve"> по математике</w:t>
      </w:r>
    </w:p>
    <w:p w:rsidR="00D32332" w:rsidRPr="00923790" w:rsidRDefault="00D32332" w:rsidP="00923790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предложениях в Дорожную карту по развитию региональной системы образования на 2018 г.</w:t>
      </w:r>
    </w:p>
    <w:p w:rsidR="00D32332" w:rsidRPr="00923790" w:rsidRDefault="00D32332" w:rsidP="00923790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19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4090"/>
        <w:gridCol w:w="2552"/>
        <w:gridCol w:w="2522"/>
      </w:tblGrid>
      <w:tr w:rsidR="006C1FAB" w:rsidRPr="00923790" w:rsidTr="00774988">
        <w:trPr>
          <w:trHeight w:val="365"/>
        </w:trPr>
        <w:tc>
          <w:tcPr>
            <w:tcW w:w="583" w:type="dxa"/>
            <w:vAlign w:val="center"/>
          </w:tcPr>
          <w:p w:rsidR="00D32332" w:rsidRPr="00923790" w:rsidRDefault="00D32332" w:rsidP="00334738">
            <w:pPr>
              <w:jc w:val="center"/>
            </w:pPr>
            <w:r w:rsidRPr="00923790">
              <w:rPr>
                <w:rFonts w:eastAsiaTheme="minorHAnsi"/>
              </w:rPr>
              <w:t>№</w:t>
            </w:r>
          </w:p>
        </w:tc>
        <w:tc>
          <w:tcPr>
            <w:tcW w:w="4090" w:type="dxa"/>
            <w:vAlign w:val="center"/>
          </w:tcPr>
          <w:p w:rsidR="00D32332" w:rsidRPr="00923790" w:rsidRDefault="00D32332" w:rsidP="00334738">
            <w:pPr>
              <w:jc w:val="center"/>
            </w:pPr>
            <w:r w:rsidRPr="00923790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:rsidR="00D32332" w:rsidRPr="00923790" w:rsidRDefault="00D32332" w:rsidP="00334738">
            <w:pPr>
              <w:jc w:val="center"/>
            </w:pPr>
            <w:r w:rsidRPr="00923790">
              <w:rPr>
                <w:rFonts w:eastAsiaTheme="minorHAnsi"/>
              </w:rPr>
              <w:t>Показатели</w:t>
            </w:r>
          </w:p>
          <w:p w:rsidR="00D32332" w:rsidRPr="00923790" w:rsidRDefault="00D32332" w:rsidP="00334738">
            <w:pPr>
              <w:jc w:val="center"/>
            </w:pPr>
            <w:r w:rsidRPr="00923790">
              <w:t>(дата, формат, место проведения, категории участников)</w:t>
            </w:r>
          </w:p>
        </w:tc>
        <w:tc>
          <w:tcPr>
            <w:tcW w:w="2522" w:type="dxa"/>
            <w:vAlign w:val="center"/>
          </w:tcPr>
          <w:p w:rsidR="00D32332" w:rsidRPr="00923790" w:rsidRDefault="00D32332" w:rsidP="00334738">
            <w:pPr>
              <w:jc w:val="center"/>
            </w:pPr>
            <w:r w:rsidRPr="00923790">
              <w:t>Выводы по эффективности</w:t>
            </w:r>
          </w:p>
        </w:tc>
      </w:tr>
      <w:tr w:rsidR="006C1FAB" w:rsidRPr="00923790" w:rsidTr="00E513C0">
        <w:tc>
          <w:tcPr>
            <w:tcW w:w="583" w:type="dxa"/>
          </w:tcPr>
          <w:p w:rsidR="00D32332" w:rsidRPr="00923790" w:rsidRDefault="005B7E5C" w:rsidP="00923790">
            <w:pPr>
              <w:spacing w:line="276" w:lineRule="auto"/>
            </w:pPr>
            <w:r w:rsidRPr="00923790">
              <w:t>1.</w:t>
            </w:r>
          </w:p>
        </w:tc>
        <w:tc>
          <w:tcPr>
            <w:tcW w:w="4090" w:type="dxa"/>
          </w:tcPr>
          <w:p w:rsidR="005B7E5C" w:rsidRPr="00923790" w:rsidRDefault="005B7E5C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Обновление дополнительной профессиональной программы повышения квалификации </w:t>
            </w:r>
          </w:p>
          <w:p w:rsidR="005B7E5C" w:rsidRPr="00923790" w:rsidRDefault="005B7E5C" w:rsidP="00923790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- учителей и преподавателей математики всех категорий «Развитие качества преподавания математики в условиях введения и реализации ФГОС ОО»: включение темы «Особенности методики изучения комбинаторно-вероятностной линии </w:t>
            </w:r>
            <w:r w:rsidRPr="00923790">
              <w:rPr>
                <w:sz w:val="24"/>
                <w:szCs w:val="24"/>
              </w:rPr>
              <w:t xml:space="preserve">обучающихся с различным уровнем подготовки»; </w:t>
            </w:r>
          </w:p>
          <w:p w:rsidR="00D32332" w:rsidRPr="00923790" w:rsidRDefault="005B7E5C" w:rsidP="00923790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23790">
              <w:rPr>
                <w:sz w:val="24"/>
                <w:szCs w:val="24"/>
              </w:rPr>
              <w:t>- учителей математики «Углублённое изучение математики в 10-11 классах в условиях введения и реализации ФГОС СОО</w:t>
            </w:r>
            <w:r w:rsidR="00A90695" w:rsidRPr="00923790">
              <w:rPr>
                <w:sz w:val="24"/>
                <w:szCs w:val="24"/>
              </w:rPr>
              <w:t xml:space="preserve">»: расширение модуля «Типология и методология решения сложных задач школьного курса математики» </w:t>
            </w:r>
          </w:p>
        </w:tc>
        <w:tc>
          <w:tcPr>
            <w:tcW w:w="2552" w:type="dxa"/>
          </w:tcPr>
          <w:p w:rsidR="00D32332" w:rsidRPr="00923790" w:rsidRDefault="005B7E5C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Сентябрь 2018 г., ГАУДПО МО «ИРО» </w:t>
            </w:r>
          </w:p>
        </w:tc>
        <w:tc>
          <w:tcPr>
            <w:tcW w:w="2522" w:type="dxa"/>
          </w:tcPr>
          <w:p w:rsidR="00D32332" w:rsidRPr="00923790" w:rsidRDefault="005B7E5C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Обучено около 3</w:t>
            </w:r>
            <w:r w:rsidR="00A90695"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="0077498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% учителей и преподавателей</w:t>
            </w:r>
            <w:r w:rsidR="00A90695"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математики. Повышение результативности на ЕГЭ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6C1FAB" w:rsidRPr="00923790" w:rsidTr="00E513C0">
        <w:tc>
          <w:tcPr>
            <w:tcW w:w="583" w:type="dxa"/>
          </w:tcPr>
          <w:p w:rsidR="00D32332" w:rsidRPr="00923790" w:rsidRDefault="005B7E5C" w:rsidP="00923790">
            <w:pPr>
              <w:spacing w:line="276" w:lineRule="auto"/>
            </w:pPr>
            <w:r w:rsidRPr="00923790">
              <w:t>2.</w:t>
            </w:r>
          </w:p>
        </w:tc>
        <w:tc>
          <w:tcPr>
            <w:tcW w:w="4090" w:type="dxa"/>
          </w:tcPr>
          <w:p w:rsidR="00A90695" w:rsidRPr="00923790" w:rsidRDefault="00A90695" w:rsidP="00923790">
            <w:pPr>
              <w:pStyle w:val="32"/>
              <w:shd w:val="clear" w:color="auto" w:fill="auto"/>
              <w:spacing w:after="0"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Проведение вебинаров для учителей и преподавателей математики:</w:t>
            </w:r>
          </w:p>
          <w:p w:rsidR="00A90695" w:rsidRPr="00923790" w:rsidRDefault="00A90695" w:rsidP="00923790">
            <w:pPr>
              <w:pStyle w:val="2"/>
              <w:shd w:val="clear" w:color="auto" w:fill="auto"/>
              <w:tabs>
                <w:tab w:val="left" w:pos="45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- «Совершенствование качества подготовки учащихся ОО к ГИА по математике в 201</w:t>
            </w:r>
            <w:r w:rsidR="00467510" w:rsidRPr="00923790">
              <w:rPr>
                <w:color w:val="000000" w:themeColor="text1"/>
                <w:sz w:val="24"/>
                <w:szCs w:val="24"/>
              </w:rPr>
              <w:t>8</w:t>
            </w:r>
            <w:r w:rsidRPr="00923790">
              <w:rPr>
                <w:color w:val="000000" w:themeColor="text1"/>
                <w:sz w:val="24"/>
                <w:szCs w:val="24"/>
              </w:rPr>
              <w:t>/201</w:t>
            </w:r>
            <w:r w:rsidR="00467510" w:rsidRPr="00923790">
              <w:rPr>
                <w:color w:val="000000" w:themeColor="text1"/>
                <w:sz w:val="24"/>
                <w:szCs w:val="24"/>
              </w:rPr>
              <w:t>9</w:t>
            </w:r>
            <w:r w:rsidRPr="00923790">
              <w:rPr>
                <w:color w:val="000000" w:themeColor="text1"/>
                <w:sz w:val="24"/>
                <w:szCs w:val="24"/>
              </w:rPr>
              <w:t xml:space="preserve"> уч.г. на основе предметно-содержательного анализа результатов ГИА в 201</w:t>
            </w:r>
            <w:r w:rsidR="00467510" w:rsidRPr="00923790">
              <w:rPr>
                <w:color w:val="000000" w:themeColor="text1"/>
                <w:sz w:val="24"/>
                <w:szCs w:val="24"/>
              </w:rPr>
              <w:t>8</w:t>
            </w:r>
            <w:r w:rsidRPr="00923790">
              <w:rPr>
                <w:color w:val="000000" w:themeColor="text1"/>
                <w:sz w:val="24"/>
                <w:szCs w:val="24"/>
              </w:rPr>
              <w:t xml:space="preserve"> году в Мурманской области»;</w:t>
            </w:r>
          </w:p>
          <w:p w:rsidR="00D32332" w:rsidRPr="00923790" w:rsidRDefault="00A90695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379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«Системный подход к организации итогового повторения школьного курса математики с учётом результатов репетиционных экзаменов в 9-х и 11-х классах</w:t>
            </w:r>
            <w:r w:rsidR="005710EB" w:rsidRPr="0092379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74988" w:rsidRDefault="00A90695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Сентябрь 2018 г., </w:t>
            </w:r>
          </w:p>
          <w:p w:rsidR="00774988" w:rsidRDefault="00A90695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март 2019 г., </w:t>
            </w:r>
          </w:p>
          <w:p w:rsidR="00D32332" w:rsidRPr="00923790" w:rsidRDefault="00A90695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ГАУДПО МО «ИРО»</w:t>
            </w:r>
          </w:p>
        </w:tc>
        <w:tc>
          <w:tcPr>
            <w:tcW w:w="2522" w:type="dxa"/>
          </w:tcPr>
          <w:p w:rsidR="00D32332" w:rsidRPr="00923790" w:rsidRDefault="00A90695" w:rsidP="00774988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Участие в работе вебинара всех учителей математики, обучающиеся</w:t>
            </w:r>
            <w:r w:rsidR="0077498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которы</w:t>
            </w:r>
            <w:r w:rsidR="0077498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е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сдавали ЕГЭ в 2018 г. и будут сдавать в 2019 г. Представление опыта учителей, чьи обучающиеся показали высокие результаты, </w:t>
            </w:r>
            <w:r w:rsidR="003806AD"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 том числе учителей, работающих в классах разных профилей</w:t>
            </w:r>
          </w:p>
        </w:tc>
      </w:tr>
      <w:tr w:rsidR="006C1FAB" w:rsidRPr="00923790" w:rsidTr="00E513C0">
        <w:tc>
          <w:tcPr>
            <w:tcW w:w="583" w:type="dxa"/>
          </w:tcPr>
          <w:p w:rsidR="0090709E" w:rsidRPr="00923790" w:rsidRDefault="0090709E" w:rsidP="00923790">
            <w:pPr>
              <w:spacing w:line="276" w:lineRule="auto"/>
            </w:pPr>
          </w:p>
        </w:tc>
        <w:tc>
          <w:tcPr>
            <w:tcW w:w="4090" w:type="dxa"/>
          </w:tcPr>
          <w:p w:rsidR="000B38F1" w:rsidRPr="00923790" w:rsidRDefault="0090709E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Проведение семинаров для учител</w:t>
            </w:r>
            <w:r w:rsidR="00BE3033" w:rsidRPr="00923790">
              <w:rPr>
                <w:color w:val="000000" w:themeColor="text1"/>
                <w:sz w:val="24"/>
                <w:szCs w:val="24"/>
              </w:rPr>
              <w:t>ей и преподавателей математики</w:t>
            </w:r>
            <w:r w:rsidR="000B38F1" w:rsidRPr="00923790">
              <w:rPr>
                <w:color w:val="000000" w:themeColor="text1"/>
                <w:sz w:val="24"/>
                <w:szCs w:val="24"/>
              </w:rPr>
              <w:t>:</w:t>
            </w:r>
          </w:p>
          <w:p w:rsidR="000B38F1" w:rsidRPr="00923790" w:rsidRDefault="000B38F1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- </w:t>
            </w:r>
            <w:r w:rsidR="0090709E" w:rsidRPr="00923790">
              <w:rPr>
                <w:color w:val="000000" w:themeColor="text1"/>
                <w:sz w:val="24"/>
                <w:szCs w:val="24"/>
              </w:rPr>
              <w:t>«Конструирование современного урока математики с учётом различных уровней образовательных потребностей   обучающихся</w:t>
            </w:r>
            <w:r w:rsidRPr="00923790">
              <w:rPr>
                <w:color w:val="000000" w:themeColor="text1"/>
                <w:sz w:val="24"/>
                <w:szCs w:val="24"/>
              </w:rPr>
              <w:t>»;</w:t>
            </w:r>
          </w:p>
          <w:p w:rsidR="002668D3" w:rsidRPr="00923790" w:rsidRDefault="000B38F1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- «Одни данные – несколько сюжетов: конструирование урока организации итогового повторения»</w:t>
            </w:r>
            <w:r w:rsidR="002668D3" w:rsidRPr="00923790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90709E" w:rsidRPr="00923790" w:rsidRDefault="002668D3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sz w:val="24"/>
                <w:szCs w:val="24"/>
              </w:rPr>
              <w:t xml:space="preserve">-«Формирование базовых математических компетенций на основе решения комплексных задач» (МБОУ г. Мурманска гимназия № 9) </w:t>
            </w:r>
            <w:r w:rsidR="0090709E" w:rsidRPr="009237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0709E" w:rsidRPr="00923790" w:rsidRDefault="0090709E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Ноябрь 2018 г.</w:t>
            </w:r>
            <w:r w:rsidR="00BE3033"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ГАУДПО МО «ИРО»,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МБОУ «СОШ № 19»     г. Заполярного</w:t>
            </w:r>
            <w:r w:rsidR="002C6872"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2C6872" w:rsidRPr="00923790" w:rsidRDefault="00334738" w:rsidP="00923790">
            <w:pPr>
              <w:spacing w:line="276" w:lineRule="auto"/>
            </w:pPr>
            <w:r>
              <w:t>я</w:t>
            </w:r>
            <w:r w:rsidR="002C6872" w:rsidRPr="00923790">
              <w:t>нварь 2019 г., ГАУДПО МО «ИРО», МБОУ «СОШ №</w:t>
            </w:r>
            <w:r>
              <w:t xml:space="preserve"> </w:t>
            </w:r>
            <w:r w:rsidR="002C6872" w:rsidRPr="00923790">
              <w:t>2» ЗАТО г. Североморск</w:t>
            </w:r>
            <w:r w:rsidR="002668D3" w:rsidRPr="00923790">
              <w:t>;</w:t>
            </w:r>
          </w:p>
          <w:p w:rsidR="002668D3" w:rsidRPr="00923790" w:rsidRDefault="00334738" w:rsidP="00334738">
            <w:pPr>
              <w:spacing w:line="276" w:lineRule="auto"/>
            </w:pPr>
            <w:r>
              <w:t>я</w:t>
            </w:r>
            <w:r w:rsidR="002668D3" w:rsidRPr="00923790">
              <w:t>нварь 2019 г., ноябрь ГАУДПО МО «ИРО», МБОУ г. Мурманска «Гимназия № 9»</w:t>
            </w:r>
          </w:p>
        </w:tc>
        <w:tc>
          <w:tcPr>
            <w:tcW w:w="2522" w:type="dxa"/>
          </w:tcPr>
          <w:p w:rsidR="0090709E" w:rsidRPr="00923790" w:rsidRDefault="00073FC4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Обмен опытом и методическими материалами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3.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2"/>
              <w:shd w:val="clear" w:color="auto" w:fill="auto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Проведение мастер-классов для учителей и преподавателей математики по вопросам  организации итогового повторения функциональной линии в курсе математики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Октябрь 2018 г., ГАУДПО МО «ИРО» МАОУ СОШ № 10 г. Кандалакша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Практический обмен опытом по проблемным вопросам методики. Повышение результативности на ЕГЭ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Организация и научно-методическая поддержка деятельности региональных стажировочных площадок по продвижению эффективных педагогических практик преподавания математики:</w:t>
            </w:r>
          </w:p>
          <w:p w:rsidR="00067440" w:rsidRPr="00923790" w:rsidRDefault="00067440" w:rsidP="0092379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«Реализация эффективных образовательных технологий и стратегий обучения для достижения образовательных результатов по математике»</w:t>
            </w:r>
            <w:r w:rsidR="003347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440" w:rsidRPr="00923790" w:rsidRDefault="00067440" w:rsidP="00923790">
            <w:pPr>
              <w:pStyle w:val="2"/>
              <w:shd w:val="clear" w:color="auto" w:fill="auto"/>
              <w:tabs>
                <w:tab w:val="left" w:pos="374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- «Метапредметная направленность образования при интеграции содержания предметов математического и гуманитарного циклов»</w:t>
            </w:r>
            <w:r w:rsidR="00334738">
              <w:rPr>
                <w:color w:val="000000" w:themeColor="text1"/>
                <w:sz w:val="24"/>
                <w:szCs w:val="24"/>
              </w:rPr>
              <w:t>;</w:t>
            </w:r>
            <w:r w:rsidRPr="0092379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67440" w:rsidRPr="00923790" w:rsidRDefault="00067440" w:rsidP="00923790">
            <w:pPr>
              <w:spacing w:line="276" w:lineRule="auto"/>
              <w:jc w:val="both"/>
              <w:rPr>
                <w:color w:val="000000" w:themeColor="text1"/>
              </w:rPr>
            </w:pPr>
            <w:r w:rsidRPr="00923790">
              <w:rPr>
                <w:color w:val="000000" w:themeColor="text1"/>
              </w:rPr>
              <w:t xml:space="preserve">- «Разработка системы оценки достижения планируемых результатов изучения образовательных программ по математике в условиях реализации ФГОС ОО» 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 течение года, ГАУДПО МО «ИРО», (МБОУ г. Мурманска Гимназия № 6);</w:t>
            </w:r>
          </w:p>
          <w:p w:rsidR="00067440" w:rsidRPr="00923790" w:rsidRDefault="00067440" w:rsidP="00923790">
            <w:pPr>
              <w:spacing w:line="276" w:lineRule="auto"/>
              <w:rPr>
                <w:color w:val="000000" w:themeColor="text1"/>
              </w:rPr>
            </w:pPr>
            <w:r w:rsidRPr="00923790">
              <w:rPr>
                <w:color w:val="000000" w:themeColor="text1"/>
              </w:rPr>
              <w:t>(МБОУ г. Мурманска МПЛ);</w:t>
            </w:r>
          </w:p>
          <w:p w:rsidR="00334738" w:rsidRDefault="00067440" w:rsidP="00923790">
            <w:pPr>
              <w:spacing w:line="276" w:lineRule="auto"/>
              <w:rPr>
                <w:color w:val="000000" w:themeColor="text1"/>
              </w:rPr>
            </w:pPr>
            <w:r w:rsidRPr="00923790">
              <w:rPr>
                <w:color w:val="000000" w:themeColor="text1"/>
              </w:rPr>
              <w:t xml:space="preserve">(МБОУ г. Мурманска гимназия № 8, </w:t>
            </w:r>
          </w:p>
          <w:p w:rsidR="00334738" w:rsidRDefault="00067440" w:rsidP="00923790">
            <w:pPr>
              <w:spacing w:line="276" w:lineRule="auto"/>
              <w:rPr>
                <w:color w:val="000000" w:themeColor="text1"/>
              </w:rPr>
            </w:pPr>
            <w:r w:rsidRPr="00923790">
              <w:rPr>
                <w:color w:val="000000" w:themeColor="text1"/>
              </w:rPr>
              <w:t xml:space="preserve">МБОУ СОШ № 276 </w:t>
            </w:r>
          </w:p>
          <w:p w:rsidR="00067440" w:rsidRPr="00923790" w:rsidRDefault="00067440" w:rsidP="00923790">
            <w:pPr>
              <w:spacing w:line="276" w:lineRule="auto"/>
            </w:pPr>
            <w:r w:rsidRPr="00923790">
              <w:rPr>
                <w:color w:val="000000" w:themeColor="text1"/>
              </w:rPr>
              <w:t>г. Гаджиево)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опыта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4.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 xml:space="preserve">Проведение региональных семинаров-практикумов «Современные подходы к </w:t>
            </w:r>
            <w:r w:rsidRPr="00923790">
              <w:rPr>
                <w:b w:val="0"/>
                <w:color w:val="000000" w:themeColor="text1"/>
                <w:sz w:val="24"/>
                <w:szCs w:val="24"/>
              </w:rPr>
              <w:lastRenderedPageBreak/>
              <w:t>преподаванию математики средствами УМК» с участием авторов, методистов учебно-методических комплексов по математике (издательства «Просвещение»,  «Объединённая издательская группа «Дрофа», «Вентана-Граф», «Астрель»»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Ноябрь, декабрь </w:t>
            </w:r>
          </w:p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2018 г., ГАУДПО МО «ИРО», издательства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Знакомство с содержательными и методическими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аспектами современных УМК для выстраивания единого образовательного пространства в ОО, а также расширения спектра используемых методик, задачного материала и т.п.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lastRenderedPageBreak/>
              <w:t>5.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Научно-методическое сопровождение работы творческих групп педагогов:</w:t>
            </w:r>
          </w:p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- «Формирование фонда оценочных средств достижения планируемых образовательных результатов по математике на уровне среднего общего образования»;</w:t>
            </w:r>
          </w:p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- «Разработка основных образовательных минимумов по математике для достижения базовых образовательных результатов обучения по математике»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года, ГАУДПО МО «ИРО»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Распространение и использование материалов  фонда оценочных средств, набора образовательных минимумов для подготовки к ГИА</w:t>
            </w:r>
          </w:p>
        </w:tc>
      </w:tr>
      <w:tr w:rsidR="00067440" w:rsidRPr="00923790" w:rsidTr="00067440">
        <w:trPr>
          <w:trHeight w:val="1314"/>
        </w:trPr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6.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 xml:space="preserve">Разработка и реализация индивидуальных планов профессионального развития учителей математики ОО,  демонстрирующих стабильно низкие образовательные результаты, функционирующих в сложных социальных условиях, молодых и малоопытных педагогов 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течение года, МОиН МО, ГАУДПО МО «ИРО», ОО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Рост методической компетентности учителей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7.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2"/>
              <w:shd w:val="clear" w:color="auto" w:fill="auto"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923790">
              <w:rPr>
                <w:sz w:val="24"/>
                <w:szCs w:val="24"/>
              </w:rPr>
              <w:t>Оценка качества подготовки выпускников общеобразовательных организаций по общеобразовательным программам среднего общего образования:  репетиционный экзамен по математике в 11 классах (профильный уровень); подготовка аналитических материалов по итогам работы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Март 2019</w:t>
            </w:r>
            <w:r w:rsidR="003347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г., МОиН МО, ГАУДПО МО «ИРО»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Корректировка учителями программы итогового повторения курса математики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8.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Проведение практикумов для учителей и преподавателей </w:t>
            </w:r>
            <w:r w:rsidRPr="00923790">
              <w:rPr>
                <w:color w:val="000000" w:themeColor="text1"/>
                <w:sz w:val="24"/>
                <w:szCs w:val="24"/>
              </w:rPr>
              <w:lastRenderedPageBreak/>
              <w:t>математики, в том числе с использованием системы видеоконференцсвязи, с привлечением преподавателей ОВПО и учителей, победителей ПНПО «Образование»:</w:t>
            </w:r>
          </w:p>
          <w:p w:rsidR="00067440" w:rsidRPr="00923790" w:rsidRDefault="00067440" w:rsidP="00923790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- «Типология и методология решения задач повышенного и высокого уровня сложности по геометрии: планиметрия окружности, планиметрия четырёхугольников;</w:t>
            </w:r>
          </w:p>
          <w:p w:rsidR="00067440" w:rsidRPr="00923790" w:rsidRDefault="00067440" w:rsidP="00923790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76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- «Школа параметров»;</w:t>
            </w:r>
          </w:p>
          <w:p w:rsidR="00067440" w:rsidRPr="00923790" w:rsidRDefault="00067440" w:rsidP="00923790">
            <w:pPr>
              <w:pStyle w:val="32"/>
              <w:widowControl/>
              <w:shd w:val="clear" w:color="auto" w:fill="auto"/>
              <w:tabs>
                <w:tab w:val="left" w:pos="408"/>
              </w:tabs>
              <w:spacing w:after="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color w:val="000000" w:themeColor="text1"/>
                <w:sz w:val="24"/>
                <w:szCs w:val="24"/>
              </w:rPr>
              <w:t>- Особенности методики изучения комбинаторно-вероятностной линии в школьном курсе математики»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Ноябрь 2018 г. (осенние школьные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каникулы), февраль 2019 г. (дополнительные зимние каникулы), ГАУДПО МО «ИРО»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Участие в работе практикумов как </w:t>
            </w: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учителей, так и обучающихся профильных классов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lastRenderedPageBreak/>
              <w:t>9.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Подготовка методических рекомендаций для учителей математики «Особенности преподавания математики на углублённом уровне при реализации программ основного общего и среднего общего образования», «Типология и методолог</w:t>
            </w:r>
            <w:r w:rsidR="00334738">
              <w:rPr>
                <w:color w:val="000000" w:themeColor="text1"/>
                <w:sz w:val="24"/>
                <w:szCs w:val="24"/>
              </w:rPr>
              <w:t>ия решения экономических задач»</w:t>
            </w:r>
            <w:r w:rsidRPr="0092379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Декабрь 2018 г., ГАУДПО МО «ИРО»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Изучение публикаций и внедрение в практику работы учителей. Повышение результативности на ЕГЭ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>10.</w:t>
            </w:r>
          </w:p>
        </w:tc>
        <w:tc>
          <w:tcPr>
            <w:tcW w:w="4090" w:type="dxa"/>
          </w:tcPr>
          <w:p w:rsidR="00067440" w:rsidRPr="00923790" w:rsidRDefault="00067440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Консультирование по проблемным точкам математического образования (методике, содержанию)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года, ГАУДПО МО «ИРО»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Развитие методических компетенций учителей математики</w:t>
            </w:r>
          </w:p>
        </w:tc>
      </w:tr>
      <w:tr w:rsidR="00067440" w:rsidRPr="00923790" w:rsidTr="00E513C0">
        <w:tc>
          <w:tcPr>
            <w:tcW w:w="583" w:type="dxa"/>
          </w:tcPr>
          <w:p w:rsidR="00067440" w:rsidRPr="00923790" w:rsidRDefault="00067440" w:rsidP="00923790">
            <w:pPr>
              <w:spacing w:line="276" w:lineRule="auto"/>
            </w:pPr>
            <w:r w:rsidRPr="00923790">
              <w:t xml:space="preserve">11. </w:t>
            </w:r>
          </w:p>
        </w:tc>
        <w:tc>
          <w:tcPr>
            <w:tcW w:w="4090" w:type="dxa"/>
          </w:tcPr>
          <w:p w:rsidR="00067440" w:rsidRPr="00923790" w:rsidRDefault="00067440" w:rsidP="00334738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Разработка инструктивно-методического письма о преподавании математики в Мурманской области в 2019</w:t>
            </w:r>
            <w:r w:rsidR="00334738">
              <w:rPr>
                <w:color w:val="000000" w:themeColor="text1"/>
                <w:sz w:val="24"/>
                <w:szCs w:val="24"/>
              </w:rPr>
              <w:t>/202</w:t>
            </w:r>
            <w:r w:rsidRPr="00923790">
              <w:rPr>
                <w:color w:val="000000" w:themeColor="text1"/>
                <w:sz w:val="24"/>
                <w:szCs w:val="24"/>
              </w:rPr>
              <w:t>0 г.</w:t>
            </w:r>
          </w:p>
        </w:tc>
        <w:tc>
          <w:tcPr>
            <w:tcW w:w="255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Апрель 2019 г., ГАУДПО МО «ИРО» </w:t>
            </w:r>
          </w:p>
        </w:tc>
        <w:tc>
          <w:tcPr>
            <w:tcW w:w="2522" w:type="dxa"/>
          </w:tcPr>
          <w:p w:rsidR="00067440" w:rsidRPr="00923790" w:rsidRDefault="00067440" w:rsidP="00923790">
            <w:pPr>
              <w:pStyle w:val="1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37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Развитие методических компетенций учителей математики</w:t>
            </w:r>
          </w:p>
        </w:tc>
      </w:tr>
    </w:tbl>
    <w:p w:rsidR="00D32332" w:rsidRPr="00923790" w:rsidRDefault="00D32332" w:rsidP="00923790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Работа с ОО с аномально низкими</w:t>
      </w:r>
      <w:r w:rsidRPr="00923790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4"/>
      </w: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2019 г. </w:t>
      </w:r>
    </w:p>
    <w:p w:rsidR="00D32332" w:rsidRPr="00923790" w:rsidRDefault="00D32332" w:rsidP="00923790">
      <w:pPr>
        <w:pStyle w:val="a3"/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 w:rsidRPr="00923790">
        <w:rPr>
          <w:rFonts w:ascii="Times New Roman" w:hAnsi="Times New Roman"/>
          <w:b/>
          <w:sz w:val="24"/>
          <w:szCs w:val="24"/>
        </w:rPr>
        <w:t>2.1. Повышение квалификации учителей в 2019</w:t>
      </w:r>
      <w:r w:rsidR="00334738">
        <w:rPr>
          <w:rFonts w:ascii="Times New Roman" w:hAnsi="Times New Roman"/>
          <w:b/>
          <w:sz w:val="24"/>
          <w:szCs w:val="24"/>
        </w:rPr>
        <w:t>/</w:t>
      </w:r>
      <w:r w:rsidRPr="00923790">
        <w:rPr>
          <w:rFonts w:ascii="Times New Roman" w:hAnsi="Times New Roman"/>
          <w:b/>
          <w:sz w:val="24"/>
          <w:szCs w:val="24"/>
        </w:rPr>
        <w:t>2020 уч.</w:t>
      </w:r>
      <w:r w:rsidR="00334738">
        <w:rPr>
          <w:rFonts w:ascii="Times New Roman" w:hAnsi="Times New Roman"/>
          <w:b/>
          <w:sz w:val="24"/>
          <w:szCs w:val="24"/>
        </w:rPr>
        <w:t xml:space="preserve"> </w:t>
      </w:r>
      <w:r w:rsidRPr="00923790">
        <w:rPr>
          <w:rFonts w:ascii="Times New Roman" w:hAnsi="Times New Roman"/>
          <w:b/>
          <w:sz w:val="24"/>
          <w:szCs w:val="24"/>
        </w:rPr>
        <w:t>г.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20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4281"/>
        <w:gridCol w:w="4932"/>
      </w:tblGrid>
      <w:tr w:rsidR="00D32332" w:rsidRPr="00923790" w:rsidTr="00334738">
        <w:tc>
          <w:tcPr>
            <w:tcW w:w="568" w:type="dxa"/>
            <w:vAlign w:val="center"/>
          </w:tcPr>
          <w:p w:rsidR="00D32332" w:rsidRPr="00923790" w:rsidRDefault="00D32332" w:rsidP="00334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1" w:type="dxa"/>
            <w:vAlign w:val="center"/>
          </w:tcPr>
          <w:p w:rsidR="00D32332" w:rsidRPr="00923790" w:rsidRDefault="00D32332" w:rsidP="00334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932" w:type="dxa"/>
            <w:vAlign w:val="center"/>
          </w:tcPr>
          <w:p w:rsidR="00D32332" w:rsidRPr="00923790" w:rsidRDefault="00D32332" w:rsidP="00334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801762" w:rsidRPr="00923790" w:rsidTr="0066580D">
        <w:trPr>
          <w:trHeight w:val="183"/>
        </w:trPr>
        <w:tc>
          <w:tcPr>
            <w:tcW w:w="568" w:type="dxa"/>
            <w:vMerge w:val="restart"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vMerge w:val="restart"/>
          </w:tcPr>
          <w:p w:rsidR="00801762" w:rsidRPr="00923790" w:rsidRDefault="00801762" w:rsidP="0033473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ДПП для учителей математики  общеобразовательных организаций, демонстрирующих низкие </w:t>
            </w:r>
            <w:r w:rsidRPr="0092379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результаты и работающи</w:t>
            </w:r>
            <w:r w:rsidR="00334738">
              <w:rPr>
                <w:rFonts w:ascii="Times New Roman" w:hAnsi="Times New Roman"/>
                <w:sz w:val="24"/>
                <w:szCs w:val="24"/>
              </w:rPr>
              <w:t>х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в неблагоприятных социальных условиях «Развитие качества преподавания математики» в модуль «Совершенствование программы преподавания математики» включить «Особенности методик формирования базовых математических компетенций у обучающихся с низким уровнем мотивации и уровнем подготовки»</w:t>
            </w: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lastRenderedPageBreak/>
              <w:t>МБОУ "Кадетская школа города Мурманска"</w:t>
            </w:r>
          </w:p>
        </w:tc>
      </w:tr>
      <w:tr w:rsidR="00801762" w:rsidRPr="00923790" w:rsidTr="0066580D">
        <w:trPr>
          <w:trHeight w:val="365"/>
        </w:trPr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"СОШ № 5 г. Кировска"</w:t>
            </w:r>
          </w:p>
        </w:tc>
      </w:tr>
      <w:tr w:rsidR="00801762" w:rsidRPr="00923790" w:rsidTr="0066580D">
        <w:trPr>
          <w:trHeight w:val="205"/>
        </w:trPr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г. Мурманска СОШ № 49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"СОШ № 7 г. Кировска"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г. Мурманска "Гимназия № 3"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МАОУ "СОШ № 266 ЗАТО Александровск"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СОШ № 1, ЗАТО г.</w:t>
            </w:r>
            <w:r w:rsidR="00334738">
              <w:t xml:space="preserve"> </w:t>
            </w:r>
            <w:r w:rsidRPr="00923790">
              <w:t>Североморск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 СОШ № 3, Печенгский  район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МБОУ</w:t>
            </w:r>
            <w:r w:rsidR="00334738">
              <w:t xml:space="preserve"> </w:t>
            </w:r>
            <w:r w:rsidRPr="00923790">
              <w:t>СОШ № 12, ЗАТО г.</w:t>
            </w:r>
            <w:r w:rsidR="00334738">
              <w:t xml:space="preserve"> </w:t>
            </w:r>
            <w:r w:rsidRPr="00923790">
              <w:t>Североморск</w:t>
            </w:r>
          </w:p>
        </w:tc>
      </w:tr>
      <w:tr w:rsidR="00801762" w:rsidRPr="00923790" w:rsidTr="0066580D">
        <w:tc>
          <w:tcPr>
            <w:tcW w:w="568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80176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:rsidR="00801762" w:rsidRPr="00923790" w:rsidRDefault="00801762" w:rsidP="00923790">
            <w:pPr>
              <w:spacing w:line="276" w:lineRule="auto"/>
            </w:pPr>
            <w:r w:rsidRPr="00923790">
              <w:t>МОУ СОШ № 289, ЗАТО г.</w:t>
            </w:r>
            <w:r w:rsidR="00334738">
              <w:t xml:space="preserve"> </w:t>
            </w:r>
            <w:r w:rsidRPr="00923790">
              <w:t>Заозерск</w:t>
            </w:r>
          </w:p>
        </w:tc>
      </w:tr>
    </w:tbl>
    <w:p w:rsidR="00D32332" w:rsidRPr="00923790" w:rsidRDefault="00D32332" w:rsidP="00923790">
      <w:pPr>
        <w:pStyle w:val="1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2.2. Планируемые меры методической поддержки изучения учебных предметов в 2019</w:t>
      </w:r>
      <w:r w:rsidR="00334738">
        <w:rPr>
          <w:rFonts w:ascii="Times New Roman" w:eastAsia="Times New Roman" w:hAnsi="Times New Roman" w:cs="Times New Roman"/>
          <w:color w:val="auto"/>
          <w:sz w:val="24"/>
          <w:szCs w:val="24"/>
        </w:rPr>
        <w:t>/</w:t>
      </w: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2020 уч.</w:t>
      </w:r>
      <w:r w:rsidR="003347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г. на региональном уровне</w:t>
      </w:r>
    </w:p>
    <w:p w:rsidR="00D32332" w:rsidRPr="00923790" w:rsidRDefault="00D32332" w:rsidP="00923790">
      <w:pPr>
        <w:pStyle w:val="ab"/>
        <w:keepNext/>
        <w:spacing w:line="276" w:lineRule="auto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21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1304"/>
        <w:gridCol w:w="7909"/>
      </w:tblGrid>
      <w:tr w:rsidR="00D32332" w:rsidRPr="00923790" w:rsidTr="00334738">
        <w:tc>
          <w:tcPr>
            <w:tcW w:w="568" w:type="dxa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4" w:type="dxa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909" w:type="dxa"/>
            <w:vAlign w:val="center"/>
          </w:tcPr>
          <w:p w:rsidR="00D32332" w:rsidRPr="00923790" w:rsidRDefault="00D32332" w:rsidP="003347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923790" w:rsidRDefault="00D32332" w:rsidP="0033473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923790" w:rsidTr="00531381">
        <w:tc>
          <w:tcPr>
            <w:tcW w:w="568" w:type="dxa"/>
          </w:tcPr>
          <w:p w:rsidR="00D32332" w:rsidRPr="00923790" w:rsidRDefault="00531381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</w:tcPr>
          <w:p w:rsidR="0015412F" w:rsidRPr="00923790" w:rsidRDefault="00531381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32332" w:rsidRPr="00923790" w:rsidRDefault="00531381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909" w:type="dxa"/>
          </w:tcPr>
          <w:p w:rsidR="00D32332" w:rsidRPr="00923790" w:rsidRDefault="00801762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Диагностика учебных достижений за курс математики 10 класса</w:t>
            </w:r>
            <w:r w:rsidR="00531381" w:rsidRPr="00923790">
              <w:rPr>
                <w:rFonts w:ascii="Times New Roman" w:hAnsi="Times New Roman"/>
                <w:sz w:val="24"/>
                <w:szCs w:val="24"/>
              </w:rPr>
              <w:t>. Подготовка аналитической информации по итогам качества подготовки</w:t>
            </w:r>
          </w:p>
        </w:tc>
      </w:tr>
      <w:tr w:rsidR="00D32332" w:rsidRPr="00923790" w:rsidTr="00531381">
        <w:tc>
          <w:tcPr>
            <w:tcW w:w="568" w:type="dxa"/>
          </w:tcPr>
          <w:p w:rsidR="00D32332" w:rsidRPr="00923790" w:rsidRDefault="00531381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</w:tcPr>
          <w:p w:rsidR="00D32332" w:rsidRPr="00923790" w:rsidRDefault="00EF27FC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09" w:type="dxa"/>
          </w:tcPr>
          <w:p w:rsidR="00881F02" w:rsidRPr="00923790" w:rsidRDefault="000414EB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Консультирование по проблемным точкам математического образования (методике, содержанию)</w:t>
            </w:r>
            <w:r w:rsidR="00881F02"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810E7F"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81F02" w:rsidRPr="00923790">
              <w:rPr>
                <w:rFonts w:ascii="Times New Roman" w:hAnsi="Times New Roman"/>
                <w:sz w:val="24"/>
                <w:szCs w:val="24"/>
              </w:rPr>
              <w:t>овременные дидактические требования, методика проектирования, проведения и анализ</w:t>
            </w:r>
            <w:r w:rsidR="00810E7F" w:rsidRPr="00923790">
              <w:rPr>
                <w:rFonts w:ascii="Times New Roman" w:hAnsi="Times New Roman"/>
                <w:sz w:val="24"/>
                <w:szCs w:val="24"/>
              </w:rPr>
              <w:t>а</w:t>
            </w:r>
            <w:r w:rsidR="00881F02" w:rsidRPr="00923790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="00810E7F" w:rsidRPr="00923790">
              <w:rPr>
                <w:rFonts w:ascii="Times New Roman" w:hAnsi="Times New Roman"/>
                <w:sz w:val="24"/>
                <w:szCs w:val="24"/>
              </w:rPr>
              <w:t>; к</w:t>
            </w:r>
            <w:r w:rsidR="00881F02" w:rsidRPr="00923790">
              <w:rPr>
                <w:rFonts w:ascii="Times New Roman" w:hAnsi="Times New Roman"/>
                <w:sz w:val="24"/>
                <w:szCs w:val="24"/>
              </w:rPr>
              <w:t>онтрольно-оценочная деятельность в общеобразовательной организации на основе критериального подхода, системный подход к организации повторения, методические особенности изучения сложных тем школьного курса математики,</w:t>
            </w:r>
            <w:r w:rsidR="00810E7F" w:rsidRPr="00923790">
              <w:rPr>
                <w:rFonts w:ascii="Times New Roman" w:hAnsi="Times New Roman"/>
                <w:sz w:val="24"/>
                <w:szCs w:val="24"/>
              </w:rPr>
              <w:t xml:space="preserve"> обновление содержания основных общеобразовательных программ (в части рабочих программ), психологические особенности работы с  обучающимися с разным уровнем подготовки и т.п.</w:t>
            </w:r>
          </w:p>
        </w:tc>
      </w:tr>
      <w:tr w:rsidR="00D32332" w:rsidRPr="00923790" w:rsidTr="00531381">
        <w:tc>
          <w:tcPr>
            <w:tcW w:w="568" w:type="dxa"/>
          </w:tcPr>
          <w:p w:rsidR="00D32332" w:rsidRPr="00923790" w:rsidRDefault="00EF27FC" w:rsidP="00923790">
            <w:pPr>
              <w:spacing w:line="276" w:lineRule="auto"/>
            </w:pPr>
            <w:r w:rsidRPr="00923790">
              <w:t xml:space="preserve"> 3.</w:t>
            </w:r>
          </w:p>
        </w:tc>
        <w:tc>
          <w:tcPr>
            <w:tcW w:w="1304" w:type="dxa"/>
          </w:tcPr>
          <w:p w:rsidR="0015412F" w:rsidRPr="00923790" w:rsidRDefault="0015412F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2332" w:rsidRPr="00923790" w:rsidRDefault="0015412F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  <w:p w:rsidR="0015412F" w:rsidRPr="00923790" w:rsidRDefault="0015412F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2F" w:rsidRPr="00923790" w:rsidRDefault="0015412F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5412F" w:rsidRPr="00923790" w:rsidRDefault="0015412F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909" w:type="dxa"/>
          </w:tcPr>
          <w:p w:rsidR="00531381" w:rsidRPr="00923790" w:rsidRDefault="00531381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Проведение семинаров:</w:t>
            </w:r>
          </w:p>
          <w:p w:rsidR="00531381" w:rsidRPr="00923790" w:rsidRDefault="00531381" w:rsidP="00923790">
            <w:pPr>
              <w:pStyle w:val="2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- «Одни данные в условии задачи – несколько сюжетов и методов решения: конструирование урока организации итогового повторения» (МОУ Кольская СОШ № 1); </w:t>
            </w:r>
          </w:p>
          <w:p w:rsidR="00EF27FC" w:rsidRPr="00923790" w:rsidRDefault="00531381" w:rsidP="00923790">
            <w:pPr>
              <w:pStyle w:val="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 xml:space="preserve">- Формирование базовых математических компетенций по основным содержательным линиям школьного курса математики» (МБОУ </w:t>
            </w:r>
            <w:r w:rsidR="00EF27FC" w:rsidRPr="00923790">
              <w:rPr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15412F" w:rsidRPr="00923790">
              <w:rPr>
                <w:color w:val="000000" w:themeColor="text1"/>
                <w:sz w:val="24"/>
                <w:szCs w:val="24"/>
              </w:rPr>
              <w:t>г. Мурманска «Гимназия № 5»)</w:t>
            </w:r>
          </w:p>
        </w:tc>
      </w:tr>
      <w:tr w:rsidR="000414EB" w:rsidRPr="00923790" w:rsidTr="00531381">
        <w:tc>
          <w:tcPr>
            <w:tcW w:w="568" w:type="dxa"/>
          </w:tcPr>
          <w:p w:rsidR="000414EB" w:rsidRPr="00923790" w:rsidRDefault="000414EB" w:rsidP="00923790">
            <w:pPr>
              <w:spacing w:line="276" w:lineRule="auto"/>
            </w:pPr>
            <w:r w:rsidRPr="00923790">
              <w:t>4.</w:t>
            </w:r>
          </w:p>
        </w:tc>
        <w:tc>
          <w:tcPr>
            <w:tcW w:w="1304" w:type="dxa"/>
          </w:tcPr>
          <w:p w:rsidR="00251F79" w:rsidRPr="00923790" w:rsidRDefault="00251F7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251F79" w:rsidRPr="00923790" w:rsidRDefault="00251F7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909" w:type="dxa"/>
          </w:tcPr>
          <w:p w:rsidR="000414EB" w:rsidRPr="00923790" w:rsidRDefault="000414EB" w:rsidP="0033473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мастер-класса «Методика и инструментарий оценки успешности освоения и применения обучающимися универсальных учебных действий» (МБОУ «ГИМНАЗИЯ </w:t>
            </w:r>
            <w:r w:rsidR="00334738">
              <w:rPr>
                <w:rFonts w:ascii="Times New Roman" w:hAnsi="Times New Roman"/>
                <w:sz w:val="24"/>
                <w:szCs w:val="24"/>
              </w:rPr>
              <w:t>№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1» г. П</w:t>
            </w:r>
            <w:r w:rsidR="00334738">
              <w:rPr>
                <w:rFonts w:ascii="Times New Roman" w:hAnsi="Times New Roman"/>
                <w:sz w:val="24"/>
                <w:szCs w:val="24"/>
              </w:rPr>
              <w:t>олярные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Зори) </w:t>
            </w:r>
          </w:p>
        </w:tc>
      </w:tr>
      <w:tr w:rsidR="000414EB" w:rsidRPr="00923790" w:rsidTr="00531381">
        <w:tc>
          <w:tcPr>
            <w:tcW w:w="568" w:type="dxa"/>
          </w:tcPr>
          <w:p w:rsidR="000414EB" w:rsidRPr="00923790" w:rsidRDefault="000414EB" w:rsidP="00923790">
            <w:pPr>
              <w:spacing w:line="276" w:lineRule="auto"/>
            </w:pPr>
            <w:r w:rsidRPr="00923790">
              <w:t>5.</w:t>
            </w:r>
          </w:p>
        </w:tc>
        <w:tc>
          <w:tcPr>
            <w:tcW w:w="1304" w:type="dxa"/>
          </w:tcPr>
          <w:p w:rsidR="000414EB" w:rsidRPr="00923790" w:rsidRDefault="00251F7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51F79" w:rsidRPr="00923790" w:rsidRDefault="00251F7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7909" w:type="dxa"/>
          </w:tcPr>
          <w:p w:rsidR="000414EB" w:rsidRPr="00923790" w:rsidRDefault="000414EB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Проведение практикума с использование</w:t>
            </w:r>
            <w:r w:rsidR="00334738">
              <w:rPr>
                <w:rFonts w:ascii="Times New Roman" w:hAnsi="Times New Roman"/>
                <w:sz w:val="24"/>
                <w:szCs w:val="24"/>
              </w:rPr>
              <w:t>м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видеоконференцсвязи «Типология и методология решения задач по стохастической линии» (ГАУДПО МО «ИРО»)</w:t>
            </w:r>
          </w:p>
        </w:tc>
      </w:tr>
    </w:tbl>
    <w:p w:rsidR="00D32332" w:rsidRPr="00923790" w:rsidRDefault="00D32332" w:rsidP="00923790">
      <w:pPr>
        <w:pStyle w:val="1"/>
        <w:spacing w:line="276" w:lineRule="auto"/>
        <w:ind w:left="9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2.3. Планируемые корректирующие диагностические работы с учетом результатов ЕГЭ 2019 г.</w:t>
      </w:r>
      <w:r w:rsidR="00892555"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BC606D"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92555" w:rsidRPr="009237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 РПР (региональная проверочная работа)</w:t>
      </w:r>
      <w:r w:rsidR="00BC606D" w:rsidRPr="0092379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за курс математики 10 класса (апрель                        2020 г.).</w:t>
      </w:r>
    </w:p>
    <w:p w:rsidR="00BC606D" w:rsidRPr="00923790" w:rsidRDefault="00334738" w:rsidP="00923790">
      <w:pPr>
        <w:spacing w:line="276" w:lineRule="auto"/>
      </w:pPr>
      <w:r>
        <w:t xml:space="preserve">  </w:t>
      </w:r>
      <w:r w:rsidR="00BC606D" w:rsidRPr="00923790">
        <w:t>2. Репетиционный ЕГЭ (региональный уровень) в 11-х классах (март 2020 г.)</w:t>
      </w:r>
      <w:r w:rsidR="00E33EC2" w:rsidRPr="00923790">
        <w:t>.</w:t>
      </w:r>
    </w:p>
    <w:p w:rsidR="00D32332" w:rsidRPr="00923790" w:rsidRDefault="00D32332" w:rsidP="00923790">
      <w:pPr>
        <w:pStyle w:val="1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D32332" w:rsidRPr="00923790" w:rsidRDefault="00D32332" w:rsidP="00923790">
      <w:pPr>
        <w:pStyle w:val="ab"/>
        <w:keepNext/>
        <w:spacing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  <w:r w:rsidRPr="00923790">
        <w:rPr>
          <w:b w:val="0"/>
          <w:i/>
          <w:color w:val="auto"/>
          <w:sz w:val="24"/>
          <w:szCs w:val="24"/>
        </w:rPr>
        <w:t xml:space="preserve">Таблица </w:t>
      </w:r>
      <w:r w:rsidRPr="00923790">
        <w:rPr>
          <w:b w:val="0"/>
          <w:i/>
          <w:color w:val="auto"/>
          <w:sz w:val="24"/>
          <w:szCs w:val="24"/>
        </w:rPr>
        <w:fldChar w:fldCharType="begin"/>
      </w:r>
      <w:r w:rsidRPr="00923790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Pr="00923790">
        <w:rPr>
          <w:b w:val="0"/>
          <w:i/>
          <w:color w:val="auto"/>
          <w:sz w:val="24"/>
          <w:szCs w:val="24"/>
        </w:rPr>
        <w:fldChar w:fldCharType="separate"/>
      </w:r>
      <w:r w:rsidRPr="00923790">
        <w:rPr>
          <w:b w:val="0"/>
          <w:i/>
          <w:noProof/>
          <w:color w:val="auto"/>
          <w:sz w:val="24"/>
          <w:szCs w:val="24"/>
        </w:rPr>
        <w:t>22</w:t>
      </w:r>
      <w:r w:rsidRPr="00923790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D32332" w:rsidRPr="00923790" w:rsidTr="005348D6">
        <w:tc>
          <w:tcPr>
            <w:tcW w:w="445" w:type="dxa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32332" w:rsidRPr="00923790" w:rsidRDefault="00D32332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790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D32332" w:rsidRPr="00923790" w:rsidTr="005348D6">
        <w:tc>
          <w:tcPr>
            <w:tcW w:w="445" w:type="dxa"/>
          </w:tcPr>
          <w:p w:rsidR="00D32332" w:rsidRPr="00923790" w:rsidRDefault="00314597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8" w:type="dxa"/>
          </w:tcPr>
          <w:p w:rsidR="00D32332" w:rsidRPr="00923790" w:rsidRDefault="00D323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597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4597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704CA9" w:rsidRPr="00923790" w:rsidRDefault="00704CA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597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597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04CA9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704CA9" w:rsidRPr="00923790" w:rsidRDefault="00704CA9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4597" w:rsidRPr="00923790" w:rsidRDefault="00314597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796" w:type="dxa"/>
          </w:tcPr>
          <w:p w:rsidR="00D32332" w:rsidRPr="00923790" w:rsidRDefault="00314597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Проведение семинаров:</w:t>
            </w:r>
          </w:p>
          <w:p w:rsidR="00704CA9" w:rsidRPr="00923790" w:rsidRDefault="00314597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- «Вариативные модели оценки достижения планируемых образовательных результатов по математике в условиях реализации ФГОС общего образования»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«Гимназия № 1» ЗАТО </w:t>
            </w:r>
          </w:p>
          <w:p w:rsidR="00314597" w:rsidRPr="00923790" w:rsidRDefault="00704CA9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г. Североморск)</w:t>
            </w:r>
            <w:r w:rsidR="00314597" w:rsidRPr="009237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14597" w:rsidRPr="00923790" w:rsidRDefault="00314597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- «Конструирование современного урока математики с учётом различных уровней образовательных потребностей и возможностей обучающихся»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г. Мурманска «Гимназия № 5»)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CA9" w:rsidRPr="00923790" w:rsidRDefault="00314597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- «Междисциплинарные занятия в системе школьного образования как одна из эффективных форм организации образовательного процесса по достижению метапредметных результатов обучения»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</w:t>
            </w:r>
          </w:p>
          <w:p w:rsidR="00314597" w:rsidRPr="00923790" w:rsidRDefault="00704CA9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г. Мурманска «Гимназия № 9»)</w:t>
            </w:r>
          </w:p>
        </w:tc>
      </w:tr>
      <w:tr w:rsidR="00D32332" w:rsidRPr="00923790" w:rsidTr="005348D6">
        <w:tc>
          <w:tcPr>
            <w:tcW w:w="445" w:type="dxa"/>
          </w:tcPr>
          <w:p w:rsidR="00D32332" w:rsidRPr="00923790" w:rsidRDefault="00704CA9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8" w:type="dxa"/>
          </w:tcPr>
          <w:p w:rsidR="002F1645" w:rsidRPr="00923790" w:rsidRDefault="002F1645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32332" w:rsidRPr="00923790" w:rsidRDefault="002F1645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796" w:type="dxa"/>
          </w:tcPr>
          <w:p w:rsidR="00D32332" w:rsidRPr="00923790" w:rsidRDefault="002F1645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Проведение мастер-класса «Особенности реализации программ углублённого изучения математики: отбор содержания, методов обучения и осуществления контрольно-оценочной деятельности в ОО»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г. Мурманска МПЛ)</w:t>
            </w:r>
          </w:p>
        </w:tc>
      </w:tr>
      <w:tr w:rsidR="00D32332" w:rsidRPr="00923790" w:rsidTr="005348D6">
        <w:tc>
          <w:tcPr>
            <w:tcW w:w="445" w:type="dxa"/>
          </w:tcPr>
          <w:p w:rsidR="00D32332" w:rsidRPr="00923790" w:rsidRDefault="00704CA9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8" w:type="dxa"/>
          </w:tcPr>
          <w:p w:rsidR="00D32332" w:rsidRPr="00923790" w:rsidRDefault="00D06625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06625" w:rsidRPr="00923790" w:rsidRDefault="00D06625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796" w:type="dxa"/>
          </w:tcPr>
          <w:p w:rsidR="00D32332" w:rsidRPr="00923790" w:rsidRDefault="002F1645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Проведение круглого стола по теме «Типовые задачи, приёмы и методики формирования и развития смыслового чтения при работе с математическим текстом»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г. Мурманска «Гимназия № 1»)</w:t>
            </w:r>
          </w:p>
        </w:tc>
      </w:tr>
      <w:tr w:rsidR="002F1645" w:rsidRPr="00923790" w:rsidTr="005348D6">
        <w:tc>
          <w:tcPr>
            <w:tcW w:w="445" w:type="dxa"/>
          </w:tcPr>
          <w:p w:rsidR="002F1645" w:rsidRPr="00923790" w:rsidRDefault="00704CA9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8" w:type="dxa"/>
          </w:tcPr>
          <w:p w:rsidR="002F1645" w:rsidRPr="00923790" w:rsidRDefault="00D06625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</w:tcPr>
          <w:p w:rsidR="002F1645" w:rsidRPr="00923790" w:rsidRDefault="002F1645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Проведение практикумов по теории чисел, </w:t>
            </w:r>
            <w:r w:rsidR="00067440" w:rsidRPr="00923790">
              <w:rPr>
                <w:rFonts w:ascii="Times New Roman" w:hAnsi="Times New Roman"/>
                <w:sz w:val="24"/>
                <w:szCs w:val="24"/>
              </w:rPr>
              <w:t>решению задач с параметром координатно-параметрическим методом, на комбинацию плоских фигур, многогранников и тел вращения</w:t>
            </w:r>
            <w:r w:rsidR="00704CA9" w:rsidRPr="00923790">
              <w:rPr>
                <w:rFonts w:ascii="Times New Roman" w:hAnsi="Times New Roman"/>
                <w:sz w:val="24"/>
                <w:szCs w:val="24"/>
              </w:rPr>
              <w:t xml:space="preserve"> (МБОУ г. Мурманска МПЛ)</w:t>
            </w:r>
          </w:p>
        </w:tc>
      </w:tr>
      <w:tr w:rsidR="00067440" w:rsidRPr="00923790" w:rsidTr="005348D6">
        <w:tc>
          <w:tcPr>
            <w:tcW w:w="445" w:type="dxa"/>
          </w:tcPr>
          <w:p w:rsidR="00067440" w:rsidRPr="00923790" w:rsidRDefault="00704CA9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8" w:type="dxa"/>
          </w:tcPr>
          <w:p w:rsidR="00672F32" w:rsidRPr="00923790" w:rsidRDefault="00672F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440" w:rsidRPr="00923790" w:rsidRDefault="00672F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  <w:p w:rsidR="00672F32" w:rsidRPr="00923790" w:rsidRDefault="00672F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F32" w:rsidRPr="00923790" w:rsidRDefault="00672F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72F32" w:rsidRPr="00923790" w:rsidRDefault="00672F32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796" w:type="dxa"/>
          </w:tcPr>
          <w:p w:rsidR="00067440" w:rsidRPr="00923790" w:rsidRDefault="00067440" w:rsidP="00923790">
            <w:pPr>
              <w:pStyle w:val="32"/>
              <w:shd w:val="clear" w:color="auto" w:fill="auto"/>
              <w:spacing w:after="0" w:line="276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23790">
              <w:rPr>
                <w:b w:val="0"/>
                <w:sz w:val="24"/>
                <w:szCs w:val="24"/>
              </w:rPr>
              <w:t>Участие в вебинарах</w:t>
            </w:r>
            <w:r w:rsidRPr="00923790">
              <w:rPr>
                <w:b w:val="0"/>
                <w:color w:val="000000" w:themeColor="text1"/>
                <w:sz w:val="24"/>
                <w:szCs w:val="24"/>
              </w:rPr>
              <w:t xml:space="preserve"> для учит</w:t>
            </w:r>
            <w:r w:rsidR="001C4A50" w:rsidRPr="00923790">
              <w:rPr>
                <w:b w:val="0"/>
                <w:color w:val="000000" w:themeColor="text1"/>
                <w:sz w:val="24"/>
                <w:szCs w:val="24"/>
              </w:rPr>
              <w:t>елей и преподавателей математики с т</w:t>
            </w:r>
            <w:r w:rsidR="001C4A50" w:rsidRPr="00923790">
              <w:rPr>
                <w:b w:val="0"/>
                <w:sz w:val="24"/>
                <w:szCs w:val="24"/>
              </w:rPr>
              <w:t>рансляцией эффективных педагогических практик ОО с наиболее высокими результатами ЕГЭ 2019 г.</w:t>
            </w:r>
            <w:r w:rsidRPr="00923790"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  <w:p w:rsidR="00067440" w:rsidRPr="00923790" w:rsidRDefault="00067440" w:rsidP="00923790">
            <w:pPr>
              <w:pStyle w:val="2"/>
              <w:shd w:val="clear" w:color="auto" w:fill="auto"/>
              <w:tabs>
                <w:tab w:val="left" w:pos="45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23790">
              <w:rPr>
                <w:color w:val="000000" w:themeColor="text1"/>
                <w:sz w:val="24"/>
                <w:szCs w:val="24"/>
              </w:rPr>
              <w:t>- «Совершенствование качества подготовки обучающихся ОО к ГИА по математике в 2019/2020 уч.</w:t>
            </w:r>
            <w:r w:rsidR="00704CA9" w:rsidRPr="0092379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23790">
              <w:rPr>
                <w:color w:val="000000" w:themeColor="text1"/>
                <w:sz w:val="24"/>
                <w:szCs w:val="24"/>
              </w:rPr>
              <w:t>г. на основе предметно-содержательного анализа результатов ГИА в 201</w:t>
            </w:r>
            <w:r w:rsidR="00302D93">
              <w:rPr>
                <w:color w:val="000000" w:themeColor="text1"/>
                <w:sz w:val="24"/>
                <w:szCs w:val="24"/>
              </w:rPr>
              <w:t>9</w:t>
            </w:r>
            <w:r w:rsidRPr="00923790">
              <w:rPr>
                <w:color w:val="000000" w:themeColor="text1"/>
                <w:sz w:val="24"/>
                <w:szCs w:val="24"/>
              </w:rPr>
              <w:t xml:space="preserve"> году в Мурманской области»;</w:t>
            </w:r>
          </w:p>
          <w:p w:rsidR="00067440" w:rsidRPr="00923790" w:rsidRDefault="00067440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«Системный подход к организации итогового повторения школьного курса математики с учётом результатов репетиционных экзаменов в 9-х и 11-х классах»</w:t>
            </w:r>
          </w:p>
        </w:tc>
      </w:tr>
      <w:tr w:rsidR="00067440" w:rsidRPr="00923790" w:rsidTr="005348D6">
        <w:tc>
          <w:tcPr>
            <w:tcW w:w="445" w:type="dxa"/>
          </w:tcPr>
          <w:p w:rsidR="00067440" w:rsidRPr="00923790" w:rsidRDefault="00704CA9" w:rsidP="0092379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98" w:type="dxa"/>
          </w:tcPr>
          <w:p w:rsidR="00067440" w:rsidRPr="00923790" w:rsidRDefault="00067440" w:rsidP="003B30D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92379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796" w:type="dxa"/>
          </w:tcPr>
          <w:p w:rsidR="00067440" w:rsidRPr="00923790" w:rsidRDefault="00067440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деятельности регион</w:t>
            </w:r>
            <w:r w:rsidR="00442ACC" w:rsidRPr="00923790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>льн</w:t>
            </w:r>
            <w:r w:rsidR="00442ACC" w:rsidRPr="00923790">
              <w:rPr>
                <w:rFonts w:ascii="Times New Roman" w:hAnsi="Times New Roman"/>
                <w:sz w:val="24"/>
                <w:szCs w:val="24"/>
              </w:rPr>
              <w:t>ой стажировочной площадки</w:t>
            </w:r>
            <w:r w:rsidRPr="0092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«Проектирование образовательной деятельности по организации проектной и учебно-исследовательской деятельности в ОО» (МБОУ </w:t>
            </w:r>
          </w:p>
          <w:p w:rsidR="00067440" w:rsidRPr="00923790" w:rsidRDefault="00067440" w:rsidP="0092379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3790">
              <w:rPr>
                <w:rFonts w:ascii="Times New Roman" w:hAnsi="Times New Roman"/>
                <w:sz w:val="24"/>
                <w:szCs w:val="24"/>
              </w:rPr>
              <w:t>г. Мурманска СОШ № 36)</w:t>
            </w:r>
          </w:p>
        </w:tc>
      </w:tr>
    </w:tbl>
    <w:p w:rsidR="00D32332" w:rsidRPr="00923790" w:rsidRDefault="00D32332" w:rsidP="0092379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32332" w:rsidRPr="00923790" w:rsidRDefault="00D32332" w:rsidP="00923790">
      <w:pPr>
        <w:pStyle w:val="1"/>
        <w:spacing w:line="276" w:lineRule="auto"/>
        <w:ind w:hanging="567"/>
        <w:rPr>
          <w:sz w:val="24"/>
          <w:szCs w:val="24"/>
        </w:rPr>
      </w:pPr>
      <w:r w:rsidRPr="00923790">
        <w:rPr>
          <w:sz w:val="24"/>
          <w:szCs w:val="24"/>
        </w:rPr>
        <w:br w:type="page"/>
      </w:r>
    </w:p>
    <w:p w:rsidR="00D32332" w:rsidRPr="00923790" w:rsidRDefault="00D32332" w:rsidP="00923790">
      <w:pPr>
        <w:pStyle w:val="1"/>
        <w:spacing w:line="276" w:lineRule="auto"/>
        <w:ind w:hanging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СОСТАВИТЕЛИ ОТЧЕТА: </w:t>
      </w:r>
    </w:p>
    <w:p w:rsidR="00C655AF" w:rsidRDefault="00C655AF" w:rsidP="00C655AF">
      <w:pPr>
        <w:tabs>
          <w:tab w:val="left" w:pos="426"/>
        </w:tabs>
        <w:spacing w:line="276" w:lineRule="auto"/>
      </w:pPr>
    </w:p>
    <w:p w:rsidR="00C655AF" w:rsidRDefault="00C655AF" w:rsidP="00C655AF">
      <w:pPr>
        <w:tabs>
          <w:tab w:val="left" w:pos="426"/>
        </w:tabs>
        <w:spacing w:line="276" w:lineRule="auto"/>
      </w:pPr>
      <w:r>
        <w:t>Наименование организации, проводящей анализ результатов ЕГЭ по предмету:</w:t>
      </w:r>
    </w:p>
    <w:p w:rsidR="00C655AF" w:rsidRDefault="00C655AF" w:rsidP="00C655AF">
      <w:pPr>
        <w:spacing w:line="276" w:lineRule="auto"/>
      </w:pPr>
      <w:r>
        <w:rPr>
          <w:u w:val="single"/>
        </w:rPr>
        <w:t>ГАУДПО МО «Институт развития образования»</w:t>
      </w:r>
      <w:r>
        <w:t>____________________________________</w:t>
      </w:r>
    </w:p>
    <w:p w:rsidR="00C655AF" w:rsidRDefault="00C655AF" w:rsidP="00C655AF">
      <w:pPr>
        <w:spacing w:line="276" w:lineRule="auto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D32332" w:rsidRPr="00923790" w:rsidTr="005348D6">
        <w:tc>
          <w:tcPr>
            <w:tcW w:w="3544" w:type="dxa"/>
            <w:shd w:val="clear" w:color="auto" w:fill="auto"/>
          </w:tcPr>
          <w:p w:rsidR="00D32332" w:rsidRPr="00923790" w:rsidRDefault="00334738" w:rsidP="00923790">
            <w:pPr>
              <w:spacing w:line="276" w:lineRule="auto"/>
              <w:jc w:val="both"/>
            </w:pPr>
            <w:r w:rsidRPr="00334738">
              <w:t>Ответственный специалист, выполнявший анализ результатов ЕГЭ по предмету</w:t>
            </w:r>
            <w:r w:rsidRPr="00334738">
              <w:rPr>
                <w:rStyle w:val="a6"/>
              </w:rPr>
              <w:footnoteReference w:id="5"/>
            </w:r>
          </w:p>
        </w:tc>
        <w:tc>
          <w:tcPr>
            <w:tcW w:w="3260" w:type="dxa"/>
            <w:shd w:val="clear" w:color="auto" w:fill="auto"/>
          </w:tcPr>
          <w:p w:rsidR="00D32332" w:rsidRPr="00923790" w:rsidRDefault="005741B2" w:rsidP="00923790">
            <w:pPr>
              <w:spacing w:line="276" w:lineRule="auto"/>
              <w:jc w:val="both"/>
              <w:rPr>
                <w:i/>
              </w:rPr>
            </w:pPr>
            <w:r w:rsidRPr="00923790">
              <w:rPr>
                <w:i/>
              </w:rPr>
              <w:t xml:space="preserve">Шиманский Сергей Александрович, </w:t>
            </w:r>
            <w:r w:rsidR="008D77A9" w:rsidRPr="00923790">
              <w:rPr>
                <w:i/>
              </w:rPr>
              <w:t>доцент кафедры математики, информационных систем и программного обеспечения ФГБОУ ВПО «</w:t>
            </w:r>
            <w:r w:rsidR="0038187D" w:rsidRPr="0038187D">
              <w:rPr>
                <w:i/>
              </w:rPr>
              <w:t>Мурманский государственный технический университет</w:t>
            </w:r>
            <w:r w:rsidR="008D77A9" w:rsidRPr="00923790">
              <w:rPr>
                <w:i/>
              </w:rPr>
              <w:t xml:space="preserve">»  </w:t>
            </w:r>
          </w:p>
          <w:p w:rsidR="005741B2" w:rsidRPr="00923790" w:rsidRDefault="005741B2" w:rsidP="00923790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:rsidR="00D32332" w:rsidRPr="00923790" w:rsidRDefault="005741B2" w:rsidP="00923790">
            <w:pPr>
              <w:spacing w:line="276" w:lineRule="auto"/>
              <w:jc w:val="both"/>
              <w:rPr>
                <w:i/>
              </w:rPr>
            </w:pPr>
            <w:r w:rsidRPr="00923790">
              <w:rPr>
                <w:i/>
              </w:rPr>
              <w:t>Председатель региональной ПК по математике</w:t>
            </w:r>
          </w:p>
          <w:p w:rsidR="00254231" w:rsidRPr="00923790" w:rsidRDefault="00254231" w:rsidP="00923790">
            <w:pPr>
              <w:spacing w:line="276" w:lineRule="auto"/>
              <w:jc w:val="both"/>
              <w:rPr>
                <w:i/>
              </w:rPr>
            </w:pPr>
          </w:p>
          <w:p w:rsidR="00254231" w:rsidRPr="00923790" w:rsidRDefault="00254231" w:rsidP="00923790">
            <w:pPr>
              <w:spacing w:line="276" w:lineRule="auto"/>
              <w:jc w:val="both"/>
              <w:rPr>
                <w:i/>
              </w:rPr>
            </w:pPr>
          </w:p>
        </w:tc>
      </w:tr>
      <w:tr w:rsidR="00D32332" w:rsidRPr="00923790" w:rsidTr="005348D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32" w:rsidRPr="00923790" w:rsidRDefault="00D32332" w:rsidP="00923790">
            <w:pPr>
              <w:spacing w:line="276" w:lineRule="auto"/>
              <w:jc w:val="both"/>
            </w:pPr>
            <w:r w:rsidRPr="00923790">
              <w:t>Специалисты, привлекаемые к анализу результатов ГВЭ-11 по предмету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332" w:rsidRPr="00923790" w:rsidRDefault="00254231" w:rsidP="00923790">
            <w:pPr>
              <w:spacing w:line="276" w:lineRule="auto"/>
              <w:jc w:val="both"/>
              <w:rPr>
                <w:i/>
              </w:rPr>
            </w:pPr>
            <w:r w:rsidRPr="00923790">
              <w:rPr>
                <w:i/>
              </w:rPr>
              <w:t xml:space="preserve">Малахова Наталья Алексеевна, </w:t>
            </w:r>
            <w:r w:rsidR="0038187D" w:rsidRPr="00533C42">
              <w:rPr>
                <w:i/>
              </w:rPr>
              <w:t>старший преподаватель</w:t>
            </w:r>
            <w:r w:rsidR="0038187D" w:rsidRPr="00303166">
              <w:rPr>
                <w:i/>
              </w:rPr>
              <w:t xml:space="preserve"> факультета общего образования</w:t>
            </w:r>
            <w:r w:rsidR="0038187D" w:rsidRPr="00533C42">
              <w:rPr>
                <w:i/>
              </w:rPr>
              <w:t xml:space="preserve"> ГАУДПО МО «Институт развития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32" w:rsidRPr="00923790" w:rsidRDefault="00254231" w:rsidP="00923790">
            <w:pPr>
              <w:spacing w:line="276" w:lineRule="auto"/>
              <w:jc w:val="both"/>
              <w:rPr>
                <w:i/>
              </w:rPr>
            </w:pPr>
            <w:r w:rsidRPr="00923790">
              <w:rPr>
                <w:i/>
              </w:rPr>
              <w:t>Заместитель председателя региональной ПК по математике</w:t>
            </w:r>
          </w:p>
        </w:tc>
      </w:tr>
    </w:tbl>
    <w:p w:rsidR="00D32332" w:rsidRPr="00923790" w:rsidRDefault="00D32332" w:rsidP="00923790">
      <w:pPr>
        <w:spacing w:line="276" w:lineRule="auto"/>
        <w:jc w:val="right"/>
        <w:rPr>
          <w:i/>
        </w:rPr>
      </w:pPr>
    </w:p>
    <w:p w:rsidR="00D32332" w:rsidRPr="00923790" w:rsidRDefault="00D32332" w:rsidP="00923790">
      <w:pPr>
        <w:spacing w:after="200" w:line="276" w:lineRule="auto"/>
        <w:rPr>
          <w:i/>
        </w:rPr>
      </w:pPr>
    </w:p>
    <w:p w:rsidR="009935C0" w:rsidRPr="00923790" w:rsidRDefault="009935C0" w:rsidP="00923790">
      <w:pPr>
        <w:spacing w:line="276" w:lineRule="auto"/>
      </w:pPr>
    </w:p>
    <w:sectPr w:rsidR="009935C0" w:rsidRPr="00923790" w:rsidSect="000B5526">
      <w:footerReference w:type="default" r:id="rId9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D8" w:rsidRDefault="006A5DD8" w:rsidP="00D32332">
      <w:r>
        <w:separator/>
      </w:r>
    </w:p>
  </w:endnote>
  <w:endnote w:type="continuationSeparator" w:id="0">
    <w:p w:rsidR="006A5DD8" w:rsidRDefault="006A5DD8" w:rsidP="00D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37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8187D" w:rsidRPr="004323C9" w:rsidRDefault="0038187D" w:rsidP="005348D6">
        <w:pPr>
          <w:pStyle w:val="a8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F9558C">
          <w:rPr>
            <w:rFonts w:ascii="Times New Roman" w:hAnsi="Times New Roman"/>
            <w:noProof/>
            <w:sz w:val="24"/>
          </w:rPr>
          <w:t>8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D8" w:rsidRDefault="006A5DD8" w:rsidP="00D32332">
      <w:r>
        <w:separator/>
      </w:r>
    </w:p>
  </w:footnote>
  <w:footnote w:type="continuationSeparator" w:id="0">
    <w:p w:rsidR="006A5DD8" w:rsidRDefault="006A5DD8" w:rsidP="00D32332">
      <w:r>
        <w:continuationSeparator/>
      </w:r>
    </w:p>
  </w:footnote>
  <w:footnote w:id="1">
    <w:p w:rsidR="0038187D" w:rsidRPr="002C3327" w:rsidRDefault="0038187D" w:rsidP="00432CEB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2C3327">
        <w:rPr>
          <w:rStyle w:val="a6"/>
          <w:rFonts w:ascii="Times New Roman" w:hAnsi="Times New Roman"/>
          <w:sz w:val="22"/>
          <w:szCs w:val="22"/>
        </w:rPr>
        <w:footnoteRef/>
      </w:r>
      <w:r w:rsidRPr="002C3327">
        <w:rPr>
          <w:rFonts w:ascii="Times New Roman" w:hAnsi="Times New Roman"/>
          <w:sz w:val="22"/>
          <w:szCs w:val="22"/>
        </w:rPr>
        <w:t xml:space="preserve"> Сумма первичных баллов, полученных всеми участниками группы за конкретное задание, отнесенное к количеству участников группы.</w:t>
      </w:r>
    </w:p>
  </w:footnote>
  <w:footnote w:id="2">
    <w:p w:rsidR="0038187D" w:rsidRPr="006C4FD7" w:rsidRDefault="0038187D" w:rsidP="0038187D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3">
    <w:p w:rsidR="0038187D" w:rsidRPr="006C4FD7" w:rsidRDefault="0038187D" w:rsidP="00D32332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  <w:r>
        <w:rPr>
          <w:rFonts w:ascii="Times New Roman" w:hAnsi="Times New Roman"/>
        </w:rPr>
        <w:t>.</w:t>
      </w:r>
    </w:p>
  </w:footnote>
  <w:footnote w:id="4">
    <w:p w:rsidR="0038187D" w:rsidRPr="00327C96" w:rsidRDefault="0038187D" w:rsidP="00D32332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  <w:footnote w:id="5">
    <w:p w:rsidR="0038187D" w:rsidRPr="009A42EF" w:rsidRDefault="0038187D" w:rsidP="00334738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63"/>
    <w:multiLevelType w:val="hybridMultilevel"/>
    <w:tmpl w:val="D7D48038"/>
    <w:lvl w:ilvl="0" w:tplc="6AD84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26B2F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3717"/>
    <w:multiLevelType w:val="hybridMultilevel"/>
    <w:tmpl w:val="BE50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8EB0703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6DB9"/>
    <w:multiLevelType w:val="hybridMultilevel"/>
    <w:tmpl w:val="8A0C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7A8D"/>
    <w:multiLevelType w:val="hybridMultilevel"/>
    <w:tmpl w:val="6DAA9D6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B146B"/>
    <w:multiLevelType w:val="hybridMultilevel"/>
    <w:tmpl w:val="462A1D0A"/>
    <w:lvl w:ilvl="0" w:tplc="6D56EF50">
      <w:start w:val="1"/>
      <w:numFmt w:val="decimal"/>
      <w:lvlText w:val="%1."/>
      <w:lvlJc w:val="left"/>
      <w:pPr>
        <w:ind w:left="719" w:hanging="360"/>
      </w:pPr>
      <w:rPr>
        <w:rFonts w:ascii="Times New Roman" w:eastAsia="Times New Roman" w:hAnsi="Times New Roman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1EC3862"/>
    <w:multiLevelType w:val="hybridMultilevel"/>
    <w:tmpl w:val="EF8AFF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4631BC9"/>
    <w:multiLevelType w:val="hybridMultilevel"/>
    <w:tmpl w:val="01F6B700"/>
    <w:lvl w:ilvl="0" w:tplc="2F66D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1C15"/>
    <w:multiLevelType w:val="hybridMultilevel"/>
    <w:tmpl w:val="0C380DE2"/>
    <w:lvl w:ilvl="0" w:tplc="25F4783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870830"/>
    <w:multiLevelType w:val="multilevel"/>
    <w:tmpl w:val="30F20E3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5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4"/>
  </w:num>
  <w:num w:numId="14">
    <w:abstractNumId w:val="1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32"/>
    <w:rsid w:val="0000281C"/>
    <w:rsid w:val="00004F9E"/>
    <w:rsid w:val="000052A2"/>
    <w:rsid w:val="00007AC0"/>
    <w:rsid w:val="0002237C"/>
    <w:rsid w:val="00026937"/>
    <w:rsid w:val="00033409"/>
    <w:rsid w:val="00034261"/>
    <w:rsid w:val="000414EB"/>
    <w:rsid w:val="00061B51"/>
    <w:rsid w:val="00067440"/>
    <w:rsid w:val="00070A8F"/>
    <w:rsid w:val="00073FC4"/>
    <w:rsid w:val="000768B2"/>
    <w:rsid w:val="0008152C"/>
    <w:rsid w:val="000830C7"/>
    <w:rsid w:val="000831B7"/>
    <w:rsid w:val="0008508A"/>
    <w:rsid w:val="00085C31"/>
    <w:rsid w:val="000868A1"/>
    <w:rsid w:val="00087354"/>
    <w:rsid w:val="00093368"/>
    <w:rsid w:val="0009579D"/>
    <w:rsid w:val="000A28ED"/>
    <w:rsid w:val="000A3720"/>
    <w:rsid w:val="000A558B"/>
    <w:rsid w:val="000A650C"/>
    <w:rsid w:val="000B2A80"/>
    <w:rsid w:val="000B38F1"/>
    <w:rsid w:val="000B4C78"/>
    <w:rsid w:val="000B5526"/>
    <w:rsid w:val="000C6C87"/>
    <w:rsid w:val="000D566F"/>
    <w:rsid w:val="000F003D"/>
    <w:rsid w:val="000F18CD"/>
    <w:rsid w:val="000F2000"/>
    <w:rsid w:val="00100635"/>
    <w:rsid w:val="00100B37"/>
    <w:rsid w:val="00101D3F"/>
    <w:rsid w:val="001113CA"/>
    <w:rsid w:val="00113CB3"/>
    <w:rsid w:val="0011687D"/>
    <w:rsid w:val="0012642D"/>
    <w:rsid w:val="00134758"/>
    <w:rsid w:val="001360CC"/>
    <w:rsid w:val="0015412F"/>
    <w:rsid w:val="0015446B"/>
    <w:rsid w:val="0016006B"/>
    <w:rsid w:val="00167033"/>
    <w:rsid w:val="00173D57"/>
    <w:rsid w:val="00182006"/>
    <w:rsid w:val="001873D9"/>
    <w:rsid w:val="00187777"/>
    <w:rsid w:val="001A3031"/>
    <w:rsid w:val="001C4A50"/>
    <w:rsid w:val="001C6D35"/>
    <w:rsid w:val="001E19CE"/>
    <w:rsid w:val="001E2773"/>
    <w:rsid w:val="001E51C4"/>
    <w:rsid w:val="001E6A20"/>
    <w:rsid w:val="001F1E5B"/>
    <w:rsid w:val="001F5898"/>
    <w:rsid w:val="002023A2"/>
    <w:rsid w:val="002051BB"/>
    <w:rsid w:val="00207353"/>
    <w:rsid w:val="00231FEB"/>
    <w:rsid w:val="0023749C"/>
    <w:rsid w:val="00251F79"/>
    <w:rsid w:val="00252498"/>
    <w:rsid w:val="00254231"/>
    <w:rsid w:val="002543A9"/>
    <w:rsid w:val="00256E7E"/>
    <w:rsid w:val="0026357F"/>
    <w:rsid w:val="002668D3"/>
    <w:rsid w:val="00271C44"/>
    <w:rsid w:val="00287428"/>
    <w:rsid w:val="0029093E"/>
    <w:rsid w:val="002B03F2"/>
    <w:rsid w:val="002B21C2"/>
    <w:rsid w:val="002B5119"/>
    <w:rsid w:val="002C498C"/>
    <w:rsid w:val="002C6872"/>
    <w:rsid w:val="002C7129"/>
    <w:rsid w:val="002D0756"/>
    <w:rsid w:val="002F1645"/>
    <w:rsid w:val="002F2976"/>
    <w:rsid w:val="002F653D"/>
    <w:rsid w:val="002F771B"/>
    <w:rsid w:val="00301C2D"/>
    <w:rsid w:val="00302D93"/>
    <w:rsid w:val="00307FFB"/>
    <w:rsid w:val="00314597"/>
    <w:rsid w:val="00321784"/>
    <w:rsid w:val="00326A27"/>
    <w:rsid w:val="00330B22"/>
    <w:rsid w:val="00334738"/>
    <w:rsid w:val="003371A4"/>
    <w:rsid w:val="00337E4C"/>
    <w:rsid w:val="00341388"/>
    <w:rsid w:val="0034581B"/>
    <w:rsid w:val="00350832"/>
    <w:rsid w:val="003577B8"/>
    <w:rsid w:val="003741AC"/>
    <w:rsid w:val="003806AD"/>
    <w:rsid w:val="0038187D"/>
    <w:rsid w:val="003831FF"/>
    <w:rsid w:val="003A0BF7"/>
    <w:rsid w:val="003A4F71"/>
    <w:rsid w:val="003A62AB"/>
    <w:rsid w:val="003A70F2"/>
    <w:rsid w:val="003B0626"/>
    <w:rsid w:val="003B082A"/>
    <w:rsid w:val="003B30D5"/>
    <w:rsid w:val="003B3404"/>
    <w:rsid w:val="003C0F69"/>
    <w:rsid w:val="003C36D1"/>
    <w:rsid w:val="003E0942"/>
    <w:rsid w:val="003E09A9"/>
    <w:rsid w:val="003F13D9"/>
    <w:rsid w:val="003F5FFA"/>
    <w:rsid w:val="003F6056"/>
    <w:rsid w:val="00400107"/>
    <w:rsid w:val="00400E19"/>
    <w:rsid w:val="0040355B"/>
    <w:rsid w:val="00404EAC"/>
    <w:rsid w:val="00413DE9"/>
    <w:rsid w:val="004149B5"/>
    <w:rsid w:val="00430FC6"/>
    <w:rsid w:val="00432CEB"/>
    <w:rsid w:val="00442ACC"/>
    <w:rsid w:val="00454D70"/>
    <w:rsid w:val="004607AF"/>
    <w:rsid w:val="00462E49"/>
    <w:rsid w:val="00463176"/>
    <w:rsid w:val="00464719"/>
    <w:rsid w:val="00467510"/>
    <w:rsid w:val="00471C19"/>
    <w:rsid w:val="004771F4"/>
    <w:rsid w:val="0047786C"/>
    <w:rsid w:val="00481936"/>
    <w:rsid w:val="00497008"/>
    <w:rsid w:val="004A081C"/>
    <w:rsid w:val="004A7B54"/>
    <w:rsid w:val="004C46D5"/>
    <w:rsid w:val="004C4CD8"/>
    <w:rsid w:val="004D78C6"/>
    <w:rsid w:val="004E50E4"/>
    <w:rsid w:val="004E63E7"/>
    <w:rsid w:val="004F3AA4"/>
    <w:rsid w:val="00500763"/>
    <w:rsid w:val="0050613E"/>
    <w:rsid w:val="00507E58"/>
    <w:rsid w:val="00523DF0"/>
    <w:rsid w:val="00525BF1"/>
    <w:rsid w:val="00531381"/>
    <w:rsid w:val="005348D6"/>
    <w:rsid w:val="00535A33"/>
    <w:rsid w:val="0055040C"/>
    <w:rsid w:val="0055197D"/>
    <w:rsid w:val="00554CFC"/>
    <w:rsid w:val="005710EB"/>
    <w:rsid w:val="005741B2"/>
    <w:rsid w:val="00583CE6"/>
    <w:rsid w:val="005A0C57"/>
    <w:rsid w:val="005A437E"/>
    <w:rsid w:val="005B01F4"/>
    <w:rsid w:val="005B7E5C"/>
    <w:rsid w:val="005C2827"/>
    <w:rsid w:val="005C42C1"/>
    <w:rsid w:val="005C4C3C"/>
    <w:rsid w:val="005C4F05"/>
    <w:rsid w:val="005D44B6"/>
    <w:rsid w:val="005E1E9C"/>
    <w:rsid w:val="005F4682"/>
    <w:rsid w:val="005F547E"/>
    <w:rsid w:val="005F7F64"/>
    <w:rsid w:val="00611B3D"/>
    <w:rsid w:val="006278F9"/>
    <w:rsid w:val="00631CB6"/>
    <w:rsid w:val="00635C25"/>
    <w:rsid w:val="00636E60"/>
    <w:rsid w:val="006400BB"/>
    <w:rsid w:val="006436B9"/>
    <w:rsid w:val="00650292"/>
    <w:rsid w:val="00650B31"/>
    <w:rsid w:val="00652EDF"/>
    <w:rsid w:val="0066580D"/>
    <w:rsid w:val="00666D71"/>
    <w:rsid w:val="00672F32"/>
    <w:rsid w:val="00687900"/>
    <w:rsid w:val="006938EA"/>
    <w:rsid w:val="006A5DD8"/>
    <w:rsid w:val="006B3F8F"/>
    <w:rsid w:val="006C1FAB"/>
    <w:rsid w:val="006C26A7"/>
    <w:rsid w:val="006C2D1F"/>
    <w:rsid w:val="006D2FCF"/>
    <w:rsid w:val="006D572A"/>
    <w:rsid w:val="006D6473"/>
    <w:rsid w:val="006E0517"/>
    <w:rsid w:val="006E0724"/>
    <w:rsid w:val="00701B43"/>
    <w:rsid w:val="00704CA9"/>
    <w:rsid w:val="00714012"/>
    <w:rsid w:val="00733DC4"/>
    <w:rsid w:val="007353DC"/>
    <w:rsid w:val="0074506F"/>
    <w:rsid w:val="0074663C"/>
    <w:rsid w:val="00750BCD"/>
    <w:rsid w:val="00752ED5"/>
    <w:rsid w:val="0077452C"/>
    <w:rsid w:val="00774988"/>
    <w:rsid w:val="00781C09"/>
    <w:rsid w:val="007922DF"/>
    <w:rsid w:val="007931B1"/>
    <w:rsid w:val="00793DC2"/>
    <w:rsid w:val="007A2733"/>
    <w:rsid w:val="007A474A"/>
    <w:rsid w:val="007A4D1B"/>
    <w:rsid w:val="007B55F2"/>
    <w:rsid w:val="007E31A5"/>
    <w:rsid w:val="007E690D"/>
    <w:rsid w:val="007F2D4A"/>
    <w:rsid w:val="007F56A2"/>
    <w:rsid w:val="00801762"/>
    <w:rsid w:val="00810E7F"/>
    <w:rsid w:val="00821900"/>
    <w:rsid w:val="008242E8"/>
    <w:rsid w:val="00825C1B"/>
    <w:rsid w:val="00835255"/>
    <w:rsid w:val="00856CB7"/>
    <w:rsid w:val="00867419"/>
    <w:rsid w:val="008712EA"/>
    <w:rsid w:val="00872B87"/>
    <w:rsid w:val="00881F02"/>
    <w:rsid w:val="00887E04"/>
    <w:rsid w:val="00892555"/>
    <w:rsid w:val="00892960"/>
    <w:rsid w:val="00892FD5"/>
    <w:rsid w:val="00897B77"/>
    <w:rsid w:val="008B336F"/>
    <w:rsid w:val="008B6E8D"/>
    <w:rsid w:val="008B7D08"/>
    <w:rsid w:val="008C0E6A"/>
    <w:rsid w:val="008D77A9"/>
    <w:rsid w:val="008E171F"/>
    <w:rsid w:val="008E242A"/>
    <w:rsid w:val="008E42FA"/>
    <w:rsid w:val="008F1960"/>
    <w:rsid w:val="008F42C7"/>
    <w:rsid w:val="008F6B01"/>
    <w:rsid w:val="008F7D47"/>
    <w:rsid w:val="0090709E"/>
    <w:rsid w:val="009110DA"/>
    <w:rsid w:val="0091794D"/>
    <w:rsid w:val="0092129B"/>
    <w:rsid w:val="00923790"/>
    <w:rsid w:val="00930030"/>
    <w:rsid w:val="00934C1F"/>
    <w:rsid w:val="00935103"/>
    <w:rsid w:val="00943010"/>
    <w:rsid w:val="00947F77"/>
    <w:rsid w:val="009659A1"/>
    <w:rsid w:val="009705DC"/>
    <w:rsid w:val="00985868"/>
    <w:rsid w:val="00987CC8"/>
    <w:rsid w:val="009935C0"/>
    <w:rsid w:val="00993B21"/>
    <w:rsid w:val="00993F32"/>
    <w:rsid w:val="0099500A"/>
    <w:rsid w:val="009A6911"/>
    <w:rsid w:val="009B2BEE"/>
    <w:rsid w:val="009B52F5"/>
    <w:rsid w:val="009B660A"/>
    <w:rsid w:val="009C0A8F"/>
    <w:rsid w:val="009C41B8"/>
    <w:rsid w:val="009C6BB2"/>
    <w:rsid w:val="009C7092"/>
    <w:rsid w:val="009D01FA"/>
    <w:rsid w:val="009D5608"/>
    <w:rsid w:val="009E1CEB"/>
    <w:rsid w:val="009E1F4B"/>
    <w:rsid w:val="009F5F4E"/>
    <w:rsid w:val="009F777F"/>
    <w:rsid w:val="00A277D5"/>
    <w:rsid w:val="00A35D2C"/>
    <w:rsid w:val="00A4090E"/>
    <w:rsid w:val="00A43B37"/>
    <w:rsid w:val="00A477DD"/>
    <w:rsid w:val="00A55AEC"/>
    <w:rsid w:val="00A62420"/>
    <w:rsid w:val="00A654BB"/>
    <w:rsid w:val="00A749A2"/>
    <w:rsid w:val="00A776B5"/>
    <w:rsid w:val="00A83FE7"/>
    <w:rsid w:val="00A84051"/>
    <w:rsid w:val="00A858C7"/>
    <w:rsid w:val="00A86503"/>
    <w:rsid w:val="00A90695"/>
    <w:rsid w:val="00AA16B6"/>
    <w:rsid w:val="00AA4406"/>
    <w:rsid w:val="00AC2CA5"/>
    <w:rsid w:val="00AD4C07"/>
    <w:rsid w:val="00AF10CB"/>
    <w:rsid w:val="00AF1193"/>
    <w:rsid w:val="00AF34E1"/>
    <w:rsid w:val="00B159E4"/>
    <w:rsid w:val="00B2025E"/>
    <w:rsid w:val="00B232AD"/>
    <w:rsid w:val="00B34AF7"/>
    <w:rsid w:val="00B44A5C"/>
    <w:rsid w:val="00B44E88"/>
    <w:rsid w:val="00B4674A"/>
    <w:rsid w:val="00B50B8A"/>
    <w:rsid w:val="00B55CA6"/>
    <w:rsid w:val="00B566FC"/>
    <w:rsid w:val="00B65798"/>
    <w:rsid w:val="00B67BD8"/>
    <w:rsid w:val="00B80FCB"/>
    <w:rsid w:val="00B9213B"/>
    <w:rsid w:val="00B97C12"/>
    <w:rsid w:val="00BA3505"/>
    <w:rsid w:val="00BA5176"/>
    <w:rsid w:val="00BA5715"/>
    <w:rsid w:val="00BC606D"/>
    <w:rsid w:val="00BE034D"/>
    <w:rsid w:val="00BE3033"/>
    <w:rsid w:val="00BE6FF9"/>
    <w:rsid w:val="00BE7BE1"/>
    <w:rsid w:val="00BF2A49"/>
    <w:rsid w:val="00C051BD"/>
    <w:rsid w:val="00C33461"/>
    <w:rsid w:val="00C506EA"/>
    <w:rsid w:val="00C50872"/>
    <w:rsid w:val="00C55B23"/>
    <w:rsid w:val="00C562FF"/>
    <w:rsid w:val="00C576F4"/>
    <w:rsid w:val="00C62538"/>
    <w:rsid w:val="00C655AF"/>
    <w:rsid w:val="00C65A50"/>
    <w:rsid w:val="00C67100"/>
    <w:rsid w:val="00C734C6"/>
    <w:rsid w:val="00C740D6"/>
    <w:rsid w:val="00C879AA"/>
    <w:rsid w:val="00C956D1"/>
    <w:rsid w:val="00C96A29"/>
    <w:rsid w:val="00CA446C"/>
    <w:rsid w:val="00CA6F73"/>
    <w:rsid w:val="00CA79D2"/>
    <w:rsid w:val="00CB381F"/>
    <w:rsid w:val="00CC61F8"/>
    <w:rsid w:val="00CE1E71"/>
    <w:rsid w:val="00CF2AE4"/>
    <w:rsid w:val="00CF62C7"/>
    <w:rsid w:val="00D010FA"/>
    <w:rsid w:val="00D06625"/>
    <w:rsid w:val="00D111AE"/>
    <w:rsid w:val="00D15EAC"/>
    <w:rsid w:val="00D32332"/>
    <w:rsid w:val="00D359C1"/>
    <w:rsid w:val="00D3760E"/>
    <w:rsid w:val="00D4049D"/>
    <w:rsid w:val="00D44C37"/>
    <w:rsid w:val="00D579E8"/>
    <w:rsid w:val="00D63321"/>
    <w:rsid w:val="00D72E12"/>
    <w:rsid w:val="00D773EA"/>
    <w:rsid w:val="00D8062D"/>
    <w:rsid w:val="00D93B74"/>
    <w:rsid w:val="00D94A7F"/>
    <w:rsid w:val="00DA13C5"/>
    <w:rsid w:val="00DB0B1F"/>
    <w:rsid w:val="00DB23BE"/>
    <w:rsid w:val="00DC059C"/>
    <w:rsid w:val="00DC1B9D"/>
    <w:rsid w:val="00DC38D7"/>
    <w:rsid w:val="00DD3D42"/>
    <w:rsid w:val="00DD6474"/>
    <w:rsid w:val="00DE0978"/>
    <w:rsid w:val="00DF2E93"/>
    <w:rsid w:val="00E028EA"/>
    <w:rsid w:val="00E33EC2"/>
    <w:rsid w:val="00E3430A"/>
    <w:rsid w:val="00E42BCF"/>
    <w:rsid w:val="00E436C3"/>
    <w:rsid w:val="00E513C0"/>
    <w:rsid w:val="00E557BF"/>
    <w:rsid w:val="00E61E92"/>
    <w:rsid w:val="00E66F89"/>
    <w:rsid w:val="00E7797D"/>
    <w:rsid w:val="00E77E43"/>
    <w:rsid w:val="00E85679"/>
    <w:rsid w:val="00E86113"/>
    <w:rsid w:val="00E87D06"/>
    <w:rsid w:val="00E92914"/>
    <w:rsid w:val="00E93D20"/>
    <w:rsid w:val="00EA02A7"/>
    <w:rsid w:val="00EA0E06"/>
    <w:rsid w:val="00EA3E90"/>
    <w:rsid w:val="00EA5020"/>
    <w:rsid w:val="00EB1E8E"/>
    <w:rsid w:val="00EB59EB"/>
    <w:rsid w:val="00EC2AD7"/>
    <w:rsid w:val="00EC5128"/>
    <w:rsid w:val="00ED709D"/>
    <w:rsid w:val="00ED7386"/>
    <w:rsid w:val="00EF0DFA"/>
    <w:rsid w:val="00EF27FC"/>
    <w:rsid w:val="00EF6945"/>
    <w:rsid w:val="00F0550D"/>
    <w:rsid w:val="00F10E57"/>
    <w:rsid w:val="00F315DB"/>
    <w:rsid w:val="00F34DEE"/>
    <w:rsid w:val="00F3500B"/>
    <w:rsid w:val="00F37995"/>
    <w:rsid w:val="00F40748"/>
    <w:rsid w:val="00F4288D"/>
    <w:rsid w:val="00F43E30"/>
    <w:rsid w:val="00F54748"/>
    <w:rsid w:val="00F756A4"/>
    <w:rsid w:val="00F7608E"/>
    <w:rsid w:val="00F80734"/>
    <w:rsid w:val="00F82310"/>
    <w:rsid w:val="00F9558C"/>
    <w:rsid w:val="00FB3235"/>
    <w:rsid w:val="00FC348E"/>
    <w:rsid w:val="00FD1458"/>
    <w:rsid w:val="00FD3768"/>
    <w:rsid w:val="00FD5875"/>
    <w:rsid w:val="00FD6D77"/>
    <w:rsid w:val="00FD7A1A"/>
    <w:rsid w:val="00FE17E9"/>
    <w:rsid w:val="00FE71B0"/>
    <w:rsid w:val="00FF3CD1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27BB3-A635-4C09-ACC3-4A012C3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32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32332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3233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32332"/>
    <w:rPr>
      <w:vertAlign w:val="superscript"/>
    </w:rPr>
  </w:style>
  <w:style w:type="table" w:styleId="a7">
    <w:name w:val="Table Grid"/>
    <w:basedOn w:val="a1"/>
    <w:uiPriority w:val="99"/>
    <w:rsid w:val="00D323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323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323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32332"/>
    <w:rPr>
      <w:b/>
      <w:bCs/>
    </w:rPr>
  </w:style>
  <w:style w:type="paragraph" w:styleId="ab">
    <w:name w:val="caption"/>
    <w:basedOn w:val="a"/>
    <w:next w:val="a"/>
    <w:uiPriority w:val="35"/>
    <w:unhideWhenUsed/>
    <w:qFormat/>
    <w:rsid w:val="00D32332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11">
    <w:name w:val="Обычный (веб)1"/>
    <w:basedOn w:val="a"/>
    <w:rsid w:val="0074506F"/>
    <w:pPr>
      <w:suppressAutoHyphens/>
      <w:spacing w:before="28" w:after="28" w:line="100" w:lineRule="atLeast"/>
    </w:pPr>
    <w:rPr>
      <w:rFonts w:eastAsia="Times New Roman"/>
      <w:kern w:val="1"/>
    </w:rPr>
  </w:style>
  <w:style w:type="paragraph" w:customStyle="1" w:styleId="ac">
    <w:name w:val="текст"/>
    <w:basedOn w:val="a"/>
    <w:qFormat/>
    <w:rsid w:val="001873D9"/>
    <w:pPr>
      <w:suppressAutoHyphens/>
      <w:spacing w:line="100" w:lineRule="atLeast"/>
      <w:ind w:firstLine="454"/>
      <w:jc w:val="both"/>
    </w:pPr>
    <w:rPr>
      <w:rFonts w:ascii="Arial" w:eastAsia="Times New Roman" w:hAnsi="Arial" w:cs="Arial"/>
      <w:kern w:val="1"/>
    </w:rPr>
  </w:style>
  <w:style w:type="character" w:customStyle="1" w:styleId="FontStyle12">
    <w:name w:val="Font Style12"/>
    <w:uiPriority w:val="99"/>
    <w:rsid w:val="001873D9"/>
    <w:rPr>
      <w:rFonts w:ascii="Times New Roman" w:hAnsi="Times New Roman" w:cs="Times New Roman"/>
      <w:color w:val="000000"/>
      <w:sz w:val="26"/>
      <w:szCs w:val="26"/>
    </w:rPr>
  </w:style>
  <w:style w:type="character" w:styleId="ad">
    <w:name w:val="Emphasis"/>
    <w:qFormat/>
    <w:rsid w:val="001873D9"/>
    <w:rPr>
      <w:i/>
      <w:iCs/>
    </w:rPr>
  </w:style>
  <w:style w:type="paragraph" w:styleId="ae">
    <w:name w:val="Normal (Web)"/>
    <w:basedOn w:val="a"/>
    <w:uiPriority w:val="99"/>
    <w:unhideWhenUsed/>
    <w:rsid w:val="001873D9"/>
    <w:pPr>
      <w:spacing w:before="100" w:beforeAutospacing="1" w:after="100" w:afterAutospacing="1"/>
    </w:pPr>
    <w:rPr>
      <w:rFonts w:eastAsia="Times New Roman"/>
    </w:rPr>
  </w:style>
  <w:style w:type="character" w:customStyle="1" w:styleId="3">
    <w:name w:val=". 3 текст Знак"/>
    <w:link w:val="30"/>
    <w:locked/>
    <w:rsid w:val="0015446B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30">
    <w:name w:val=". 3 текст"/>
    <w:basedOn w:val="a"/>
    <w:link w:val="3"/>
    <w:qFormat/>
    <w:rsid w:val="0015446B"/>
    <w:pPr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Основной текст1"/>
    <w:link w:val="2"/>
    <w:locked/>
    <w:rsid w:val="005B7E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2"/>
    <w:rsid w:val="005B7E5C"/>
    <w:pPr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1">
    <w:name w:val="Основной текст (3)_"/>
    <w:link w:val="32"/>
    <w:locked/>
    <w:rsid w:val="00A906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0695"/>
    <w:pPr>
      <w:widowControl w:val="0"/>
      <w:shd w:val="clear" w:color="auto" w:fill="FFFFFF"/>
      <w:spacing w:after="180" w:line="221" w:lineRule="exact"/>
      <w:jc w:val="center"/>
    </w:pPr>
    <w:rPr>
      <w:rFonts w:eastAsia="Times New Roman"/>
      <w:b/>
      <w:bCs/>
      <w:sz w:val="19"/>
      <w:szCs w:val="19"/>
      <w:lang w:eastAsia="en-US"/>
    </w:rPr>
  </w:style>
  <w:style w:type="character" w:customStyle="1" w:styleId="consplusnormal005f005fchar1char1">
    <w:name w:val="consplusnormal_005f_005fchar1__char1"/>
    <w:uiPriority w:val="99"/>
    <w:rsid w:val="00BE303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8D77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77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r$\&#1045;&#1043;&#1069;%20&#1080;%20&#1054;&#1043;&#1069;%202019\10.%20&#1047;&#1072;&#1087;&#1088;&#1086;&#1089;&#1099;%20&#1056;&#1054;&#1053;%20&#1080;%20&#1052;&#1054;&#1080;&#1053;&#1052;&#1054;\32.%20&#1040;&#1085;&#1072;&#1083;&#1080;&#1090;&#1080;&#1095;&#1077;&#1089;&#1082;&#1080;&#1077;%20&#1086;&#1090;&#1095;&#1077;&#1090;&#1099;%20&#1045;&#1043;&#1069;\&#1045;&#1043;&#1069;\&#105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u="none" strike="noStrike" baseline="0">
                <a:effectLst/>
              </a:rPr>
              <a:t>Диаграмма распределения участников ЕГЭ по математике по тестовым баллам в 2019 г.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'[К1.xlsx]3,1'!$B$7:$AB$7</c:f>
              <c:strCache>
                <c:ptCount val="27"/>
                <c:pt idx="0">
                  <c:v>0</c:v>
                </c:pt>
                <c:pt idx="1">
                  <c:v>23</c:v>
                </c:pt>
                <c:pt idx="2">
                  <c:v>27</c:v>
                </c:pt>
                <c:pt idx="3">
                  <c:v>33</c:v>
                </c:pt>
                <c:pt idx="4">
                  <c:v>39</c:v>
                </c:pt>
                <c:pt idx="5">
                  <c:v>45</c:v>
                </c:pt>
                <c:pt idx="6">
                  <c:v>50</c:v>
                </c:pt>
                <c:pt idx="7">
                  <c:v>56</c:v>
                </c:pt>
                <c:pt idx="8">
                  <c:v>62</c:v>
                </c:pt>
                <c:pt idx="9">
                  <c:v>68</c:v>
                </c:pt>
                <c:pt idx="10">
                  <c:v>70</c:v>
                </c:pt>
                <c:pt idx="11">
                  <c:v>72</c:v>
                </c:pt>
                <c:pt idx="12">
                  <c:v>74</c:v>
                </c:pt>
                <c:pt idx="13">
                  <c:v>76</c:v>
                </c:pt>
                <c:pt idx="14">
                  <c:v>78</c:v>
                </c:pt>
                <c:pt idx="15">
                  <c:v>80</c:v>
                </c:pt>
                <c:pt idx="16">
                  <c:v>82</c:v>
                </c:pt>
                <c:pt idx="17">
                  <c:v>84</c:v>
                </c:pt>
                <c:pt idx="18">
                  <c:v>86</c:v>
                </c:pt>
                <c:pt idx="19">
                  <c:v>88</c:v>
                </c:pt>
                <c:pt idx="20">
                  <c:v>90</c:v>
                </c:pt>
                <c:pt idx="21">
                  <c:v>92</c:v>
                </c:pt>
                <c:pt idx="22">
                  <c:v>94</c:v>
                </c:pt>
                <c:pt idx="23">
                  <c:v>96</c:v>
                </c:pt>
                <c:pt idx="24">
                  <c:v>98</c:v>
                </c:pt>
                <c:pt idx="25">
                  <c:v>99</c:v>
                </c:pt>
                <c:pt idx="26">
                  <c:v>100</c:v>
                </c:pt>
              </c:strCache>
            </c:strRef>
          </c:cat>
          <c:val>
            <c:numRef>
              <c:f>'[К1.xlsx]3,1'!$B$9:$AB$9</c:f>
              <c:numCache>
                <c:formatCode>0.00</c:formatCode>
                <c:ptCount val="27"/>
                <c:pt idx="0">
                  <c:v>0</c:v>
                </c:pt>
                <c:pt idx="1">
                  <c:v>5.7405281285878303E-2</c:v>
                </c:pt>
                <c:pt idx="2">
                  <c:v>4.2479908151549939</c:v>
                </c:pt>
                <c:pt idx="3">
                  <c:v>6.1997703788748568</c:v>
                </c:pt>
                <c:pt idx="4">
                  <c:v>6.7164179104477615</c:v>
                </c:pt>
                <c:pt idx="5">
                  <c:v>7.405281285878301</c:v>
                </c:pt>
                <c:pt idx="6">
                  <c:v>9.1848450057405291</c:v>
                </c:pt>
                <c:pt idx="7">
                  <c:v>9.4718714121699197</c:v>
                </c:pt>
                <c:pt idx="8">
                  <c:v>7.2330654420206653</c:v>
                </c:pt>
                <c:pt idx="9">
                  <c:v>8.7830080367393801</c:v>
                </c:pt>
                <c:pt idx="10">
                  <c:v>10.44776119402985</c:v>
                </c:pt>
                <c:pt idx="11">
                  <c:v>4.9942594718714126</c:v>
                </c:pt>
                <c:pt idx="12">
                  <c:v>4.9368541905855334</c:v>
                </c:pt>
                <c:pt idx="13">
                  <c:v>4.879448909299656</c:v>
                </c:pt>
                <c:pt idx="14">
                  <c:v>2.9850746268656714</c:v>
                </c:pt>
                <c:pt idx="15">
                  <c:v>3.2721010332950633</c:v>
                </c:pt>
                <c:pt idx="16">
                  <c:v>2.525832376578645</c:v>
                </c:pt>
                <c:pt idx="17">
                  <c:v>1.6073478760045925</c:v>
                </c:pt>
                <c:pt idx="18">
                  <c:v>0.68886337543053955</c:v>
                </c:pt>
                <c:pt idx="19">
                  <c:v>1.0907003444316876</c:v>
                </c:pt>
                <c:pt idx="20">
                  <c:v>0.91848450057405284</c:v>
                </c:pt>
                <c:pt idx="21">
                  <c:v>0.68886337543053955</c:v>
                </c:pt>
                <c:pt idx="22">
                  <c:v>0.74626865671641784</c:v>
                </c:pt>
                <c:pt idx="23">
                  <c:v>0.22962112514351321</c:v>
                </c:pt>
                <c:pt idx="24">
                  <c:v>0.22962112514351321</c:v>
                </c:pt>
                <c:pt idx="25">
                  <c:v>0.22962112514351321</c:v>
                </c:pt>
                <c:pt idx="26">
                  <c:v>0.22962112514351321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803-4C21-8EA7-BF318FA9C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899888"/>
        <c:axId val="308899496"/>
      </c:lineChart>
      <c:catAx>
        <c:axId val="308899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Тестовый балл</a:t>
                </a:r>
              </a:p>
            </c:rich>
          </c:tx>
          <c:layout>
            <c:manualLayout>
              <c:xMode val="edge"/>
              <c:yMode val="edge"/>
              <c:x val="0.48238375153865959"/>
              <c:y val="0.9487117526322416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899496"/>
        <c:crosses val="autoZero"/>
        <c:auto val="1"/>
        <c:lblAlgn val="ctr"/>
        <c:lblOffset val="100"/>
        <c:noMultiLvlLbl val="0"/>
      </c:catAx>
      <c:valAx>
        <c:axId val="30889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899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F565-AD6A-413E-A049-F2F6E07B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4261</TotalTime>
  <Pages>34</Pages>
  <Words>11753</Words>
  <Characters>66995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Федорова</dc:creator>
  <cp:keywords/>
  <dc:description/>
  <cp:lastModifiedBy>Елизавета Федорова</cp:lastModifiedBy>
  <cp:revision>271</cp:revision>
  <dcterms:created xsi:type="dcterms:W3CDTF">2019-07-16T09:40:00Z</dcterms:created>
  <dcterms:modified xsi:type="dcterms:W3CDTF">2019-10-07T14:29:00Z</dcterms:modified>
</cp:coreProperties>
</file>