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Pr="00174358" w:rsidRDefault="00DF78BC" w:rsidP="00D116BF">
      <w:pPr>
        <w:jc w:val="center"/>
        <w:rPr>
          <w:rStyle w:val="af5"/>
          <w:sz w:val="28"/>
        </w:rPr>
      </w:pPr>
      <w:r w:rsidRPr="00174358">
        <w:rPr>
          <w:rStyle w:val="af5"/>
          <w:sz w:val="28"/>
        </w:rPr>
        <w:t>Ч</w:t>
      </w:r>
      <w:r w:rsidR="005060D9" w:rsidRPr="00174358">
        <w:rPr>
          <w:rStyle w:val="af5"/>
          <w:sz w:val="28"/>
        </w:rPr>
        <w:t xml:space="preserve">асть </w:t>
      </w:r>
      <w:r w:rsidR="00931BA3" w:rsidRPr="00174358">
        <w:rPr>
          <w:rStyle w:val="af5"/>
          <w:sz w:val="28"/>
        </w:rPr>
        <w:t>2</w:t>
      </w:r>
      <w:r w:rsidR="005060D9" w:rsidRPr="00174358">
        <w:rPr>
          <w:rStyle w:val="af5"/>
          <w:sz w:val="28"/>
        </w:rPr>
        <w:t xml:space="preserve">. </w:t>
      </w:r>
    </w:p>
    <w:p w:rsidR="00CE7779" w:rsidRPr="00174358" w:rsidRDefault="005060D9" w:rsidP="002D0DFC">
      <w:pPr>
        <w:jc w:val="center"/>
        <w:rPr>
          <w:rStyle w:val="af5"/>
          <w:b w:val="0"/>
          <w:i/>
          <w:sz w:val="22"/>
        </w:rPr>
      </w:pPr>
      <w:proofErr w:type="gramStart"/>
      <w:r w:rsidRPr="00174358">
        <w:rPr>
          <w:rStyle w:val="af5"/>
          <w:sz w:val="28"/>
        </w:rPr>
        <w:t>Методический анализ</w:t>
      </w:r>
      <w:proofErr w:type="gramEnd"/>
      <w:r w:rsidRPr="00174358">
        <w:rPr>
          <w:rStyle w:val="af5"/>
          <w:sz w:val="28"/>
        </w:rPr>
        <w:t xml:space="preserve"> результатов </w:t>
      </w:r>
      <w:r w:rsidR="00931BA3" w:rsidRPr="00174358">
        <w:rPr>
          <w:rStyle w:val="af5"/>
          <w:sz w:val="28"/>
        </w:rPr>
        <w:t>ОГЭ</w:t>
      </w:r>
      <w:r w:rsidRPr="00174358">
        <w:rPr>
          <w:rStyle w:val="af5"/>
          <w:sz w:val="28"/>
        </w:rPr>
        <w:t xml:space="preserve"> </w:t>
      </w:r>
      <w:r w:rsidR="00CE7779" w:rsidRPr="00174358">
        <w:rPr>
          <w:rStyle w:val="af5"/>
          <w:sz w:val="28"/>
        </w:rPr>
        <w:br/>
      </w:r>
      <w:r w:rsidRPr="00174358">
        <w:rPr>
          <w:rStyle w:val="af5"/>
          <w:sz w:val="28"/>
        </w:rPr>
        <w:t xml:space="preserve">по </w:t>
      </w:r>
      <w:r w:rsidR="006D2A12" w:rsidRPr="00174358">
        <w:rPr>
          <w:rStyle w:val="af5"/>
          <w:sz w:val="28"/>
        </w:rPr>
        <w:t>учебному предмету</w:t>
      </w:r>
      <w:r w:rsidR="006D2A12" w:rsidRPr="00174358">
        <w:rPr>
          <w:rStyle w:val="af5"/>
          <w:sz w:val="28"/>
        </w:rPr>
        <w:br/>
      </w:r>
      <w:r w:rsidR="002D0DFC" w:rsidRPr="00174358">
        <w:rPr>
          <w:rStyle w:val="af5"/>
          <w:sz w:val="28"/>
          <w:u w:val="single"/>
        </w:rPr>
        <w:t>Физика</w:t>
      </w:r>
    </w:p>
    <w:p w:rsidR="005E0053" w:rsidRPr="00174358" w:rsidRDefault="005E0053" w:rsidP="00D116BF">
      <w:pPr>
        <w:ind w:left="426" w:hanging="426"/>
        <w:rPr>
          <w:i/>
        </w:rPr>
      </w:pPr>
    </w:p>
    <w:p w:rsidR="005060D9" w:rsidRPr="00174358" w:rsidRDefault="005E0053" w:rsidP="00D116BF">
      <w:pPr>
        <w:ind w:left="568" w:hanging="568"/>
        <w:jc w:val="both"/>
        <w:rPr>
          <w:b/>
        </w:rPr>
      </w:pPr>
      <w:bookmarkStart w:id="0" w:name="_Toc395183639"/>
      <w:bookmarkStart w:id="1" w:name="_Toc423954897"/>
      <w:bookmarkStart w:id="2" w:name="_Toc424490574"/>
      <w:r w:rsidRPr="00174358">
        <w:rPr>
          <w:b/>
        </w:rPr>
        <w:t>2</w:t>
      </w:r>
      <w:r w:rsidR="00931BA3" w:rsidRPr="00174358">
        <w:rPr>
          <w:b/>
        </w:rPr>
        <w:t>.1</w:t>
      </w:r>
      <w:r w:rsidR="001B0018" w:rsidRPr="00174358">
        <w:rPr>
          <w:b/>
        </w:rPr>
        <w:t xml:space="preserve">. </w:t>
      </w:r>
      <w:r w:rsidR="00931BA3" w:rsidRPr="00174358">
        <w:rPr>
          <w:b/>
        </w:rPr>
        <w:t xml:space="preserve"> Количество участников О</w:t>
      </w:r>
      <w:r w:rsidR="005060D9" w:rsidRPr="00174358">
        <w:rPr>
          <w:b/>
        </w:rPr>
        <w:t xml:space="preserve">ГЭ по учебному предмету (за </w:t>
      </w:r>
      <w:proofErr w:type="gramStart"/>
      <w:r w:rsidR="005060D9" w:rsidRPr="00174358">
        <w:rPr>
          <w:b/>
        </w:rPr>
        <w:t>последние</w:t>
      </w:r>
      <w:proofErr w:type="gramEnd"/>
      <w:r w:rsidR="005060D9" w:rsidRPr="00174358">
        <w:rPr>
          <w:b/>
        </w:rPr>
        <w:t xml:space="preserve"> 3 года)</w:t>
      </w:r>
      <w:bookmarkEnd w:id="0"/>
      <w:bookmarkEnd w:id="1"/>
      <w:bookmarkEnd w:id="2"/>
    </w:p>
    <w:p w:rsidR="005E0053" w:rsidRPr="00174358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174358">
        <w:rPr>
          <w:bCs/>
          <w:i/>
          <w:sz w:val="22"/>
        </w:rPr>
        <w:t xml:space="preserve">Таблица </w:t>
      </w:r>
      <w:r w:rsidR="00903AC5" w:rsidRPr="00174358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060D9" w:rsidRPr="00174358" w:rsidTr="002D0DFC">
        <w:tc>
          <w:tcPr>
            <w:tcW w:w="3773" w:type="dxa"/>
            <w:vMerge w:val="restart"/>
            <w:vAlign w:val="center"/>
          </w:tcPr>
          <w:p w:rsidR="005060D9" w:rsidRPr="00174358" w:rsidRDefault="005E0053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74358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5060D9" w:rsidRPr="00174358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74358">
              <w:rPr>
                <w:b/>
                <w:noProof/>
              </w:rPr>
              <w:t>201</w:t>
            </w:r>
            <w:r w:rsidR="005E0053" w:rsidRPr="00174358"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5060D9" w:rsidRPr="00174358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74358">
              <w:rPr>
                <w:b/>
                <w:noProof/>
              </w:rPr>
              <w:t>201</w:t>
            </w:r>
            <w:r w:rsidR="005E0053" w:rsidRPr="00174358"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5060D9" w:rsidRPr="00174358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74358">
              <w:rPr>
                <w:b/>
                <w:noProof/>
              </w:rPr>
              <w:t>201</w:t>
            </w:r>
            <w:r w:rsidR="005E0053" w:rsidRPr="00174358">
              <w:rPr>
                <w:b/>
                <w:noProof/>
              </w:rPr>
              <w:t>9</w:t>
            </w:r>
          </w:p>
        </w:tc>
      </w:tr>
      <w:tr w:rsidR="008764EC" w:rsidRPr="00174358" w:rsidTr="002D0DFC">
        <w:tc>
          <w:tcPr>
            <w:tcW w:w="3773" w:type="dxa"/>
            <w:vMerge/>
          </w:tcPr>
          <w:p w:rsidR="005060D9" w:rsidRPr="00174358" w:rsidRDefault="005060D9" w:rsidP="00D116B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5060D9" w:rsidRPr="00174358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5060D9" w:rsidRPr="00174358" w:rsidRDefault="001141A5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 xml:space="preserve"> %</w:t>
            </w:r>
            <w:r w:rsidR="005060D9" w:rsidRPr="00174358">
              <w:rPr>
                <w:noProof/>
              </w:rPr>
              <w:t xml:space="preserve"> </w:t>
            </w:r>
            <w:r w:rsidR="005E0053" w:rsidRPr="00174358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5060D9" w:rsidRPr="00174358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5060D9" w:rsidRPr="00174358" w:rsidRDefault="001141A5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 xml:space="preserve"> %</w:t>
            </w:r>
          </w:p>
        </w:tc>
        <w:tc>
          <w:tcPr>
            <w:tcW w:w="1075" w:type="dxa"/>
            <w:vAlign w:val="center"/>
          </w:tcPr>
          <w:p w:rsidR="005060D9" w:rsidRPr="00174358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5060D9" w:rsidRPr="00174358" w:rsidRDefault="001141A5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 xml:space="preserve"> %</w:t>
            </w:r>
          </w:p>
        </w:tc>
      </w:tr>
      <w:tr w:rsidR="002D0DFC" w:rsidRPr="00174358" w:rsidTr="002E50C1">
        <w:tc>
          <w:tcPr>
            <w:tcW w:w="3773" w:type="dxa"/>
            <w:vAlign w:val="center"/>
          </w:tcPr>
          <w:p w:rsidR="002D0DFC" w:rsidRPr="00174358" w:rsidRDefault="002D0DFC" w:rsidP="00877736">
            <w:pPr>
              <w:tabs>
                <w:tab w:val="left" w:pos="10320"/>
              </w:tabs>
            </w:pPr>
            <w:r w:rsidRPr="00174358">
              <w:t>Выпускники текущего года, об</w:t>
            </w:r>
            <w:r w:rsidRPr="00174358">
              <w:t>у</w:t>
            </w:r>
            <w:r w:rsidRPr="00174358">
              <w:t>чающи</w:t>
            </w:r>
            <w:r w:rsidR="00877736">
              <w:t>е</w:t>
            </w:r>
            <w:r w:rsidRPr="00174358">
              <w:t>ся по программам ООО</w:t>
            </w:r>
          </w:p>
        </w:tc>
        <w:tc>
          <w:tcPr>
            <w:tcW w:w="1076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076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07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05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D0DFC" w:rsidRPr="00174358" w:rsidTr="002E50C1">
        <w:tc>
          <w:tcPr>
            <w:tcW w:w="3773" w:type="dxa"/>
            <w:vAlign w:val="center"/>
          </w:tcPr>
          <w:p w:rsidR="002D0DFC" w:rsidRPr="00174358" w:rsidRDefault="002D0DFC" w:rsidP="002D0DFC">
            <w:pPr>
              <w:tabs>
                <w:tab w:val="left" w:pos="10320"/>
              </w:tabs>
            </w:pPr>
            <w:r w:rsidRPr="00174358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076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32,34</w:t>
            </w:r>
          </w:p>
        </w:tc>
        <w:tc>
          <w:tcPr>
            <w:tcW w:w="107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7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107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55" w:type="dxa"/>
            <w:vAlign w:val="center"/>
          </w:tcPr>
          <w:p w:rsidR="002D0DFC" w:rsidRPr="00174358" w:rsidRDefault="002D0DFC" w:rsidP="002E50C1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  <w:sz w:val="22"/>
                <w:szCs w:val="22"/>
              </w:rPr>
              <w:t>34,48</w:t>
            </w:r>
          </w:p>
        </w:tc>
      </w:tr>
      <w:tr w:rsidR="0057612D" w:rsidRPr="00174358" w:rsidTr="002E50C1">
        <w:tc>
          <w:tcPr>
            <w:tcW w:w="3773" w:type="dxa"/>
            <w:vAlign w:val="center"/>
          </w:tcPr>
          <w:p w:rsidR="0057612D" w:rsidRPr="00174358" w:rsidRDefault="0057612D" w:rsidP="0057612D">
            <w:pPr>
              <w:tabs>
                <w:tab w:val="left" w:pos="10320"/>
              </w:tabs>
            </w:pPr>
            <w:r w:rsidRPr="00174358">
              <w:t>Выпускники ООШ</w:t>
            </w:r>
          </w:p>
        </w:tc>
        <w:tc>
          <w:tcPr>
            <w:tcW w:w="1076" w:type="dxa"/>
            <w:vAlign w:val="center"/>
          </w:tcPr>
          <w:p w:rsidR="0057612D" w:rsidRPr="00174358" w:rsidRDefault="0057612D" w:rsidP="0057612D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</w:rPr>
              <w:t>885</w:t>
            </w:r>
          </w:p>
        </w:tc>
        <w:tc>
          <w:tcPr>
            <w:tcW w:w="1076" w:type="dxa"/>
            <w:vAlign w:val="center"/>
          </w:tcPr>
          <w:p w:rsidR="0057612D" w:rsidRPr="00174358" w:rsidRDefault="0057612D" w:rsidP="0057612D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</w:rPr>
              <w:t>67,66</w:t>
            </w:r>
          </w:p>
        </w:tc>
        <w:tc>
          <w:tcPr>
            <w:tcW w:w="1075" w:type="dxa"/>
            <w:vAlign w:val="center"/>
          </w:tcPr>
          <w:p w:rsidR="0057612D" w:rsidRPr="00174358" w:rsidRDefault="0057612D" w:rsidP="0057612D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</w:rPr>
              <w:t>855</w:t>
            </w:r>
          </w:p>
        </w:tc>
        <w:tc>
          <w:tcPr>
            <w:tcW w:w="1075" w:type="dxa"/>
            <w:vAlign w:val="center"/>
          </w:tcPr>
          <w:p w:rsidR="0057612D" w:rsidRPr="00174358" w:rsidRDefault="0057612D" w:rsidP="0057612D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</w:rPr>
              <w:t>68,95</w:t>
            </w:r>
          </w:p>
        </w:tc>
        <w:tc>
          <w:tcPr>
            <w:tcW w:w="1075" w:type="dxa"/>
            <w:vAlign w:val="center"/>
          </w:tcPr>
          <w:p w:rsidR="0057612D" w:rsidRPr="00174358" w:rsidRDefault="0057612D" w:rsidP="0057612D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</w:rPr>
              <w:t>821</w:t>
            </w:r>
          </w:p>
        </w:tc>
        <w:tc>
          <w:tcPr>
            <w:tcW w:w="1055" w:type="dxa"/>
            <w:vAlign w:val="center"/>
          </w:tcPr>
          <w:p w:rsidR="0057612D" w:rsidRPr="00174358" w:rsidRDefault="0057612D" w:rsidP="0057612D">
            <w:pPr>
              <w:jc w:val="center"/>
              <w:rPr>
                <w:color w:val="000000"/>
              </w:rPr>
            </w:pPr>
            <w:r w:rsidRPr="00174358">
              <w:rPr>
                <w:color w:val="000000"/>
              </w:rPr>
              <w:t>65,52</w:t>
            </w:r>
          </w:p>
        </w:tc>
      </w:tr>
      <w:tr w:rsidR="005F0AC2" w:rsidRPr="00174358" w:rsidTr="002E50C1">
        <w:tc>
          <w:tcPr>
            <w:tcW w:w="3773" w:type="dxa"/>
            <w:shd w:val="clear" w:color="auto" w:fill="auto"/>
            <w:vAlign w:val="center"/>
          </w:tcPr>
          <w:p w:rsidR="005F0AC2" w:rsidRPr="00174358" w:rsidRDefault="005F0AC2" w:rsidP="005F0AC2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174358">
              <w:t>Обучающиеся</w:t>
            </w:r>
            <w:proofErr w:type="gramEnd"/>
            <w:r w:rsidRPr="00174358">
              <w:t xml:space="preserve"> на дому</w:t>
            </w:r>
          </w:p>
        </w:tc>
        <w:tc>
          <w:tcPr>
            <w:tcW w:w="1076" w:type="dxa"/>
            <w:vAlign w:val="center"/>
          </w:tcPr>
          <w:p w:rsidR="005F0AC2" w:rsidRPr="00174358" w:rsidRDefault="005F0AC2" w:rsidP="002E50C1">
            <w:pPr>
              <w:jc w:val="center"/>
              <w:rPr>
                <w:lang w:val="en-US"/>
              </w:rPr>
            </w:pPr>
            <w:r w:rsidRPr="00174358">
              <w:rPr>
                <w:lang w:val="en-US"/>
              </w:rPr>
              <w:t>0</w:t>
            </w:r>
          </w:p>
        </w:tc>
        <w:tc>
          <w:tcPr>
            <w:tcW w:w="1076" w:type="dxa"/>
            <w:vAlign w:val="center"/>
          </w:tcPr>
          <w:p w:rsidR="005F0AC2" w:rsidRPr="00174358" w:rsidRDefault="005F0AC2" w:rsidP="002E50C1">
            <w:pPr>
              <w:jc w:val="center"/>
            </w:pPr>
            <w:r w:rsidRPr="00174358">
              <w:rPr>
                <w:lang w:val="en-US"/>
              </w:rPr>
              <w:t>0</w:t>
            </w:r>
            <w:r w:rsidRPr="00174358">
              <w:t>,00</w:t>
            </w:r>
          </w:p>
        </w:tc>
        <w:tc>
          <w:tcPr>
            <w:tcW w:w="1075" w:type="dxa"/>
            <w:vAlign w:val="center"/>
          </w:tcPr>
          <w:p w:rsidR="005F0AC2" w:rsidRPr="00174358" w:rsidRDefault="005F0AC2" w:rsidP="002E50C1">
            <w:pPr>
              <w:jc w:val="center"/>
              <w:rPr>
                <w:lang w:val="en-US"/>
              </w:rPr>
            </w:pPr>
            <w:r w:rsidRPr="00174358">
              <w:rPr>
                <w:lang w:val="en-US"/>
              </w:rPr>
              <w:t>0</w:t>
            </w:r>
          </w:p>
        </w:tc>
        <w:tc>
          <w:tcPr>
            <w:tcW w:w="1075" w:type="dxa"/>
            <w:vAlign w:val="center"/>
          </w:tcPr>
          <w:p w:rsidR="005F0AC2" w:rsidRPr="00174358" w:rsidRDefault="005F0AC2" w:rsidP="002E50C1">
            <w:pPr>
              <w:jc w:val="center"/>
            </w:pPr>
            <w:r w:rsidRPr="00174358">
              <w:rPr>
                <w:lang w:val="en-US"/>
              </w:rPr>
              <w:t>0</w:t>
            </w:r>
            <w:r w:rsidRPr="00174358">
              <w:t>,00</w:t>
            </w:r>
          </w:p>
        </w:tc>
        <w:tc>
          <w:tcPr>
            <w:tcW w:w="1075" w:type="dxa"/>
            <w:vAlign w:val="center"/>
          </w:tcPr>
          <w:p w:rsidR="005F0AC2" w:rsidRPr="00174358" w:rsidRDefault="005F0AC2" w:rsidP="002E50C1">
            <w:pPr>
              <w:jc w:val="center"/>
              <w:rPr>
                <w:lang w:val="en-US"/>
              </w:rPr>
            </w:pPr>
            <w:r w:rsidRPr="00174358">
              <w:rPr>
                <w:lang w:val="en-US"/>
              </w:rPr>
              <w:t>0</w:t>
            </w:r>
          </w:p>
        </w:tc>
        <w:tc>
          <w:tcPr>
            <w:tcW w:w="1055" w:type="dxa"/>
            <w:vAlign w:val="center"/>
          </w:tcPr>
          <w:p w:rsidR="005F0AC2" w:rsidRPr="00174358" w:rsidRDefault="005F0AC2" w:rsidP="002E50C1">
            <w:pPr>
              <w:jc w:val="center"/>
            </w:pPr>
            <w:r w:rsidRPr="00174358">
              <w:rPr>
                <w:lang w:val="en-US"/>
              </w:rPr>
              <w:t>0</w:t>
            </w:r>
            <w:r w:rsidRPr="00174358">
              <w:t>,00</w:t>
            </w:r>
          </w:p>
        </w:tc>
      </w:tr>
      <w:tr w:rsidR="006304F0" w:rsidRPr="00174358" w:rsidTr="002E50C1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F0" w:rsidRPr="00174358" w:rsidRDefault="006304F0" w:rsidP="00173A5E">
            <w:pPr>
              <w:tabs>
                <w:tab w:val="left" w:pos="10320"/>
              </w:tabs>
            </w:pPr>
            <w:bookmarkStart w:id="3" w:name="_Toc424490577"/>
            <w:r w:rsidRPr="00174358">
              <w:t>Участники с ограниченными во</w:t>
            </w:r>
            <w:r w:rsidRPr="00174358">
              <w:t>з</w:t>
            </w:r>
            <w:r w:rsidRPr="00174358">
              <w:t>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174358" w:rsidRDefault="005F0AC2" w:rsidP="002E50C1">
            <w:pPr>
              <w:jc w:val="center"/>
            </w:pPr>
            <w:r w:rsidRPr="00174358"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174358" w:rsidRDefault="002E50C1" w:rsidP="002E50C1">
            <w:pPr>
              <w:jc w:val="center"/>
            </w:pPr>
            <w:r w:rsidRPr="00174358">
              <w:rPr>
                <w:lang w:val="en-US"/>
              </w:rPr>
              <w:t>0</w:t>
            </w:r>
            <w:r w:rsidRPr="00174358">
              <w:t>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174358" w:rsidRDefault="005F0AC2" w:rsidP="002E50C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174358" w:rsidRDefault="002E50C1" w:rsidP="002E50C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174358">
              <w:rPr>
                <w:noProof/>
              </w:rPr>
              <w:t>0,24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174358" w:rsidRDefault="005F0AC2" w:rsidP="002E50C1">
            <w:pPr>
              <w:jc w:val="center"/>
            </w:pPr>
            <w:r w:rsidRPr="00174358"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174358" w:rsidRDefault="002E50C1" w:rsidP="002E50C1">
            <w:pPr>
              <w:jc w:val="center"/>
            </w:pPr>
            <w:r w:rsidRPr="00174358">
              <w:t>0,08</w:t>
            </w:r>
          </w:p>
        </w:tc>
      </w:tr>
    </w:tbl>
    <w:p w:rsidR="00881ADA" w:rsidRPr="00174358" w:rsidRDefault="00881ADA" w:rsidP="00EB7C8C">
      <w:pPr>
        <w:jc w:val="both"/>
        <w:rPr>
          <w:b/>
        </w:rPr>
      </w:pPr>
    </w:p>
    <w:p w:rsidR="005060D9" w:rsidRPr="00174358" w:rsidRDefault="005060D9" w:rsidP="00EB7C8C">
      <w:pPr>
        <w:jc w:val="both"/>
      </w:pPr>
      <w:r w:rsidRPr="00174358">
        <w:rPr>
          <w:b/>
        </w:rPr>
        <w:t xml:space="preserve">ВЫВОД о характере изменения количества участников </w:t>
      </w:r>
      <w:r w:rsidR="005E0053" w:rsidRPr="00174358">
        <w:rPr>
          <w:b/>
        </w:rPr>
        <w:t>О</w:t>
      </w:r>
      <w:r w:rsidRPr="00174358">
        <w:rPr>
          <w:b/>
        </w:rPr>
        <w:t>ГЭ по предмету</w:t>
      </w:r>
      <w:bookmarkEnd w:id="3"/>
    </w:p>
    <w:p w:rsidR="00136049" w:rsidRPr="00174358" w:rsidRDefault="00415E2C" w:rsidP="0087773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74358">
        <w:rPr>
          <w:szCs w:val="28"/>
        </w:rPr>
        <w:t xml:space="preserve">Число участников </w:t>
      </w:r>
      <w:r w:rsidR="00E4176C" w:rsidRPr="00174358">
        <w:rPr>
          <w:szCs w:val="28"/>
        </w:rPr>
        <w:t xml:space="preserve">ОГЭ по физике в Мурманской области в 2019 году </w:t>
      </w:r>
      <w:r w:rsidRPr="00174358">
        <w:rPr>
          <w:szCs w:val="28"/>
        </w:rPr>
        <w:t>составило</w:t>
      </w:r>
      <w:r w:rsidR="00E4176C" w:rsidRPr="00174358">
        <w:rPr>
          <w:szCs w:val="28"/>
        </w:rPr>
        <w:t xml:space="preserve"> 1253 ч</w:t>
      </w:r>
      <w:r w:rsidR="00E4176C" w:rsidRPr="00174358">
        <w:rPr>
          <w:szCs w:val="28"/>
        </w:rPr>
        <w:t>е</w:t>
      </w:r>
      <w:r w:rsidR="00E4176C" w:rsidRPr="00174358">
        <w:rPr>
          <w:szCs w:val="28"/>
        </w:rPr>
        <w:t xml:space="preserve">ловека. </w:t>
      </w:r>
      <w:r w:rsidRPr="00174358">
        <w:rPr>
          <w:szCs w:val="28"/>
        </w:rPr>
        <w:t xml:space="preserve">Численность участников экзамена сопоставима с предыдущим годом (1240 человек), но ниже численности в 2017 году (1308 человек). </w:t>
      </w:r>
      <w:r w:rsidR="00086556" w:rsidRPr="00174358">
        <w:rPr>
          <w:szCs w:val="28"/>
        </w:rPr>
        <w:t>П</w:t>
      </w:r>
      <w:r w:rsidRPr="00174358">
        <w:rPr>
          <w:szCs w:val="28"/>
        </w:rPr>
        <w:t>роцентно</w:t>
      </w:r>
      <w:r w:rsidR="00086556" w:rsidRPr="00174358">
        <w:rPr>
          <w:szCs w:val="28"/>
        </w:rPr>
        <w:t>е</w:t>
      </w:r>
      <w:r w:rsidRPr="00174358">
        <w:rPr>
          <w:szCs w:val="28"/>
        </w:rPr>
        <w:t xml:space="preserve"> отношени</w:t>
      </w:r>
      <w:r w:rsidR="00086556" w:rsidRPr="00174358">
        <w:rPr>
          <w:szCs w:val="28"/>
        </w:rPr>
        <w:t>е</w:t>
      </w:r>
      <w:r w:rsidRPr="00174358">
        <w:rPr>
          <w:szCs w:val="28"/>
        </w:rPr>
        <w:t xml:space="preserve"> числ</w:t>
      </w:r>
      <w:r w:rsidR="00086556" w:rsidRPr="00174358">
        <w:rPr>
          <w:szCs w:val="28"/>
        </w:rPr>
        <w:t>а</w:t>
      </w:r>
      <w:r w:rsidRPr="00174358">
        <w:rPr>
          <w:szCs w:val="28"/>
        </w:rPr>
        <w:t xml:space="preserve"> участников ОГЭ по физике </w:t>
      </w:r>
      <w:r w:rsidR="001332B0" w:rsidRPr="00174358">
        <w:rPr>
          <w:szCs w:val="28"/>
        </w:rPr>
        <w:t xml:space="preserve">по сравнению с предыдущим годом не изменилось и </w:t>
      </w:r>
      <w:r w:rsidRPr="00174358">
        <w:rPr>
          <w:szCs w:val="28"/>
        </w:rPr>
        <w:t>составило 16</w:t>
      </w:r>
      <w:r w:rsidR="001332B0" w:rsidRPr="00174358">
        <w:rPr>
          <w:szCs w:val="28"/>
        </w:rPr>
        <w:t>,8</w:t>
      </w:r>
      <w:r w:rsidR="001141A5" w:rsidRPr="00174358">
        <w:rPr>
          <w:szCs w:val="28"/>
        </w:rPr>
        <w:t xml:space="preserve"> %</w:t>
      </w:r>
      <w:r w:rsidR="001332B0" w:rsidRPr="00174358">
        <w:rPr>
          <w:szCs w:val="28"/>
        </w:rPr>
        <w:t xml:space="preserve"> от общего числа выпускников. </w:t>
      </w:r>
      <w:r w:rsidR="00C7039A" w:rsidRPr="00174358">
        <w:rPr>
          <w:szCs w:val="28"/>
        </w:rPr>
        <w:t>Наибольшее количество выпускников от общего числа участников ОГЭ по физике в регионе представляли, как и в предыдущие годы,</w:t>
      </w:r>
      <w:r w:rsidR="00BC30A3" w:rsidRPr="00174358">
        <w:rPr>
          <w:szCs w:val="28"/>
        </w:rPr>
        <w:t xml:space="preserve"> г. Мурманск (457 человек</w:t>
      </w:r>
      <w:r w:rsidR="00C7039A" w:rsidRPr="00174358">
        <w:rPr>
          <w:szCs w:val="28"/>
        </w:rPr>
        <w:t xml:space="preserve">), </w:t>
      </w:r>
      <w:r w:rsidR="00BC30A3" w:rsidRPr="00174358">
        <w:rPr>
          <w:szCs w:val="28"/>
        </w:rPr>
        <w:t>ЗАТО г. Север</w:t>
      </w:r>
      <w:r w:rsidR="00BC30A3" w:rsidRPr="00174358">
        <w:rPr>
          <w:szCs w:val="28"/>
        </w:rPr>
        <w:t>о</w:t>
      </w:r>
      <w:r w:rsidR="00BC30A3" w:rsidRPr="00174358">
        <w:rPr>
          <w:szCs w:val="28"/>
        </w:rPr>
        <w:t>морск (125 человек), а так</w:t>
      </w:r>
      <w:r w:rsidR="00173A5E">
        <w:rPr>
          <w:szCs w:val="28"/>
        </w:rPr>
        <w:t xml:space="preserve"> </w:t>
      </w:r>
      <w:r w:rsidR="00BC30A3" w:rsidRPr="00174358">
        <w:rPr>
          <w:szCs w:val="28"/>
        </w:rPr>
        <w:t>же ЗАТО Александровск (120 человек).</w:t>
      </w:r>
      <w:r w:rsidR="00136049" w:rsidRPr="00174358">
        <w:rPr>
          <w:szCs w:val="28"/>
        </w:rPr>
        <w:t xml:space="preserve"> Наиболее высокая доля уч</w:t>
      </w:r>
      <w:r w:rsidR="00136049" w:rsidRPr="00174358">
        <w:rPr>
          <w:szCs w:val="28"/>
        </w:rPr>
        <w:t>а</w:t>
      </w:r>
      <w:r w:rsidR="00136049" w:rsidRPr="00174358">
        <w:rPr>
          <w:szCs w:val="28"/>
        </w:rPr>
        <w:t>щихся, сдававших ОГЭ по физике в 2019 году, от общей численности выпускников муниципал</w:t>
      </w:r>
      <w:r w:rsidR="00136049" w:rsidRPr="00174358">
        <w:rPr>
          <w:szCs w:val="28"/>
        </w:rPr>
        <w:t>и</w:t>
      </w:r>
      <w:r w:rsidR="00136049" w:rsidRPr="00174358">
        <w:rPr>
          <w:szCs w:val="28"/>
        </w:rPr>
        <w:t xml:space="preserve">тета, как и в 2017 году, </w:t>
      </w:r>
      <w:proofErr w:type="gramStart"/>
      <w:r w:rsidR="00136049" w:rsidRPr="00174358">
        <w:rPr>
          <w:szCs w:val="28"/>
        </w:rPr>
        <w:t>характеризует</w:t>
      </w:r>
      <w:proofErr w:type="gramEnd"/>
      <w:r w:rsidR="00136049" w:rsidRPr="00174358">
        <w:rPr>
          <w:szCs w:val="28"/>
        </w:rPr>
        <w:t xml:space="preserve"> ЗАТО п. </w:t>
      </w:r>
      <w:proofErr w:type="spellStart"/>
      <w:r w:rsidR="00136049" w:rsidRPr="00174358">
        <w:rPr>
          <w:szCs w:val="28"/>
        </w:rPr>
        <w:t>Видяево</w:t>
      </w:r>
      <w:proofErr w:type="spellEnd"/>
      <w:r w:rsidR="00136049" w:rsidRPr="00174358">
        <w:rPr>
          <w:szCs w:val="28"/>
        </w:rPr>
        <w:t xml:space="preserve"> (33,87</w:t>
      </w:r>
      <w:r w:rsidR="001141A5" w:rsidRPr="00174358">
        <w:rPr>
          <w:szCs w:val="28"/>
        </w:rPr>
        <w:t xml:space="preserve"> %</w:t>
      </w:r>
      <w:r w:rsidR="00136049" w:rsidRPr="00174358">
        <w:rPr>
          <w:szCs w:val="28"/>
        </w:rPr>
        <w:t>), г. Кировск (20,97</w:t>
      </w:r>
      <w:r w:rsidR="001141A5" w:rsidRPr="00174358">
        <w:rPr>
          <w:szCs w:val="28"/>
        </w:rPr>
        <w:t xml:space="preserve"> %</w:t>
      </w:r>
      <w:r w:rsidR="00136049" w:rsidRPr="00174358">
        <w:rPr>
          <w:szCs w:val="28"/>
        </w:rPr>
        <w:t>), а также ЗАТО Александровск (23,67</w:t>
      </w:r>
      <w:r w:rsidR="001141A5" w:rsidRPr="00174358">
        <w:rPr>
          <w:szCs w:val="28"/>
        </w:rPr>
        <w:t xml:space="preserve"> %</w:t>
      </w:r>
      <w:r w:rsidR="00136049" w:rsidRPr="00174358">
        <w:rPr>
          <w:szCs w:val="28"/>
        </w:rPr>
        <w:t>), ЗАТО г. Североморск (21,35</w:t>
      </w:r>
      <w:r w:rsidR="001141A5" w:rsidRPr="00174358">
        <w:rPr>
          <w:szCs w:val="28"/>
        </w:rPr>
        <w:t xml:space="preserve"> %</w:t>
      </w:r>
      <w:r w:rsidR="00136049" w:rsidRPr="00174358">
        <w:rPr>
          <w:szCs w:val="28"/>
        </w:rPr>
        <w:t>).</w:t>
      </w:r>
    </w:p>
    <w:p w:rsidR="00136049" w:rsidRPr="00174358" w:rsidRDefault="00B4082E" w:rsidP="0087773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73A5E">
        <w:rPr>
          <w:szCs w:val="28"/>
        </w:rPr>
        <w:t>Бо</w:t>
      </w:r>
      <w:r w:rsidRPr="00174358">
        <w:rPr>
          <w:szCs w:val="28"/>
        </w:rPr>
        <w:t>льшую часть составляют выпускники общеобразовательных организаций, обучавшиеся по программам основного общего образования. В процентном отношении в 2019 году количество участников ОГЭ по физике составило 65,52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>, что сравнимо с показателями 2017 и 2018 года (67,66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 xml:space="preserve"> и 68,95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 xml:space="preserve"> соответственно). Незначительный рост характеризует количество выпускн</w:t>
      </w:r>
      <w:r w:rsidRPr="00174358">
        <w:rPr>
          <w:szCs w:val="28"/>
        </w:rPr>
        <w:t>и</w:t>
      </w:r>
      <w:r w:rsidRPr="00174358">
        <w:rPr>
          <w:szCs w:val="28"/>
        </w:rPr>
        <w:t>ков лицеев и гимназий: если в текущем году доля участников ОГЭ по физике составила 34,48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>, то в 2017 и 2018 годах – 32,24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 xml:space="preserve"> и 31,05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 xml:space="preserve"> соответственно. </w:t>
      </w:r>
      <w:r w:rsidR="009D4234" w:rsidRPr="00174358">
        <w:rPr>
          <w:szCs w:val="28"/>
        </w:rPr>
        <w:t>В</w:t>
      </w:r>
      <w:r w:rsidRPr="00174358">
        <w:rPr>
          <w:szCs w:val="28"/>
        </w:rPr>
        <w:t xml:space="preserve"> целом в </w:t>
      </w:r>
      <w:r w:rsidR="009D4234" w:rsidRPr="00174358">
        <w:rPr>
          <w:szCs w:val="28"/>
        </w:rPr>
        <w:t xml:space="preserve">течение </w:t>
      </w:r>
      <w:r w:rsidR="006A4254" w:rsidRPr="00174358">
        <w:rPr>
          <w:szCs w:val="28"/>
        </w:rPr>
        <w:t>послед</w:t>
      </w:r>
      <w:r w:rsidR="00F43305" w:rsidRPr="00174358">
        <w:rPr>
          <w:szCs w:val="28"/>
        </w:rPr>
        <w:t>них трех лет</w:t>
      </w:r>
      <w:r w:rsidR="006A4254" w:rsidRPr="00174358">
        <w:rPr>
          <w:szCs w:val="28"/>
        </w:rPr>
        <w:t xml:space="preserve"> </w:t>
      </w:r>
      <w:r w:rsidR="00F43305" w:rsidRPr="00174358">
        <w:rPr>
          <w:szCs w:val="28"/>
        </w:rPr>
        <w:t xml:space="preserve">остается неизменным </w:t>
      </w:r>
      <w:r w:rsidRPr="00174358">
        <w:rPr>
          <w:szCs w:val="28"/>
        </w:rPr>
        <w:t xml:space="preserve">процентное соотношение </w:t>
      </w:r>
      <w:r w:rsidR="00F43305" w:rsidRPr="00174358">
        <w:rPr>
          <w:szCs w:val="28"/>
        </w:rPr>
        <w:t xml:space="preserve">долей </w:t>
      </w:r>
      <w:r w:rsidR="006A4254" w:rsidRPr="00174358">
        <w:rPr>
          <w:szCs w:val="28"/>
        </w:rPr>
        <w:t>учащихся</w:t>
      </w:r>
      <w:r w:rsidR="009D4234" w:rsidRPr="00174358">
        <w:rPr>
          <w:szCs w:val="28"/>
        </w:rPr>
        <w:t xml:space="preserve"> </w:t>
      </w:r>
      <w:r w:rsidR="001332B0" w:rsidRPr="00174358">
        <w:rPr>
          <w:szCs w:val="28"/>
        </w:rPr>
        <w:t xml:space="preserve">различных </w:t>
      </w:r>
      <w:r w:rsidR="009D4234" w:rsidRPr="00174358">
        <w:rPr>
          <w:szCs w:val="28"/>
        </w:rPr>
        <w:t>вид</w:t>
      </w:r>
      <w:r w:rsidR="001332B0" w:rsidRPr="00174358">
        <w:rPr>
          <w:szCs w:val="28"/>
        </w:rPr>
        <w:t>ов</w:t>
      </w:r>
      <w:r w:rsidR="009D4234" w:rsidRPr="00174358">
        <w:rPr>
          <w:szCs w:val="28"/>
        </w:rPr>
        <w:t xml:space="preserve"> общеобр</w:t>
      </w:r>
      <w:r w:rsidR="009D4234" w:rsidRPr="00174358">
        <w:rPr>
          <w:szCs w:val="28"/>
        </w:rPr>
        <w:t>а</w:t>
      </w:r>
      <w:r w:rsidR="009D4234" w:rsidRPr="00174358">
        <w:rPr>
          <w:szCs w:val="28"/>
        </w:rPr>
        <w:t>зовательных организа</w:t>
      </w:r>
      <w:r w:rsidR="00F43305" w:rsidRPr="00174358">
        <w:rPr>
          <w:szCs w:val="28"/>
        </w:rPr>
        <w:t>ций от общего числа выпускников</w:t>
      </w:r>
      <w:r w:rsidR="00136049" w:rsidRPr="00174358">
        <w:rPr>
          <w:szCs w:val="28"/>
        </w:rPr>
        <w:t>.</w:t>
      </w:r>
    </w:p>
    <w:p w:rsidR="00E4176C" w:rsidRPr="00174358" w:rsidRDefault="00B4082E" w:rsidP="0087773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74358">
        <w:rPr>
          <w:szCs w:val="28"/>
        </w:rPr>
        <w:t>Среди уч</w:t>
      </w:r>
      <w:r w:rsidR="00E4176C" w:rsidRPr="00174358">
        <w:rPr>
          <w:szCs w:val="28"/>
        </w:rPr>
        <w:t>а</w:t>
      </w:r>
      <w:r w:rsidR="009D4234" w:rsidRPr="00174358">
        <w:rPr>
          <w:szCs w:val="28"/>
        </w:rPr>
        <w:t xml:space="preserve">стников </w:t>
      </w:r>
      <w:r w:rsidR="00AF78AB" w:rsidRPr="00174358">
        <w:rPr>
          <w:szCs w:val="28"/>
        </w:rPr>
        <w:t xml:space="preserve">ОГЭ по физике </w:t>
      </w:r>
      <w:r w:rsidRPr="00174358">
        <w:rPr>
          <w:szCs w:val="28"/>
        </w:rPr>
        <w:t xml:space="preserve">отсутствуют </w:t>
      </w:r>
      <w:r w:rsidR="00280677" w:rsidRPr="00174358">
        <w:rPr>
          <w:szCs w:val="28"/>
        </w:rPr>
        <w:t>выпускники, обучавшиеся</w:t>
      </w:r>
      <w:r w:rsidRPr="00174358">
        <w:rPr>
          <w:szCs w:val="28"/>
        </w:rPr>
        <w:t xml:space="preserve"> на дому. Кол</w:t>
      </w:r>
      <w:r w:rsidRPr="00174358">
        <w:rPr>
          <w:szCs w:val="28"/>
        </w:rPr>
        <w:t>и</w:t>
      </w:r>
      <w:r w:rsidRPr="00174358">
        <w:rPr>
          <w:szCs w:val="28"/>
        </w:rPr>
        <w:t xml:space="preserve">чество выпускников </w:t>
      </w:r>
      <w:r w:rsidR="00E4176C" w:rsidRPr="00174358">
        <w:rPr>
          <w:szCs w:val="28"/>
        </w:rPr>
        <w:t>с ограниченными возможностями здоровья составил</w:t>
      </w:r>
      <w:r w:rsidRPr="00174358">
        <w:rPr>
          <w:szCs w:val="28"/>
        </w:rPr>
        <w:t xml:space="preserve">о </w:t>
      </w:r>
      <w:r w:rsidR="00E4176C" w:rsidRPr="00174358">
        <w:rPr>
          <w:szCs w:val="28"/>
        </w:rPr>
        <w:t xml:space="preserve">в </w:t>
      </w:r>
      <w:r w:rsidRPr="00174358">
        <w:rPr>
          <w:szCs w:val="28"/>
        </w:rPr>
        <w:t>процентном отн</w:t>
      </w:r>
      <w:r w:rsidRPr="00174358">
        <w:rPr>
          <w:szCs w:val="28"/>
        </w:rPr>
        <w:t>о</w:t>
      </w:r>
      <w:r w:rsidRPr="00174358">
        <w:rPr>
          <w:szCs w:val="28"/>
        </w:rPr>
        <w:t xml:space="preserve">шении в </w:t>
      </w:r>
      <w:r w:rsidR="00E4176C" w:rsidRPr="00174358">
        <w:rPr>
          <w:szCs w:val="28"/>
        </w:rPr>
        <w:t>201</w:t>
      </w:r>
      <w:r w:rsidR="009D4234" w:rsidRPr="00174358">
        <w:rPr>
          <w:szCs w:val="28"/>
        </w:rPr>
        <w:t>9</w:t>
      </w:r>
      <w:r w:rsidR="00E4176C" w:rsidRPr="00174358">
        <w:rPr>
          <w:szCs w:val="28"/>
        </w:rPr>
        <w:t xml:space="preserve"> году 0,</w:t>
      </w:r>
      <w:r w:rsidR="009D4234" w:rsidRPr="00174358">
        <w:rPr>
          <w:szCs w:val="28"/>
        </w:rPr>
        <w:t>08</w:t>
      </w:r>
      <w:r w:rsidR="001141A5" w:rsidRPr="00174358">
        <w:rPr>
          <w:szCs w:val="28"/>
        </w:rPr>
        <w:t xml:space="preserve"> %</w:t>
      </w:r>
      <w:r w:rsidR="00E4176C" w:rsidRPr="00174358">
        <w:rPr>
          <w:szCs w:val="28"/>
        </w:rPr>
        <w:t xml:space="preserve"> от общего числа </w:t>
      </w:r>
      <w:r w:rsidR="00AF78AB" w:rsidRPr="00174358">
        <w:rPr>
          <w:szCs w:val="28"/>
        </w:rPr>
        <w:t>выпускников, сдававших</w:t>
      </w:r>
      <w:r w:rsidR="009D4234" w:rsidRPr="00174358">
        <w:rPr>
          <w:szCs w:val="28"/>
        </w:rPr>
        <w:t xml:space="preserve"> О</w:t>
      </w:r>
      <w:r w:rsidR="00E4176C" w:rsidRPr="00174358">
        <w:rPr>
          <w:szCs w:val="28"/>
        </w:rPr>
        <w:t>ГЭ по физике</w:t>
      </w:r>
      <w:r w:rsidRPr="00174358">
        <w:rPr>
          <w:szCs w:val="28"/>
        </w:rPr>
        <w:t xml:space="preserve"> (1 человек)</w:t>
      </w:r>
      <w:r w:rsidR="00E4176C" w:rsidRPr="00174358">
        <w:rPr>
          <w:szCs w:val="28"/>
        </w:rPr>
        <w:t xml:space="preserve">. </w:t>
      </w:r>
      <w:r w:rsidR="00AF78AB" w:rsidRPr="00174358">
        <w:rPr>
          <w:szCs w:val="28"/>
        </w:rPr>
        <w:t xml:space="preserve">В </w:t>
      </w:r>
      <w:r w:rsidRPr="00174358">
        <w:rPr>
          <w:szCs w:val="28"/>
        </w:rPr>
        <w:t>2017 и 2018 году</w:t>
      </w:r>
      <w:r w:rsidR="00AF78AB" w:rsidRPr="00174358">
        <w:rPr>
          <w:szCs w:val="28"/>
        </w:rPr>
        <w:t xml:space="preserve"> количество учащихся данной катего</w:t>
      </w:r>
      <w:r w:rsidRPr="00174358">
        <w:rPr>
          <w:szCs w:val="28"/>
        </w:rPr>
        <w:t>рии составляло соответственно 0,61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 xml:space="preserve"> и 0,24</w:t>
      </w:r>
      <w:r w:rsidR="001141A5" w:rsidRPr="00174358">
        <w:rPr>
          <w:szCs w:val="28"/>
        </w:rPr>
        <w:t xml:space="preserve"> %</w:t>
      </w:r>
      <w:r w:rsidRPr="00174358">
        <w:rPr>
          <w:szCs w:val="28"/>
        </w:rPr>
        <w:t>.</w:t>
      </w:r>
    </w:p>
    <w:p w:rsidR="00173A5E" w:rsidRDefault="00173A5E">
      <w:pPr>
        <w:spacing w:after="200" w:line="276" w:lineRule="auto"/>
        <w:rPr>
          <w:rFonts w:eastAsiaTheme="majorEastAsia"/>
          <w:b/>
          <w:bCs/>
          <w:szCs w:val="28"/>
        </w:rPr>
      </w:pPr>
      <w:r>
        <w:br w:type="page"/>
      </w:r>
    </w:p>
    <w:p w:rsidR="005060D9" w:rsidRPr="00174358" w:rsidRDefault="00903AC5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358">
        <w:rPr>
          <w:rFonts w:ascii="Times New Roman" w:hAnsi="Times New Roman" w:cs="Times New Roman"/>
          <w:color w:val="auto"/>
          <w:sz w:val="24"/>
        </w:rPr>
        <w:lastRenderedPageBreak/>
        <w:t>2</w:t>
      </w:r>
      <w:r w:rsidR="001B0018"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. Основные результаты ОГЭ по предмету</w:t>
      </w:r>
    </w:p>
    <w:p w:rsidR="008462D8" w:rsidRPr="00174358" w:rsidRDefault="00EB7C8C" w:rsidP="00EB7C8C">
      <w:pPr>
        <w:tabs>
          <w:tab w:val="left" w:pos="2010"/>
        </w:tabs>
        <w:jc w:val="both"/>
      </w:pPr>
      <w:r w:rsidRPr="00174358">
        <w:tab/>
      </w:r>
    </w:p>
    <w:p w:rsidR="00614AB8" w:rsidRPr="00174358" w:rsidRDefault="001B0018" w:rsidP="00D116BF">
      <w:pPr>
        <w:jc w:val="both"/>
        <w:rPr>
          <w:b/>
        </w:rPr>
      </w:pPr>
      <w:r w:rsidRPr="00174358">
        <w:rPr>
          <w:b/>
        </w:rPr>
        <w:t>2.</w:t>
      </w:r>
      <w:r w:rsidR="00903AC5" w:rsidRPr="00174358">
        <w:rPr>
          <w:b/>
        </w:rPr>
        <w:t>2</w:t>
      </w:r>
      <w:r w:rsidRPr="00174358">
        <w:rPr>
          <w:b/>
        </w:rPr>
        <w:t>.1</w:t>
      </w:r>
      <w:r w:rsidR="00F97F6F" w:rsidRPr="00174358">
        <w:rPr>
          <w:b/>
        </w:rPr>
        <w:t>.</w:t>
      </w:r>
      <w:r w:rsidRPr="00174358">
        <w:rPr>
          <w:b/>
        </w:rPr>
        <w:t xml:space="preserve"> </w:t>
      </w:r>
      <w:r w:rsidR="00614AB8" w:rsidRPr="00174358">
        <w:rPr>
          <w:b/>
        </w:rPr>
        <w:t xml:space="preserve">Динамика результатов </w:t>
      </w:r>
      <w:r w:rsidRPr="00174358">
        <w:rPr>
          <w:b/>
        </w:rPr>
        <w:t>О</w:t>
      </w:r>
      <w:r w:rsidR="00614AB8" w:rsidRPr="00174358">
        <w:rPr>
          <w:b/>
        </w:rPr>
        <w:t>ГЭ по предмету за 3 года</w:t>
      </w:r>
    </w:p>
    <w:p w:rsidR="00614AB8" w:rsidRPr="00174358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174358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174358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1B0018" w:rsidRPr="00174358" w:rsidTr="00EB7C8C">
        <w:trPr>
          <w:trHeight w:val="338"/>
        </w:trPr>
        <w:tc>
          <w:tcPr>
            <w:tcW w:w="1986" w:type="dxa"/>
            <w:vMerge w:val="restart"/>
            <w:vAlign w:val="center"/>
          </w:tcPr>
          <w:p w:rsidR="001B0018" w:rsidRPr="00174358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1B0018" w:rsidRPr="00174358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018" w:rsidRPr="00174358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1B0018" w:rsidRPr="00174358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2019 г.</w:t>
            </w:r>
          </w:p>
        </w:tc>
      </w:tr>
      <w:tr w:rsidR="001B0018" w:rsidRPr="00174358" w:rsidTr="00EB7C8C">
        <w:trPr>
          <w:trHeight w:val="155"/>
        </w:trPr>
        <w:tc>
          <w:tcPr>
            <w:tcW w:w="1986" w:type="dxa"/>
            <w:vMerge/>
            <w:vAlign w:val="center"/>
          </w:tcPr>
          <w:p w:rsidR="001B0018" w:rsidRPr="00174358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174358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174358" w:rsidRDefault="001141A5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%</w:t>
            </w:r>
            <w:r w:rsidR="005B2033" w:rsidRPr="00174358"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174358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174358" w:rsidRDefault="001141A5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 xml:space="preserve"> 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174358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1B0018" w:rsidRPr="00174358" w:rsidRDefault="001141A5" w:rsidP="008764EC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 xml:space="preserve"> %</w:t>
            </w:r>
          </w:p>
        </w:tc>
      </w:tr>
      <w:tr w:rsidR="00A14EC9" w:rsidRPr="00174358" w:rsidTr="003D0E72">
        <w:trPr>
          <w:trHeight w:val="349"/>
        </w:trPr>
        <w:tc>
          <w:tcPr>
            <w:tcW w:w="1986" w:type="dxa"/>
            <w:vAlign w:val="center"/>
          </w:tcPr>
          <w:p w:rsidR="00A14EC9" w:rsidRPr="00174358" w:rsidRDefault="00A14EC9" w:rsidP="00A14EC9">
            <w:pPr>
              <w:contextualSpacing/>
              <w:jc w:val="center"/>
              <w:rPr>
                <w:rFonts w:eastAsia="MS Mincho"/>
              </w:rPr>
            </w:pPr>
            <w:r w:rsidRPr="00174358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0,00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0,00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6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0,48</w:t>
            </w:r>
          </w:p>
        </w:tc>
      </w:tr>
      <w:tr w:rsidR="00A14EC9" w:rsidRPr="00174358" w:rsidTr="003D0E72">
        <w:trPr>
          <w:trHeight w:val="338"/>
        </w:trPr>
        <w:tc>
          <w:tcPr>
            <w:tcW w:w="1986" w:type="dxa"/>
            <w:vAlign w:val="center"/>
          </w:tcPr>
          <w:p w:rsidR="00A14EC9" w:rsidRPr="00174358" w:rsidRDefault="00A14EC9" w:rsidP="00A14EC9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546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41,74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476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38,39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441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35,20</w:t>
            </w:r>
          </w:p>
        </w:tc>
      </w:tr>
      <w:tr w:rsidR="00A14EC9" w:rsidRPr="00174358" w:rsidTr="003D0E72">
        <w:trPr>
          <w:trHeight w:val="338"/>
        </w:trPr>
        <w:tc>
          <w:tcPr>
            <w:tcW w:w="1986" w:type="dxa"/>
            <w:vAlign w:val="center"/>
          </w:tcPr>
          <w:p w:rsidR="00A14EC9" w:rsidRPr="00174358" w:rsidRDefault="00A14EC9" w:rsidP="00A14EC9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637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48,70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588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47,42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612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48,84</w:t>
            </w:r>
          </w:p>
        </w:tc>
      </w:tr>
      <w:tr w:rsidR="00A14EC9" w:rsidRPr="00174358" w:rsidTr="003D0E72">
        <w:trPr>
          <w:trHeight w:val="338"/>
        </w:trPr>
        <w:tc>
          <w:tcPr>
            <w:tcW w:w="1986" w:type="dxa"/>
            <w:vAlign w:val="center"/>
          </w:tcPr>
          <w:p w:rsidR="00A14EC9" w:rsidRPr="00174358" w:rsidRDefault="00A14EC9" w:rsidP="00A14EC9">
            <w:pPr>
              <w:contextualSpacing/>
              <w:jc w:val="center"/>
              <w:rPr>
                <w:rFonts w:eastAsia="MS Mincho"/>
              </w:rPr>
            </w:pPr>
            <w:r w:rsidRPr="00174358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125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9,56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176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14,19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194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14EC9" w:rsidRPr="00174358" w:rsidRDefault="00A14EC9" w:rsidP="003D0E72">
            <w:pPr>
              <w:contextualSpacing/>
              <w:jc w:val="center"/>
            </w:pPr>
            <w:r w:rsidRPr="00174358">
              <w:t>15,48</w:t>
            </w:r>
          </w:p>
        </w:tc>
      </w:tr>
    </w:tbl>
    <w:p w:rsidR="00EB7C8C" w:rsidRPr="00174358" w:rsidRDefault="00EB7C8C" w:rsidP="00D116BF">
      <w:pPr>
        <w:ind w:left="709"/>
        <w:jc w:val="both"/>
      </w:pPr>
    </w:p>
    <w:p w:rsidR="00903AC5" w:rsidRPr="00174358" w:rsidRDefault="00903AC5" w:rsidP="00903AC5">
      <w:pPr>
        <w:jc w:val="both"/>
        <w:rPr>
          <w:b/>
          <w:bCs/>
        </w:rPr>
      </w:pPr>
      <w:r w:rsidRPr="00174358">
        <w:rPr>
          <w:b/>
          <w:bCs/>
        </w:rPr>
        <w:t>2.2.2</w:t>
      </w:r>
      <w:r w:rsidR="00EB7C8C" w:rsidRPr="00174358">
        <w:rPr>
          <w:b/>
          <w:bCs/>
        </w:rPr>
        <w:t>. Результаты ОГЭ по АТЕ региона</w:t>
      </w:r>
    </w:p>
    <w:p w:rsidR="00903AC5" w:rsidRPr="00174358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174358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tblInd w:w="108" w:type="dxa"/>
        <w:tblLayout w:type="fixed"/>
        <w:tblLook w:val="04A0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903AC5" w:rsidRPr="00174358" w:rsidTr="00877736">
        <w:tc>
          <w:tcPr>
            <w:tcW w:w="2411" w:type="dxa"/>
            <w:vMerge w:val="restart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Всего учас</w:t>
            </w:r>
            <w:r w:rsidRPr="00877736">
              <w:rPr>
                <w:bCs/>
                <w:sz w:val="22"/>
                <w:szCs w:val="22"/>
              </w:rPr>
              <w:t>т</w:t>
            </w:r>
            <w:r w:rsidRPr="00877736">
              <w:rPr>
                <w:bCs/>
                <w:sz w:val="22"/>
                <w:szCs w:val="22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Учас</w:t>
            </w:r>
            <w:r w:rsidRPr="00877736">
              <w:rPr>
                <w:bCs/>
                <w:sz w:val="22"/>
                <w:szCs w:val="22"/>
              </w:rPr>
              <w:t>т</w:t>
            </w:r>
            <w:r w:rsidRPr="00877736">
              <w:rPr>
                <w:bCs/>
                <w:sz w:val="22"/>
                <w:szCs w:val="22"/>
              </w:rPr>
              <w:t>ников с ОВЗ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«5»</w:t>
            </w:r>
          </w:p>
        </w:tc>
      </w:tr>
      <w:tr w:rsidR="00903AC5" w:rsidRPr="00174358" w:rsidTr="00877736">
        <w:tc>
          <w:tcPr>
            <w:tcW w:w="2411" w:type="dxa"/>
            <w:vMerge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877736" w:rsidRDefault="001141A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877736" w:rsidRDefault="001141A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877736" w:rsidRDefault="001141A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877736" w:rsidRDefault="00903AC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877736" w:rsidRDefault="001141A5" w:rsidP="00877736">
            <w:pPr>
              <w:jc w:val="center"/>
              <w:rPr>
                <w:bCs/>
                <w:sz w:val="22"/>
                <w:szCs w:val="22"/>
              </w:rPr>
            </w:pPr>
            <w:r w:rsidRPr="00877736">
              <w:rPr>
                <w:bCs/>
                <w:sz w:val="22"/>
                <w:szCs w:val="22"/>
              </w:rPr>
              <w:t>%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г. Мурманск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457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1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11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2,41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133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29,10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222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48,58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91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19,91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г. Апатиты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85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3,53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36,47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48,24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11,76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Кандалакшский ра</w:t>
            </w:r>
            <w:r w:rsidRPr="00877736">
              <w:t>й</w:t>
            </w:r>
            <w:r w:rsidRPr="00877736">
              <w:t>он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74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2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2,70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44,59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35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47,30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5,41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г. Кировск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56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23,21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57,14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11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19,64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г. Мончегорск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66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34,85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54,55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10,61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г. Оленегорск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49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6,12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46,94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19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38,78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8,16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г. Полярные Зори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29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3,45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34,48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44,83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17,24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Ковдорский район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38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7,89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31,58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44,74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15,79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Кольский район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46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23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19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41,30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8,70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proofErr w:type="spellStart"/>
            <w:r w:rsidRPr="00877736">
              <w:t>Ловозерский</w:t>
            </w:r>
            <w:proofErr w:type="spellEnd"/>
            <w:r w:rsidRPr="00877736">
              <w:t xml:space="preserve"> район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18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2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11,11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38,89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27,78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22,22</w:t>
            </w:r>
          </w:p>
        </w:tc>
      </w:tr>
      <w:tr w:rsidR="00FD13F6" w:rsidRPr="00174358" w:rsidTr="00FD13F6">
        <w:tc>
          <w:tcPr>
            <w:tcW w:w="2411" w:type="dxa"/>
            <w:vAlign w:val="bottom"/>
          </w:tcPr>
          <w:p w:rsidR="00D575AF" w:rsidRPr="00877736" w:rsidRDefault="00D575AF" w:rsidP="00FD13F6">
            <w:proofErr w:type="spellStart"/>
            <w:r w:rsidRPr="00877736">
              <w:t>Печенгский</w:t>
            </w:r>
            <w:proofErr w:type="spellEnd"/>
            <w:r w:rsidRPr="00877736">
              <w:t xml:space="preserve"> район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53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9,43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60,38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30,19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Терский район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1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D575AF" w:rsidRPr="00877736" w:rsidRDefault="003D0E72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 xml:space="preserve">ЗАТО </w:t>
            </w:r>
            <w:proofErr w:type="spellStart"/>
            <w:r w:rsidRPr="00877736">
              <w:t>Видяево</w:t>
            </w:r>
            <w:proofErr w:type="spellEnd"/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21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33,33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52,38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14,29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 xml:space="preserve">ЗАТО г. </w:t>
            </w:r>
            <w:proofErr w:type="spellStart"/>
            <w:r w:rsidRPr="00877736">
              <w:t>Заозерск</w:t>
            </w:r>
            <w:proofErr w:type="spellEnd"/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30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7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23,33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43,33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3,33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ЗАТО г. Север</w:t>
            </w:r>
            <w:r w:rsidRPr="00877736">
              <w:t>о</w:t>
            </w:r>
            <w:r w:rsidRPr="00877736">
              <w:t>морск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125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2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1,60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58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46,40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42,40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9,60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Областные ОО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7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71,43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28,57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ЗАТО Алексан</w:t>
            </w:r>
            <w:r w:rsidRPr="00877736">
              <w:t>д</w:t>
            </w:r>
            <w:r w:rsidRPr="00877736">
              <w:t>ровск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120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4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3,33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34,17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59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49,17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13,33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Частные ОО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4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25,00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75,00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</w:tr>
      <w:tr w:rsidR="00D575AF" w:rsidRPr="00174358" w:rsidTr="00E4176C">
        <w:tc>
          <w:tcPr>
            <w:tcW w:w="2411" w:type="dxa"/>
            <w:vAlign w:val="bottom"/>
          </w:tcPr>
          <w:p w:rsidR="00D575AF" w:rsidRPr="00877736" w:rsidRDefault="00D575AF" w:rsidP="00FD13F6">
            <w:r w:rsidRPr="00877736">
              <w:t>Федеральные ОО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  <w:r w:rsidRPr="00877736">
              <w:t>6</w:t>
            </w:r>
          </w:p>
        </w:tc>
        <w:tc>
          <w:tcPr>
            <w:tcW w:w="992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D575AF" w:rsidRPr="00877736" w:rsidRDefault="00D575AF" w:rsidP="00FD13F6">
            <w:pPr>
              <w:jc w:val="center"/>
              <w:rPr>
                <w:sz w:val="22"/>
                <w:szCs w:val="22"/>
              </w:rPr>
            </w:pPr>
            <w:r w:rsidRPr="00877736">
              <w:rPr>
                <w:sz w:val="22"/>
                <w:szCs w:val="22"/>
              </w:rPr>
              <w:t>0,00</w:t>
            </w:r>
          </w:p>
        </w:tc>
      </w:tr>
    </w:tbl>
    <w:p w:rsidR="00903AC5" w:rsidRPr="00174358" w:rsidRDefault="00903AC5" w:rsidP="00FD13F6">
      <w:pPr>
        <w:jc w:val="both"/>
        <w:rPr>
          <w:b/>
          <w:bCs/>
        </w:rPr>
      </w:pPr>
    </w:p>
    <w:p w:rsidR="005060D9" w:rsidRPr="00174358" w:rsidRDefault="00FE3701" w:rsidP="00FD13F6">
      <w:pPr>
        <w:tabs>
          <w:tab w:val="left" w:pos="709"/>
        </w:tabs>
        <w:jc w:val="both"/>
        <w:rPr>
          <w:rFonts w:eastAsia="Times New Roman"/>
          <w:b/>
        </w:rPr>
      </w:pPr>
      <w:r w:rsidRPr="00174358">
        <w:rPr>
          <w:b/>
        </w:rPr>
        <w:t>2</w:t>
      </w:r>
      <w:r w:rsidR="00903AC5" w:rsidRPr="00174358">
        <w:rPr>
          <w:b/>
        </w:rPr>
        <w:t>.2.3</w:t>
      </w:r>
      <w:r w:rsidR="00614AB8" w:rsidRPr="00174358">
        <w:rPr>
          <w:b/>
        </w:rPr>
        <w:t xml:space="preserve">. </w:t>
      </w:r>
      <w:r w:rsidR="005060D9" w:rsidRPr="00174358">
        <w:rPr>
          <w:b/>
        </w:rPr>
        <w:t>Результаты по группам участников экзамена</w:t>
      </w:r>
      <w:r w:rsidRPr="00174358">
        <w:rPr>
          <w:b/>
        </w:rPr>
        <w:t xml:space="preserve"> с различным уровнем подготовки </w:t>
      </w:r>
      <w:r w:rsidR="005060D9" w:rsidRPr="00174358">
        <w:rPr>
          <w:rFonts w:eastAsia="Times New Roman"/>
          <w:b/>
        </w:rPr>
        <w:t>с уч</w:t>
      </w:r>
      <w:r w:rsidR="005060D9" w:rsidRPr="00174358">
        <w:rPr>
          <w:rFonts w:eastAsia="Times New Roman"/>
          <w:b/>
        </w:rPr>
        <w:t>е</w:t>
      </w:r>
      <w:r w:rsidR="005060D9" w:rsidRPr="00174358">
        <w:rPr>
          <w:rFonts w:eastAsia="Times New Roman"/>
          <w:b/>
        </w:rPr>
        <w:t xml:space="preserve">том </w:t>
      </w:r>
      <w:r w:rsidRPr="00174358">
        <w:rPr>
          <w:rFonts w:eastAsia="Times New Roman"/>
          <w:b/>
        </w:rPr>
        <w:t>типа ОО</w:t>
      </w:r>
      <w:r w:rsidR="00903AC5" w:rsidRPr="00174358">
        <w:rPr>
          <w:rStyle w:val="a6"/>
          <w:rFonts w:eastAsia="Times New Roman"/>
          <w:b/>
        </w:rPr>
        <w:footnoteReference w:id="3"/>
      </w:r>
      <w:r w:rsidRPr="00174358">
        <w:rPr>
          <w:rFonts w:eastAsia="Times New Roman"/>
          <w:b/>
        </w:rPr>
        <w:t xml:space="preserve"> </w:t>
      </w:r>
    </w:p>
    <w:p w:rsidR="005B52FC" w:rsidRPr="00174358" w:rsidRDefault="005B52FC" w:rsidP="00FD13F6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1743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</w:t>
      </w:r>
      <w:r w:rsidRPr="00174358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174358">
        <w:rPr>
          <w:rFonts w:ascii="Times New Roman" w:eastAsia="Times New Roman" w:hAnsi="Times New Roman"/>
          <w:i/>
          <w:sz w:val="24"/>
          <w:szCs w:val="24"/>
          <w:lang w:eastAsia="ru-RU"/>
        </w:rPr>
        <w:t>точном для получения статистически достоверных результатов для сравнения</w:t>
      </w:r>
    </w:p>
    <w:p w:rsidR="00892655" w:rsidRDefault="00892655">
      <w:pPr>
        <w:spacing w:after="200" w:line="276" w:lineRule="auto"/>
        <w:rPr>
          <w:bCs/>
          <w:i/>
          <w:sz w:val="22"/>
        </w:rPr>
      </w:pPr>
      <w:r>
        <w:rPr>
          <w:bCs/>
          <w:i/>
        </w:rPr>
        <w:br w:type="page"/>
      </w:r>
    </w:p>
    <w:p w:rsidR="005060D9" w:rsidRPr="00174358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174358">
        <w:rPr>
          <w:rFonts w:ascii="Times New Roman" w:eastAsiaTheme="minorHAnsi" w:hAnsi="Times New Roman"/>
          <w:bCs/>
          <w:i/>
          <w:szCs w:val="24"/>
          <w:lang w:eastAsia="ru-RU"/>
        </w:rPr>
        <w:lastRenderedPageBreak/>
        <w:t xml:space="preserve">Таблица </w:t>
      </w:r>
      <w:r w:rsidR="00903AC5" w:rsidRPr="00174358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228"/>
        <w:gridCol w:w="1229"/>
        <w:gridCol w:w="1228"/>
        <w:gridCol w:w="1229"/>
        <w:gridCol w:w="1228"/>
        <w:gridCol w:w="1512"/>
      </w:tblGrid>
      <w:tr w:rsidR="00CE7779" w:rsidRPr="00174358" w:rsidTr="00204818">
        <w:trPr>
          <w:trHeight w:val="495"/>
        </w:trPr>
        <w:tc>
          <w:tcPr>
            <w:tcW w:w="567" w:type="dxa"/>
            <w:vMerge w:val="restart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743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43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CE7779" w:rsidRPr="00174358" w:rsidTr="00204818">
        <w:trPr>
          <w:trHeight w:val="495"/>
        </w:trPr>
        <w:tc>
          <w:tcPr>
            <w:tcW w:w="567" w:type="dxa"/>
            <w:vMerge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29" w:type="dxa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28" w:type="dxa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29" w:type="dxa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28" w:type="dxa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174358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174358">
              <w:rPr>
                <w:rFonts w:ascii="Times New Roman" w:hAnsi="Times New Roman"/>
                <w:sz w:val="24"/>
                <w:szCs w:val="24"/>
              </w:rPr>
              <w:br/>
              <w:t>обуч</w:t>
            </w:r>
            <w:r w:rsidRPr="00174358">
              <w:rPr>
                <w:rFonts w:ascii="Times New Roman" w:hAnsi="Times New Roman"/>
                <w:sz w:val="24"/>
                <w:szCs w:val="24"/>
              </w:rPr>
              <w:t>е</w:t>
            </w:r>
            <w:r w:rsidRPr="00174358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512" w:type="dxa"/>
            <w:vAlign w:val="center"/>
          </w:tcPr>
          <w:p w:rsidR="00CE7779" w:rsidRPr="00174358" w:rsidRDefault="00CE7779" w:rsidP="008777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58">
              <w:rPr>
                <w:rFonts w:ascii="Times New Roman" w:hAnsi="Times New Roman"/>
                <w:sz w:val="24"/>
                <w:szCs w:val="24"/>
              </w:rPr>
              <w:t>"3","4"</w:t>
            </w:r>
            <w:r w:rsidR="00181394" w:rsidRPr="001743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74358">
              <w:rPr>
                <w:rFonts w:ascii="Times New Roman" w:hAnsi="Times New Roman"/>
                <w:sz w:val="24"/>
                <w:szCs w:val="24"/>
              </w:rPr>
              <w:t xml:space="preserve">"5" </w:t>
            </w:r>
            <w:r w:rsidR="00181394" w:rsidRPr="00174358">
              <w:rPr>
                <w:rFonts w:ascii="Times New Roman" w:hAnsi="Times New Roman"/>
                <w:sz w:val="24"/>
                <w:szCs w:val="24"/>
              </w:rPr>
              <w:br/>
            </w:r>
            <w:r w:rsidRPr="00174358">
              <w:rPr>
                <w:rFonts w:ascii="Times New Roman" w:hAnsi="Times New Roman"/>
                <w:sz w:val="24"/>
                <w:szCs w:val="24"/>
              </w:rPr>
              <w:t xml:space="preserve">(уровень </w:t>
            </w:r>
            <w:r w:rsidRPr="0017435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74358">
              <w:rPr>
                <w:rFonts w:ascii="Times New Roman" w:hAnsi="Times New Roman"/>
                <w:sz w:val="24"/>
                <w:szCs w:val="24"/>
              </w:rPr>
              <w:t>обученн</w:t>
            </w:r>
            <w:r w:rsidRPr="00174358">
              <w:rPr>
                <w:rFonts w:ascii="Times New Roman" w:hAnsi="Times New Roman"/>
                <w:sz w:val="24"/>
                <w:szCs w:val="24"/>
              </w:rPr>
              <w:t>о</w:t>
            </w:r>
            <w:r w:rsidRPr="0017435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1743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39F" w:rsidRPr="00174358" w:rsidTr="00204818">
        <w:trPr>
          <w:trHeight w:val="325"/>
        </w:trPr>
        <w:tc>
          <w:tcPr>
            <w:tcW w:w="567" w:type="dxa"/>
          </w:tcPr>
          <w:p w:rsidR="0043239F" w:rsidRPr="00174358" w:rsidRDefault="0043239F" w:rsidP="0043239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239F" w:rsidRPr="00877736" w:rsidRDefault="0043239F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2,00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31,67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49,33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17,00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66,33</w:t>
            </w:r>
          </w:p>
        </w:tc>
        <w:tc>
          <w:tcPr>
            <w:tcW w:w="1512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98,00</w:t>
            </w:r>
          </w:p>
        </w:tc>
      </w:tr>
      <w:tr w:rsidR="0043239F" w:rsidRPr="00174358" w:rsidTr="00204818">
        <w:tc>
          <w:tcPr>
            <w:tcW w:w="567" w:type="dxa"/>
          </w:tcPr>
          <w:p w:rsidR="0043239F" w:rsidRPr="00174358" w:rsidRDefault="0043239F" w:rsidP="0043239F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239F" w:rsidRPr="00877736" w:rsidRDefault="0043239F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Кадетская школа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71,43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28,57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28,57</w:t>
            </w:r>
          </w:p>
        </w:tc>
        <w:tc>
          <w:tcPr>
            <w:tcW w:w="1512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43239F" w:rsidRPr="00174358" w:rsidTr="00204818">
        <w:tc>
          <w:tcPr>
            <w:tcW w:w="567" w:type="dxa"/>
          </w:tcPr>
          <w:p w:rsidR="0043239F" w:rsidRPr="00174358" w:rsidRDefault="0043239F" w:rsidP="0043239F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239F" w:rsidRPr="00877736" w:rsidRDefault="0043239F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Лицей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1,44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19,42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54,68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24,46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79,14</w:t>
            </w:r>
          </w:p>
        </w:tc>
        <w:tc>
          <w:tcPr>
            <w:tcW w:w="1512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98,56</w:t>
            </w:r>
          </w:p>
        </w:tc>
      </w:tr>
      <w:tr w:rsidR="0043239F" w:rsidRPr="00174358" w:rsidTr="00204818">
        <w:trPr>
          <w:trHeight w:val="320"/>
        </w:trPr>
        <w:tc>
          <w:tcPr>
            <w:tcW w:w="567" w:type="dxa"/>
          </w:tcPr>
          <w:p w:rsidR="0043239F" w:rsidRPr="00174358" w:rsidRDefault="0043239F" w:rsidP="0043239F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239F" w:rsidRPr="00877736" w:rsidRDefault="0043239F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ООШ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2,86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42,14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42,86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12,14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55,00</w:t>
            </w:r>
          </w:p>
        </w:tc>
        <w:tc>
          <w:tcPr>
            <w:tcW w:w="1512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97,14</w:t>
            </w:r>
          </w:p>
        </w:tc>
      </w:tr>
      <w:tr w:rsidR="0043239F" w:rsidRPr="00174358" w:rsidTr="00204818">
        <w:tc>
          <w:tcPr>
            <w:tcW w:w="567" w:type="dxa"/>
          </w:tcPr>
          <w:p w:rsidR="0043239F" w:rsidRPr="00174358" w:rsidRDefault="0043239F" w:rsidP="0043239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239F" w:rsidRPr="00877736" w:rsidRDefault="0043239F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СОШ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2,64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36,39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47,43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13,53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60,96</w:t>
            </w:r>
          </w:p>
        </w:tc>
        <w:tc>
          <w:tcPr>
            <w:tcW w:w="1512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97,36</w:t>
            </w:r>
          </w:p>
        </w:tc>
      </w:tr>
      <w:tr w:rsidR="0043239F" w:rsidRPr="00174358" w:rsidTr="00204818">
        <w:tc>
          <w:tcPr>
            <w:tcW w:w="567" w:type="dxa"/>
          </w:tcPr>
          <w:p w:rsidR="0043239F" w:rsidRPr="00174358" w:rsidRDefault="0043239F" w:rsidP="0043239F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3239F" w:rsidRPr="00877736" w:rsidRDefault="0043239F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С </w:t>
            </w:r>
            <w:proofErr w:type="spellStart"/>
            <w:r w:rsidRPr="00877736">
              <w:rPr>
                <w:color w:val="000000"/>
              </w:rPr>
              <w:t>углуб</w:t>
            </w:r>
            <w:proofErr w:type="spellEnd"/>
            <w:r w:rsidRPr="00877736">
              <w:rPr>
                <w:color w:val="000000"/>
              </w:rPr>
              <w:t xml:space="preserve">. </w:t>
            </w:r>
            <w:proofErr w:type="spellStart"/>
            <w:r w:rsidRPr="00877736">
              <w:rPr>
                <w:color w:val="000000"/>
              </w:rPr>
              <w:t>изуч</w:t>
            </w:r>
            <w:proofErr w:type="spellEnd"/>
            <w:r w:rsidRPr="00877736">
              <w:rPr>
                <w:color w:val="000000"/>
              </w:rPr>
              <w:t>. отдел</w:t>
            </w:r>
            <w:proofErr w:type="gramStart"/>
            <w:r w:rsidRPr="00877736">
              <w:rPr>
                <w:color w:val="000000"/>
              </w:rPr>
              <w:t>.</w:t>
            </w:r>
            <w:proofErr w:type="gramEnd"/>
            <w:r w:rsidRPr="00877736">
              <w:rPr>
                <w:color w:val="000000"/>
              </w:rPr>
              <w:t xml:space="preserve"> </w:t>
            </w:r>
            <w:proofErr w:type="gramStart"/>
            <w:r w:rsidRPr="00877736">
              <w:rPr>
                <w:color w:val="000000"/>
              </w:rPr>
              <w:t>п</w:t>
            </w:r>
            <w:proofErr w:type="gramEnd"/>
            <w:r w:rsidRPr="00877736">
              <w:rPr>
                <w:color w:val="000000"/>
              </w:rPr>
              <w:t>ред.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16,07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37,50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37,50</w:t>
            </w:r>
          </w:p>
        </w:tc>
        <w:tc>
          <w:tcPr>
            <w:tcW w:w="1229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8,93</w:t>
            </w:r>
          </w:p>
        </w:tc>
        <w:tc>
          <w:tcPr>
            <w:tcW w:w="1228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46,43</w:t>
            </w:r>
          </w:p>
        </w:tc>
        <w:tc>
          <w:tcPr>
            <w:tcW w:w="1512" w:type="dxa"/>
            <w:vAlign w:val="center"/>
          </w:tcPr>
          <w:p w:rsidR="0043239F" w:rsidRPr="00877736" w:rsidRDefault="0043239F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83,93</w:t>
            </w:r>
          </w:p>
        </w:tc>
      </w:tr>
    </w:tbl>
    <w:p w:rsidR="00F97F6F" w:rsidRPr="00174358" w:rsidRDefault="00F97F6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174358" w:rsidRDefault="005B52FC" w:rsidP="00D116BF">
      <w:pPr>
        <w:jc w:val="both"/>
        <w:rPr>
          <w:b/>
        </w:rPr>
      </w:pPr>
      <w:r w:rsidRPr="00174358">
        <w:rPr>
          <w:b/>
        </w:rPr>
        <w:t>2.</w:t>
      </w:r>
      <w:r w:rsidR="005F2021" w:rsidRPr="00174358">
        <w:rPr>
          <w:b/>
        </w:rPr>
        <w:t>2</w:t>
      </w:r>
      <w:r w:rsidR="00614AB8" w:rsidRPr="00174358">
        <w:rPr>
          <w:b/>
        </w:rPr>
        <w:t>.4</w:t>
      </w:r>
      <w:r w:rsidR="00BE42D2" w:rsidRPr="00174358">
        <w:rPr>
          <w:b/>
        </w:rPr>
        <w:t>.</w:t>
      </w:r>
      <w:r w:rsidR="005060D9" w:rsidRPr="00174358">
        <w:rPr>
          <w:b/>
        </w:rPr>
        <w:t xml:space="preserve"> Выделение перечня ОО, продемонстрировавших наиболее высокие результаты </w:t>
      </w:r>
      <w:r w:rsidRPr="00174358">
        <w:rPr>
          <w:b/>
        </w:rPr>
        <w:t>О</w:t>
      </w:r>
      <w:r w:rsidR="005060D9" w:rsidRPr="00174358">
        <w:rPr>
          <w:b/>
        </w:rPr>
        <w:t>ГЭ по предмету:</w:t>
      </w:r>
      <w:r w:rsidR="005060D9" w:rsidRPr="00174358">
        <w:t xml:space="preserve"> выбирается от 5 до 15</w:t>
      </w:r>
      <w:r w:rsidR="001141A5" w:rsidRPr="00174358">
        <w:t xml:space="preserve"> %</w:t>
      </w:r>
      <w:r w:rsidR="005060D9" w:rsidRPr="00174358">
        <w:t xml:space="preserve"> от общего числа ОО в субъекте РФ, в которых </w:t>
      </w:r>
    </w:p>
    <w:p w:rsidR="00F921F7" w:rsidRPr="00174358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17435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1743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17435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174358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17435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1743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</w:t>
      </w:r>
      <w:r w:rsidRPr="001743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</w:t>
      </w:r>
      <w:r w:rsidRPr="001743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ные значения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 w:rsidRPr="0017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0D9" w:rsidRPr="00174358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174358">
        <w:rPr>
          <w:rFonts w:ascii="Times New Roman" w:eastAsia="Times New Roman" w:hAnsi="Times New Roman"/>
          <w:i/>
          <w:szCs w:val="24"/>
          <w:lang w:eastAsia="ru-RU"/>
        </w:rPr>
        <w:t>Т</w:t>
      </w:r>
      <w:r w:rsidR="00791F29" w:rsidRPr="00174358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174358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tblInd w:w="108" w:type="dxa"/>
        <w:tblLook w:val="04A0"/>
      </w:tblPr>
      <w:tblGrid>
        <w:gridCol w:w="567"/>
        <w:gridCol w:w="2040"/>
        <w:gridCol w:w="2355"/>
        <w:gridCol w:w="2409"/>
        <w:gridCol w:w="2836"/>
      </w:tblGrid>
      <w:tr w:rsidR="00BE42D2" w:rsidRPr="00174358" w:rsidTr="00EB7C8C">
        <w:tc>
          <w:tcPr>
            <w:tcW w:w="567" w:type="dxa"/>
            <w:vAlign w:val="center"/>
          </w:tcPr>
          <w:p w:rsidR="00BE42D2" w:rsidRPr="00174358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vAlign w:val="center"/>
          </w:tcPr>
          <w:p w:rsidR="00BE42D2" w:rsidRPr="00174358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:rsidR="00877736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BE42D2" w:rsidRPr="00174358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409" w:type="dxa"/>
            <w:vAlign w:val="center"/>
          </w:tcPr>
          <w:p w:rsidR="00BE42D2" w:rsidRPr="00174358" w:rsidRDefault="00BE42D2" w:rsidP="00EB7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</w:t>
            </w:r>
            <w:r w:rsidR="00EB7C8C"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ачество обучения)</w:t>
            </w:r>
          </w:p>
        </w:tc>
        <w:tc>
          <w:tcPr>
            <w:tcW w:w="2836" w:type="dxa"/>
            <w:vAlign w:val="center"/>
          </w:tcPr>
          <w:p w:rsidR="00877736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EB7C8C" w:rsidRPr="00174358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 </w:t>
            </w:r>
          </w:p>
          <w:p w:rsidR="00BE42D2" w:rsidRPr="00174358" w:rsidRDefault="00BE42D2" w:rsidP="00EB7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                  </w:t>
            </w:r>
            <w:r w:rsidRPr="00174358">
              <w:rPr>
                <w:rFonts w:ascii="Times New Roman" w:eastAsia="MS Mincho" w:hAnsi="Times New Roman"/>
              </w:rPr>
              <w:t>(</w:t>
            </w:r>
            <w:r w:rsidR="00EB7C8C"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ровень </w:t>
            </w:r>
            <w:proofErr w:type="spellStart"/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74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vAlign w:val="bottom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г. Му</w:t>
            </w:r>
            <w:r w:rsidRPr="00877736">
              <w:rPr>
                <w:color w:val="000000"/>
              </w:rPr>
              <w:t>р</w:t>
            </w:r>
            <w:r w:rsidRPr="00877736">
              <w:rPr>
                <w:color w:val="000000"/>
              </w:rPr>
              <w:t>манска "Гимн</w:t>
            </w:r>
            <w:r w:rsidRPr="00877736">
              <w:rPr>
                <w:color w:val="000000"/>
              </w:rPr>
              <w:t>а</w:t>
            </w:r>
            <w:r w:rsidRPr="00877736">
              <w:rPr>
                <w:color w:val="000000"/>
              </w:rPr>
              <w:t>зия № 2"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0" w:type="dxa"/>
            <w:vAlign w:val="bottom"/>
          </w:tcPr>
          <w:p w:rsidR="00204818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МБОУ СОШ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№ 9, </w:t>
            </w:r>
            <w:proofErr w:type="spellStart"/>
            <w:r w:rsidRPr="00877736">
              <w:rPr>
                <w:color w:val="000000"/>
              </w:rPr>
              <w:t>Печенгский</w:t>
            </w:r>
            <w:proofErr w:type="spellEnd"/>
            <w:r w:rsidRPr="00877736">
              <w:rPr>
                <w:color w:val="000000"/>
              </w:rPr>
              <w:t xml:space="preserve"> р-н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jc w:val="both"/>
              <w:rPr>
                <w:lang w:val="en-US"/>
              </w:rPr>
            </w:pPr>
            <w:r w:rsidRPr="00877736">
              <w:rPr>
                <w:lang w:val="en-US"/>
              </w:rPr>
              <w:t>3.</w:t>
            </w:r>
          </w:p>
        </w:tc>
        <w:tc>
          <w:tcPr>
            <w:tcW w:w="2040" w:type="dxa"/>
            <w:vAlign w:val="bottom"/>
          </w:tcPr>
          <w:p w:rsidR="00204818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МБОУ ООШ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№ 269, ЗАТО Александровск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7736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040" w:type="dxa"/>
            <w:vAlign w:val="bottom"/>
          </w:tcPr>
          <w:p w:rsidR="00204818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г. Му</w:t>
            </w:r>
            <w:r w:rsidRPr="00877736">
              <w:rPr>
                <w:color w:val="000000"/>
              </w:rPr>
              <w:t>р</w:t>
            </w:r>
            <w:r w:rsidRPr="00877736">
              <w:rPr>
                <w:color w:val="000000"/>
              </w:rPr>
              <w:t xml:space="preserve">манска СОШ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№ 36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94,12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040" w:type="dxa"/>
            <w:vAlign w:val="bottom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г. Му</w:t>
            </w:r>
            <w:r w:rsidRPr="00877736">
              <w:rPr>
                <w:color w:val="000000"/>
              </w:rPr>
              <w:t>р</w:t>
            </w:r>
            <w:r w:rsidRPr="00877736">
              <w:rPr>
                <w:color w:val="000000"/>
              </w:rPr>
              <w:t>манска ММЛ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91,67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  <w:vAlign w:val="bottom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г. Му</w:t>
            </w:r>
            <w:r w:rsidRPr="00877736">
              <w:rPr>
                <w:color w:val="000000"/>
              </w:rPr>
              <w:t>р</w:t>
            </w:r>
            <w:r w:rsidRPr="00877736">
              <w:rPr>
                <w:color w:val="000000"/>
              </w:rPr>
              <w:t>манска МПЛ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89,66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  <w:vAlign w:val="bottom"/>
          </w:tcPr>
          <w:p w:rsidR="00204818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МБОУ "СОШ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№ 7 г. Кировска"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89,66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  <w:vAlign w:val="bottom"/>
          </w:tcPr>
          <w:p w:rsidR="00204818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МБОУ СОШ </w:t>
            </w:r>
          </w:p>
          <w:p w:rsidR="003D0E72" w:rsidRPr="00877736" w:rsidRDefault="003D0E72" w:rsidP="00204818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№ 19, </w:t>
            </w:r>
            <w:proofErr w:type="spellStart"/>
            <w:r w:rsidRPr="00877736">
              <w:rPr>
                <w:color w:val="000000"/>
              </w:rPr>
              <w:t>Печен</w:t>
            </w:r>
            <w:r w:rsidRPr="00877736">
              <w:rPr>
                <w:color w:val="000000"/>
              </w:rPr>
              <w:t>г</w:t>
            </w:r>
            <w:r w:rsidRPr="00877736">
              <w:rPr>
                <w:color w:val="000000"/>
              </w:rPr>
              <w:t>ский</w:t>
            </w:r>
            <w:proofErr w:type="spellEnd"/>
            <w:r w:rsidRPr="00877736">
              <w:rPr>
                <w:color w:val="000000"/>
              </w:rPr>
              <w:t xml:space="preserve"> р-н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89,47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40" w:type="dxa"/>
            <w:vAlign w:val="bottom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г. Му</w:t>
            </w:r>
            <w:r w:rsidRPr="00877736">
              <w:rPr>
                <w:color w:val="000000"/>
              </w:rPr>
              <w:t>р</w:t>
            </w:r>
            <w:r w:rsidRPr="00877736">
              <w:rPr>
                <w:color w:val="000000"/>
              </w:rPr>
              <w:t>манска "Гимн</w:t>
            </w:r>
            <w:r w:rsidRPr="00877736">
              <w:rPr>
                <w:color w:val="000000"/>
              </w:rPr>
              <w:t>а</w:t>
            </w:r>
            <w:r w:rsidRPr="00877736">
              <w:rPr>
                <w:color w:val="000000"/>
              </w:rPr>
              <w:t>зия № 8"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89,47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174358" w:rsidTr="003D0E72">
        <w:tc>
          <w:tcPr>
            <w:tcW w:w="567" w:type="dxa"/>
            <w:vAlign w:val="center"/>
          </w:tcPr>
          <w:p w:rsidR="003D0E72" w:rsidRPr="00877736" w:rsidRDefault="003D0E72" w:rsidP="0087773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40" w:type="dxa"/>
            <w:vAlign w:val="bottom"/>
          </w:tcPr>
          <w:p w:rsidR="00204818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МБОУ "СОШ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№ 276", ЗАТО Александровск</w:t>
            </w:r>
          </w:p>
        </w:tc>
        <w:tc>
          <w:tcPr>
            <w:tcW w:w="2355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87,50</w:t>
            </w:r>
          </w:p>
        </w:tc>
        <w:tc>
          <w:tcPr>
            <w:tcW w:w="2836" w:type="dxa"/>
            <w:vAlign w:val="center"/>
          </w:tcPr>
          <w:p w:rsidR="003D0E72" w:rsidRPr="00877736" w:rsidRDefault="003D0E72" w:rsidP="00204818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</w:tbl>
    <w:p w:rsidR="00F97F6F" w:rsidRPr="00174358" w:rsidRDefault="00F97F6F" w:rsidP="00D116B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174358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</w:t>
      </w:r>
      <w:r w:rsidR="005060D9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5060D9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ту:</w:t>
      </w:r>
      <w:r w:rsidR="005060D9"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</w:t>
      </w:r>
      <w:r w:rsidR="001141A5"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5060D9"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общего числа ОО в субъекте РФ, в которых </w:t>
      </w:r>
    </w:p>
    <w:p w:rsidR="005060D9" w:rsidRPr="00174358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17435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17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1743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1743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174358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1743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1743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174358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174358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174358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2268"/>
        <w:gridCol w:w="2409"/>
        <w:gridCol w:w="2835"/>
      </w:tblGrid>
      <w:tr w:rsidR="00BE42D2" w:rsidRPr="00877736" w:rsidTr="00174358">
        <w:tc>
          <w:tcPr>
            <w:tcW w:w="567" w:type="dxa"/>
            <w:vAlign w:val="center"/>
          </w:tcPr>
          <w:p w:rsidR="00BE42D2" w:rsidRPr="00877736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BE42D2" w:rsidRPr="00877736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268" w:type="dxa"/>
            <w:vAlign w:val="center"/>
          </w:tcPr>
          <w:p w:rsidR="002B4EDE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BE42D2" w:rsidRPr="00877736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409" w:type="dxa"/>
            <w:vAlign w:val="center"/>
          </w:tcPr>
          <w:p w:rsidR="00BE42D2" w:rsidRPr="00877736" w:rsidRDefault="00BE42D2" w:rsidP="002B4E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</w:t>
            </w:r>
            <w:r w:rsidR="002B4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ачество обучения)</w:t>
            </w:r>
          </w:p>
        </w:tc>
        <w:tc>
          <w:tcPr>
            <w:tcW w:w="2835" w:type="dxa"/>
            <w:vAlign w:val="center"/>
          </w:tcPr>
          <w:p w:rsidR="002B4EDE" w:rsidRDefault="00BE42D2" w:rsidP="00511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</w:t>
            </w: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чивших отметки </w:t>
            </w:r>
          </w:p>
          <w:p w:rsidR="00511F9E" w:rsidRPr="00877736" w:rsidRDefault="00BE42D2" w:rsidP="00511F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«3», «4» и «5»</w:t>
            </w:r>
            <w:r w:rsidR="00511F9E"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42D2" w:rsidRPr="00877736" w:rsidRDefault="00BE42D2" w:rsidP="002B4E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 w:rsidR="002B4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ровень </w:t>
            </w:r>
            <w:proofErr w:type="spellStart"/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D0E72" w:rsidRPr="00877736" w:rsidTr="00174358">
        <w:tc>
          <w:tcPr>
            <w:tcW w:w="567" w:type="dxa"/>
            <w:vAlign w:val="center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Align w:val="center"/>
          </w:tcPr>
          <w:p w:rsidR="002B4EDE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г. Му</w:t>
            </w:r>
            <w:r w:rsidRPr="00877736">
              <w:rPr>
                <w:color w:val="000000"/>
              </w:rPr>
              <w:t>р</w:t>
            </w:r>
            <w:r w:rsidRPr="00877736">
              <w:rPr>
                <w:color w:val="000000"/>
              </w:rPr>
              <w:t xml:space="preserve">манска СОШ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№ 23</w:t>
            </w:r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11,11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66,67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88,89</w:t>
            </w:r>
          </w:p>
        </w:tc>
      </w:tr>
      <w:tr w:rsidR="003D0E72" w:rsidRPr="00877736" w:rsidTr="00174358">
        <w:tc>
          <w:tcPr>
            <w:tcW w:w="567" w:type="dxa"/>
            <w:vAlign w:val="center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Align w:val="center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МОУ ООШ № 7, г. Оленегорск</w:t>
            </w:r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10,00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90,00</w:t>
            </w:r>
          </w:p>
        </w:tc>
      </w:tr>
      <w:tr w:rsidR="003D0E72" w:rsidRPr="00877736" w:rsidTr="00174358">
        <w:tc>
          <w:tcPr>
            <w:tcW w:w="567" w:type="dxa"/>
            <w:vAlign w:val="center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Align w:val="center"/>
          </w:tcPr>
          <w:p w:rsidR="002B4EDE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МОУ СОШ </w:t>
            </w:r>
          </w:p>
          <w:p w:rsidR="002B4EDE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№ 289, ЗАТО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г. </w:t>
            </w:r>
            <w:proofErr w:type="spellStart"/>
            <w:r w:rsidRPr="00877736">
              <w:rPr>
                <w:color w:val="000000"/>
              </w:rPr>
              <w:t>Заозерск</w:t>
            </w:r>
            <w:proofErr w:type="spellEnd"/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8,33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58,33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91,67</w:t>
            </w:r>
          </w:p>
        </w:tc>
      </w:tr>
      <w:tr w:rsidR="003D0E72" w:rsidRPr="00877736" w:rsidTr="00174358">
        <w:tc>
          <w:tcPr>
            <w:tcW w:w="567" w:type="dxa"/>
            <w:vAlign w:val="center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vAlign w:val="center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ООШ № 288, З</w:t>
            </w:r>
            <w:r w:rsidRPr="00877736">
              <w:rPr>
                <w:color w:val="000000"/>
              </w:rPr>
              <w:t>А</w:t>
            </w:r>
            <w:r w:rsidRPr="00877736">
              <w:rPr>
                <w:color w:val="000000"/>
              </w:rPr>
              <w:t xml:space="preserve">ТО г. </w:t>
            </w:r>
            <w:proofErr w:type="spellStart"/>
            <w:r w:rsidRPr="00877736">
              <w:rPr>
                <w:color w:val="000000"/>
              </w:rPr>
              <w:t>Заозерск</w:t>
            </w:r>
            <w:proofErr w:type="spellEnd"/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7,69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23,08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92,31</w:t>
            </w:r>
          </w:p>
        </w:tc>
      </w:tr>
      <w:tr w:rsidR="003D0E72" w:rsidRPr="00877736" w:rsidTr="00174358">
        <w:tc>
          <w:tcPr>
            <w:tcW w:w="567" w:type="dxa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Align w:val="center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"РСОШ им. В.С. Ворон</w:t>
            </w:r>
            <w:r w:rsidRPr="00877736">
              <w:rPr>
                <w:color w:val="000000"/>
              </w:rPr>
              <w:t>и</w:t>
            </w:r>
            <w:r w:rsidRPr="00877736">
              <w:rPr>
                <w:color w:val="000000"/>
              </w:rPr>
              <w:t xml:space="preserve">на", </w:t>
            </w:r>
            <w:proofErr w:type="spellStart"/>
            <w:r w:rsidRPr="00877736">
              <w:rPr>
                <w:color w:val="000000"/>
              </w:rPr>
              <w:t>Ловозерский-н</w:t>
            </w:r>
            <w:proofErr w:type="spellEnd"/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7,69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53,85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92,31</w:t>
            </w:r>
          </w:p>
        </w:tc>
      </w:tr>
      <w:tr w:rsidR="003D0E72" w:rsidRPr="00877736" w:rsidTr="00174358">
        <w:tc>
          <w:tcPr>
            <w:tcW w:w="567" w:type="dxa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2B4EDE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 xml:space="preserve">МБОУ МАЛ,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г. Мурманск</w:t>
            </w:r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3,13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62,50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96,88</w:t>
            </w:r>
          </w:p>
        </w:tc>
      </w:tr>
      <w:tr w:rsidR="003D0E72" w:rsidRPr="00877736" w:rsidTr="00174358">
        <w:tc>
          <w:tcPr>
            <w:tcW w:w="567" w:type="dxa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МБОУСОШ № 1, ЗАТО г. Север</w:t>
            </w:r>
            <w:r w:rsidRPr="00877736">
              <w:rPr>
                <w:color w:val="000000"/>
              </w:rPr>
              <w:t>о</w:t>
            </w:r>
            <w:r w:rsidRPr="00877736">
              <w:rPr>
                <w:color w:val="000000"/>
              </w:rPr>
              <w:t>морск</w:t>
            </w:r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877736" w:rsidTr="00174358">
        <w:tc>
          <w:tcPr>
            <w:tcW w:w="567" w:type="dxa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СОШ № 1 имени А.</w:t>
            </w:r>
            <w:r w:rsidR="002B4EDE">
              <w:rPr>
                <w:color w:val="000000"/>
              </w:rPr>
              <w:t xml:space="preserve"> </w:t>
            </w:r>
            <w:r w:rsidRPr="00877736">
              <w:rPr>
                <w:color w:val="000000"/>
              </w:rPr>
              <w:t>Ваган</w:t>
            </w:r>
            <w:r w:rsidRPr="00877736">
              <w:rPr>
                <w:color w:val="000000"/>
              </w:rPr>
              <w:t>о</w:t>
            </w:r>
            <w:r w:rsidRPr="00877736">
              <w:rPr>
                <w:color w:val="000000"/>
              </w:rPr>
              <w:t>ва, г. Мончегорск</w:t>
            </w:r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11,11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877736" w:rsidTr="00174358">
        <w:tc>
          <w:tcPr>
            <w:tcW w:w="567" w:type="dxa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2B4EDE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г. Му</w:t>
            </w:r>
            <w:r w:rsidRPr="00877736">
              <w:rPr>
                <w:color w:val="000000"/>
              </w:rPr>
              <w:t>р</w:t>
            </w:r>
            <w:r w:rsidRPr="00877736">
              <w:rPr>
                <w:color w:val="000000"/>
              </w:rPr>
              <w:t xml:space="preserve">манска СОШ </w:t>
            </w:r>
          </w:p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№ 18</w:t>
            </w:r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16,67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tr w:rsidR="003D0E72" w:rsidRPr="00877736" w:rsidTr="00174358">
        <w:tc>
          <w:tcPr>
            <w:tcW w:w="567" w:type="dxa"/>
          </w:tcPr>
          <w:p w:rsidR="003D0E72" w:rsidRPr="00877736" w:rsidRDefault="003D0E72" w:rsidP="003D0E7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7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3D0E72" w:rsidRPr="00877736" w:rsidRDefault="003D0E72" w:rsidP="00877736">
            <w:pPr>
              <w:jc w:val="both"/>
              <w:rPr>
                <w:color w:val="000000"/>
              </w:rPr>
            </w:pPr>
            <w:r w:rsidRPr="00877736">
              <w:rPr>
                <w:color w:val="000000"/>
              </w:rPr>
              <w:t>МБОУ СОШ № 6 г. Апатиты</w:t>
            </w:r>
          </w:p>
        </w:tc>
        <w:tc>
          <w:tcPr>
            <w:tcW w:w="2268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0,00</w:t>
            </w:r>
          </w:p>
        </w:tc>
        <w:tc>
          <w:tcPr>
            <w:tcW w:w="2409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20,00</w:t>
            </w:r>
          </w:p>
        </w:tc>
        <w:tc>
          <w:tcPr>
            <w:tcW w:w="2835" w:type="dxa"/>
            <w:vAlign w:val="center"/>
          </w:tcPr>
          <w:p w:rsidR="003D0E72" w:rsidRPr="00877736" w:rsidRDefault="003D0E72" w:rsidP="003D0E72">
            <w:pPr>
              <w:jc w:val="center"/>
              <w:rPr>
                <w:color w:val="000000"/>
              </w:rPr>
            </w:pPr>
            <w:r w:rsidRPr="00877736">
              <w:rPr>
                <w:color w:val="000000"/>
              </w:rPr>
              <w:t>100,00</w:t>
            </w:r>
          </w:p>
        </w:tc>
      </w:tr>
      <w:bookmarkEnd w:id="4"/>
      <w:bookmarkEnd w:id="5"/>
      <w:bookmarkEnd w:id="6"/>
    </w:tbl>
    <w:p w:rsidR="005060D9" w:rsidRPr="00174358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31D1" w:rsidRDefault="000F31D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97F6F" w:rsidRPr="00174358" w:rsidRDefault="00BE42D2" w:rsidP="006E396A">
      <w:pPr>
        <w:ind w:firstLine="567"/>
        <w:jc w:val="both"/>
        <w:rPr>
          <w:b/>
        </w:rPr>
      </w:pPr>
      <w:r w:rsidRPr="00174358">
        <w:rPr>
          <w:b/>
        </w:rPr>
        <w:t xml:space="preserve">2.2.6. </w:t>
      </w:r>
      <w:r w:rsidR="005060D9" w:rsidRPr="00174358">
        <w:rPr>
          <w:b/>
        </w:rPr>
        <w:t>ВЫВОД</w:t>
      </w:r>
      <w:r w:rsidR="00653487" w:rsidRPr="00174358">
        <w:rPr>
          <w:b/>
        </w:rPr>
        <w:t>Ы</w:t>
      </w:r>
      <w:r w:rsidR="005060D9" w:rsidRPr="00174358">
        <w:rPr>
          <w:b/>
        </w:rPr>
        <w:t xml:space="preserve"> </w:t>
      </w:r>
      <w:r w:rsidR="00146CF9" w:rsidRPr="00174358">
        <w:rPr>
          <w:b/>
        </w:rPr>
        <w:t xml:space="preserve">о </w:t>
      </w:r>
      <w:r w:rsidR="00653487" w:rsidRPr="00174358">
        <w:rPr>
          <w:b/>
        </w:rPr>
        <w:t>характере</w:t>
      </w:r>
      <w:r w:rsidR="005060D9" w:rsidRPr="00174358">
        <w:rPr>
          <w:b/>
        </w:rPr>
        <w:t xml:space="preserve"> результатов </w:t>
      </w:r>
      <w:r w:rsidR="00F921F7" w:rsidRPr="00174358">
        <w:rPr>
          <w:b/>
        </w:rPr>
        <w:t>О</w:t>
      </w:r>
      <w:r w:rsidR="005060D9" w:rsidRPr="00174358">
        <w:rPr>
          <w:b/>
        </w:rPr>
        <w:t>ГЭ по предмету</w:t>
      </w:r>
      <w:r w:rsidRPr="00174358">
        <w:rPr>
          <w:b/>
        </w:rPr>
        <w:t xml:space="preserve"> в 2019 году</w:t>
      </w:r>
      <w:r w:rsidR="00653487" w:rsidRPr="00174358">
        <w:rPr>
          <w:b/>
        </w:rPr>
        <w:t xml:space="preserve"> и в динамике (в случае проведения анализа результатов ОГЭ в субъекте Российской Федерации в про</w:t>
      </w:r>
      <w:r w:rsidR="002B4EDE">
        <w:rPr>
          <w:b/>
        </w:rPr>
        <w:t>шлые годы)</w:t>
      </w:r>
    </w:p>
    <w:p w:rsidR="006E396A" w:rsidRPr="00174358" w:rsidRDefault="006E396A" w:rsidP="006E396A">
      <w:pPr>
        <w:ind w:firstLine="567"/>
        <w:jc w:val="both"/>
        <w:rPr>
          <w:b/>
        </w:rPr>
      </w:pPr>
    </w:p>
    <w:p w:rsidR="006E396A" w:rsidRPr="00174358" w:rsidRDefault="00BC30A3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</w:pPr>
      <w:r w:rsidRPr="00174358">
        <w:t>В 2019 году максимально возможное первичное количество баллов за выполнение экзам</w:t>
      </w:r>
      <w:r w:rsidRPr="00174358">
        <w:t>е</w:t>
      </w:r>
      <w:r w:rsidRPr="00174358">
        <w:t>национной работы набрали 2 человека (0,16</w:t>
      </w:r>
      <w:r w:rsidR="001141A5" w:rsidRPr="00174358">
        <w:t xml:space="preserve"> %</w:t>
      </w:r>
      <w:r w:rsidRPr="00174358">
        <w:t xml:space="preserve">). </w:t>
      </w:r>
      <w:proofErr w:type="gramStart"/>
      <w:r w:rsidR="002615D0" w:rsidRPr="00174358">
        <w:t>В Мурманской области за последние 3 года во</w:t>
      </w:r>
      <w:r w:rsidR="002615D0" w:rsidRPr="00174358">
        <w:t>з</w:t>
      </w:r>
      <w:r w:rsidR="002615D0" w:rsidRPr="00174358">
        <w:t>росла доля участников ОГЭ по физике, набравших количество баллов, соответствующее по 5-балльной шкале отметке «5»</w:t>
      </w:r>
      <w:r w:rsidR="0063721D" w:rsidRPr="00174358">
        <w:t xml:space="preserve"> (от 31 до</w:t>
      </w:r>
      <w:r w:rsidR="009B1A3B" w:rsidRPr="00174358">
        <w:t xml:space="preserve"> </w:t>
      </w:r>
      <w:r w:rsidR="0063721D" w:rsidRPr="00174358">
        <w:t>40 баллов) от 9,56</w:t>
      </w:r>
      <w:r w:rsidR="001141A5" w:rsidRPr="00174358">
        <w:t xml:space="preserve"> %</w:t>
      </w:r>
      <w:r w:rsidR="0063721D" w:rsidRPr="00174358">
        <w:t xml:space="preserve"> в 2017 году до 15,48</w:t>
      </w:r>
      <w:r w:rsidR="001141A5" w:rsidRPr="00174358">
        <w:t xml:space="preserve"> %</w:t>
      </w:r>
      <w:r w:rsidR="0063721D" w:rsidRPr="00174358">
        <w:t xml:space="preserve"> в 2019 году.</w:t>
      </w:r>
      <w:proofErr w:type="gramEnd"/>
      <w:r w:rsidR="0063721D" w:rsidRPr="00174358">
        <w:t xml:space="preserve"> Сохраняется доля учащихся, получивших отметку «4». В целом наблюдается рост качества в</w:t>
      </w:r>
      <w:r w:rsidR="0063721D" w:rsidRPr="00174358">
        <w:t>ы</w:t>
      </w:r>
      <w:r w:rsidR="0063721D" w:rsidRPr="00174358">
        <w:t>полнения экзаменационной работы по физике: если в 2017 году отметки «4» и «5» получил</w:t>
      </w:r>
      <w:r w:rsidR="002B4EDE">
        <w:t>и</w:t>
      </w:r>
      <w:r w:rsidR="0063721D" w:rsidRPr="00174358">
        <w:t xml:space="preserve"> 58,26</w:t>
      </w:r>
      <w:r w:rsidR="001141A5" w:rsidRPr="00174358">
        <w:t xml:space="preserve"> %</w:t>
      </w:r>
      <w:r w:rsidR="0063721D" w:rsidRPr="00174358">
        <w:t xml:space="preserve"> выпускников (762 человека), в 2018 году – 61,61</w:t>
      </w:r>
      <w:r w:rsidR="001141A5" w:rsidRPr="00174358">
        <w:t xml:space="preserve"> %</w:t>
      </w:r>
      <w:r w:rsidR="0063721D" w:rsidRPr="00174358">
        <w:t xml:space="preserve"> (</w:t>
      </w:r>
      <w:r w:rsidR="009B1A3B" w:rsidRPr="00174358">
        <w:t>764 человека), то в 2019 году – 64,32</w:t>
      </w:r>
      <w:r w:rsidR="001141A5" w:rsidRPr="00174358">
        <w:t>%</w:t>
      </w:r>
      <w:r w:rsidR="009B1A3B" w:rsidRPr="00174358">
        <w:t xml:space="preserve"> (806 человек). </w:t>
      </w:r>
      <w:proofErr w:type="gramStart"/>
      <w:r w:rsidR="009B1A3B" w:rsidRPr="00174358">
        <w:t>Наблюдается уменьшение числа слабо подготовленных учащихся, н</w:t>
      </w:r>
      <w:r w:rsidR="009B1A3B" w:rsidRPr="00174358">
        <w:t>а</w:t>
      </w:r>
      <w:r w:rsidR="009B1A3B" w:rsidRPr="00174358">
        <w:t>бравших от 10 до 19 баллов, соответствующих отметке «3», от 41,74</w:t>
      </w:r>
      <w:r w:rsidR="001141A5" w:rsidRPr="00174358">
        <w:t xml:space="preserve"> %</w:t>
      </w:r>
      <w:r w:rsidR="009B1A3B" w:rsidRPr="00174358">
        <w:t xml:space="preserve"> в 2017 году и 38,39</w:t>
      </w:r>
      <w:r w:rsidR="001141A5" w:rsidRPr="00174358">
        <w:t xml:space="preserve"> %</w:t>
      </w:r>
      <w:r w:rsidR="009B1A3B" w:rsidRPr="00174358">
        <w:t xml:space="preserve"> в 2018 году до 35,20</w:t>
      </w:r>
      <w:r w:rsidR="001141A5" w:rsidRPr="00174358">
        <w:t xml:space="preserve"> %</w:t>
      </w:r>
      <w:r w:rsidR="009B1A3B" w:rsidRPr="00174358">
        <w:t xml:space="preserve"> в 2019 году.</w:t>
      </w:r>
      <w:proofErr w:type="gramEnd"/>
      <w:r w:rsidR="009B1A3B" w:rsidRPr="00174358">
        <w:t xml:space="preserve"> </w:t>
      </w:r>
      <w:r w:rsidR="00881ADA" w:rsidRPr="00174358">
        <w:t>Если в предыдущие году отсутствовали учащиеся, получившие отметку «2», то в 2019 году 0,48</w:t>
      </w:r>
      <w:r w:rsidR="001141A5" w:rsidRPr="00174358">
        <w:t xml:space="preserve"> %</w:t>
      </w:r>
      <w:r w:rsidR="00881ADA" w:rsidRPr="00174358">
        <w:t xml:space="preserve"> выпускников (6 человек) набрали менее 10 баллов, соответс</w:t>
      </w:r>
      <w:r w:rsidR="00881ADA" w:rsidRPr="00174358">
        <w:t>т</w:t>
      </w:r>
      <w:r w:rsidR="00881ADA" w:rsidRPr="00174358">
        <w:t>вующих неудовлетворительной отметке.</w:t>
      </w:r>
      <w:r w:rsidR="00F37998" w:rsidRPr="00174358">
        <w:t xml:space="preserve"> Таким образом, наблюдается рост качества подготовки учащихся по физике на уровне основного общего образования</w:t>
      </w:r>
      <w:r w:rsidR="00C7039A" w:rsidRPr="00174358">
        <w:t>, числа выпускников, продемонс</w:t>
      </w:r>
      <w:r w:rsidR="00C7039A" w:rsidRPr="00174358">
        <w:t>т</w:t>
      </w:r>
      <w:r w:rsidR="00C7039A" w:rsidRPr="00174358">
        <w:t>рировавших готовность к успешному продолжению образования на профильном уровне</w:t>
      </w:r>
      <w:r w:rsidR="00CA2D0B" w:rsidRPr="00174358">
        <w:t xml:space="preserve"> (рек</w:t>
      </w:r>
      <w:r w:rsidR="00CA2D0B" w:rsidRPr="00174358">
        <w:t>о</w:t>
      </w:r>
      <w:r w:rsidR="00CA2D0B" w:rsidRPr="00174358">
        <w:t>мендуемый балл: 30–40)</w:t>
      </w:r>
      <w:r w:rsidR="00C7039A" w:rsidRPr="00174358">
        <w:t xml:space="preserve">. </w:t>
      </w:r>
    </w:p>
    <w:p w:rsidR="00353067" w:rsidRPr="00174358" w:rsidRDefault="00A1420E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</w:pPr>
      <w:r w:rsidRPr="00174358">
        <w:t>Наиболее высокий уровень качества обучения в 2019 году продемонстрировали выпус</w:t>
      </w:r>
      <w:r w:rsidRPr="00174358">
        <w:t>к</w:t>
      </w:r>
      <w:r w:rsidRPr="00174358">
        <w:t>ники лицеев:79,14</w:t>
      </w:r>
      <w:r w:rsidR="001141A5" w:rsidRPr="00174358">
        <w:t xml:space="preserve"> %</w:t>
      </w:r>
      <w:r w:rsidRPr="00174358">
        <w:t xml:space="preserve"> участников ОГЭ по физике получили отметки «4» и «5»</w:t>
      </w:r>
      <w:r w:rsidR="00E202B0" w:rsidRPr="00174358">
        <w:t>, 1,44</w:t>
      </w:r>
      <w:r w:rsidR="001141A5" w:rsidRPr="00174358">
        <w:t xml:space="preserve"> %</w:t>
      </w:r>
      <w:r w:rsidR="00E202B0" w:rsidRPr="00174358">
        <w:t xml:space="preserve"> не набрали минимально установленное количество баллов. Несколько ниже результаты выполнения экзам</w:t>
      </w:r>
      <w:r w:rsidR="00E202B0" w:rsidRPr="00174358">
        <w:t>е</w:t>
      </w:r>
      <w:r w:rsidR="00E202B0" w:rsidRPr="00174358">
        <w:t>национной работы учащимися гимназий: при качестве обучения, составившем 66,33</w:t>
      </w:r>
      <w:r w:rsidR="001141A5" w:rsidRPr="00174358">
        <w:t xml:space="preserve"> %</w:t>
      </w:r>
      <w:r w:rsidR="00E202B0" w:rsidRPr="00174358">
        <w:t>, получили неудовлетворительную отметку 2</w:t>
      </w:r>
      <w:r w:rsidR="001141A5" w:rsidRPr="00174358">
        <w:t xml:space="preserve"> %</w:t>
      </w:r>
      <w:r w:rsidR="00E202B0" w:rsidRPr="00174358">
        <w:t xml:space="preserve"> выпускников, сдававших ОГЭ по физике. Незначительны отличия результатов выполнения работы учащимися средних и осн</w:t>
      </w:r>
      <w:r w:rsidR="00415366" w:rsidRPr="00174358">
        <w:t xml:space="preserve">овных общеобразовательных школ: уровень </w:t>
      </w:r>
      <w:proofErr w:type="spellStart"/>
      <w:r w:rsidR="00415366" w:rsidRPr="00174358">
        <w:t>обученности</w:t>
      </w:r>
      <w:proofErr w:type="spellEnd"/>
      <w:r w:rsidR="00415366" w:rsidRPr="00174358">
        <w:t xml:space="preserve"> учащихся СОШ составил 97,36</w:t>
      </w:r>
      <w:r w:rsidR="001141A5" w:rsidRPr="00174358">
        <w:t xml:space="preserve"> %</w:t>
      </w:r>
      <w:r w:rsidR="00415366" w:rsidRPr="00174358">
        <w:t>, учащихся ООШ – 97,14</w:t>
      </w:r>
      <w:r w:rsidR="001141A5" w:rsidRPr="00174358">
        <w:t xml:space="preserve"> %</w:t>
      </w:r>
      <w:r w:rsidR="00415366" w:rsidRPr="00174358">
        <w:t>, кач</w:t>
      </w:r>
      <w:r w:rsidR="00415366" w:rsidRPr="00174358">
        <w:t>е</w:t>
      </w:r>
      <w:r w:rsidR="00415366" w:rsidRPr="00174358">
        <w:t>ство обучения соответственно 60,06</w:t>
      </w:r>
      <w:r w:rsidR="001141A5" w:rsidRPr="00174358">
        <w:t xml:space="preserve"> %</w:t>
      </w:r>
      <w:r w:rsidR="00415366" w:rsidRPr="00174358">
        <w:t xml:space="preserve"> и 55,00</w:t>
      </w:r>
      <w:r w:rsidR="001141A5" w:rsidRPr="00174358">
        <w:t xml:space="preserve"> %</w:t>
      </w:r>
      <w:r w:rsidR="00415366" w:rsidRPr="00174358">
        <w:t>. Наиболее низкие результаты продемонстрир</w:t>
      </w:r>
      <w:r w:rsidR="00415366" w:rsidRPr="00174358">
        <w:t>о</w:t>
      </w:r>
      <w:r w:rsidR="00415366" w:rsidRPr="00174358">
        <w:t>вали выпускники школ с углубленным изучением отдельных предметов: при качестве обучения 45,43</w:t>
      </w:r>
      <w:r w:rsidR="001141A5" w:rsidRPr="00174358">
        <w:t xml:space="preserve"> %</w:t>
      </w:r>
      <w:r w:rsidR="00415366" w:rsidRPr="00174358">
        <w:t xml:space="preserve"> получили неудовлетворительную отметку 16,07</w:t>
      </w:r>
      <w:r w:rsidR="001141A5" w:rsidRPr="00174358">
        <w:t xml:space="preserve"> %</w:t>
      </w:r>
      <w:r w:rsidR="00415366" w:rsidRPr="00174358">
        <w:t xml:space="preserve"> участников ОГЭ по физике. Все уч</w:t>
      </w:r>
      <w:r w:rsidR="00415366" w:rsidRPr="00174358">
        <w:t>а</w:t>
      </w:r>
      <w:r w:rsidR="00415366" w:rsidRPr="00174358">
        <w:t>щиеся кадетских школ, выполнявших экзаменационную работу по физике, получили удовлетв</w:t>
      </w:r>
      <w:r w:rsidR="00415366" w:rsidRPr="00174358">
        <w:t>о</w:t>
      </w:r>
      <w:r w:rsidR="00415366" w:rsidRPr="00174358">
        <w:t>рительные отметки, но при этом качество обучения составило 28,57</w:t>
      </w:r>
      <w:r w:rsidR="001141A5" w:rsidRPr="00174358">
        <w:t xml:space="preserve"> %</w:t>
      </w:r>
      <w:r w:rsidR="00415366" w:rsidRPr="00174358">
        <w:t>. Среди выпускников ра</w:t>
      </w:r>
      <w:r w:rsidR="00415366" w:rsidRPr="00174358">
        <w:t>з</w:t>
      </w:r>
      <w:r w:rsidR="00415366" w:rsidRPr="00174358">
        <w:t>личных типов общеобразовательных организаций высокий уровень готовности к продолжению изучения физики на профильном уровне продемонстрировали учащиеся лицеев – 79,14</w:t>
      </w:r>
      <w:r w:rsidR="001141A5" w:rsidRPr="00174358">
        <w:t xml:space="preserve"> %</w:t>
      </w:r>
      <w:r w:rsidR="00415366" w:rsidRPr="00174358">
        <w:t xml:space="preserve"> набр</w:t>
      </w:r>
      <w:r w:rsidR="00415366" w:rsidRPr="00174358">
        <w:t>а</w:t>
      </w:r>
      <w:r w:rsidR="00415366" w:rsidRPr="00174358">
        <w:t>ли количество баллов</w:t>
      </w:r>
      <w:r w:rsidR="00CA2D0B" w:rsidRPr="00174358">
        <w:t xml:space="preserve"> от</w:t>
      </w:r>
      <w:r w:rsidR="009A7B0D">
        <w:t xml:space="preserve"> </w:t>
      </w:r>
      <w:r w:rsidR="00CA2D0B" w:rsidRPr="00174358">
        <w:t>31 до</w:t>
      </w:r>
      <w:r w:rsidR="009A7B0D">
        <w:t xml:space="preserve"> </w:t>
      </w:r>
      <w:r w:rsidR="00CA2D0B" w:rsidRPr="00174358">
        <w:t>40</w:t>
      </w:r>
      <w:r w:rsidR="00415366" w:rsidRPr="00174358">
        <w:t>, соответствующее отметке «5».</w:t>
      </w:r>
    </w:p>
    <w:p w:rsidR="00736CEA" w:rsidRPr="00174358" w:rsidRDefault="006E396A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Cs/>
          <w:szCs w:val="26"/>
        </w:rPr>
      </w:pPr>
      <w:r w:rsidRPr="00174358">
        <w:rPr>
          <w:bCs/>
          <w:szCs w:val="26"/>
        </w:rPr>
        <w:t>Сравнение результатов по административно-территориальным округам показывает, что стабильные высокие результаты демонстрируют выпускники г. Мурманска</w:t>
      </w:r>
      <w:r w:rsidR="00D80811" w:rsidRPr="00174358">
        <w:rPr>
          <w:bCs/>
          <w:szCs w:val="26"/>
        </w:rPr>
        <w:t xml:space="preserve"> (качество обучения 68,49</w:t>
      </w:r>
      <w:r w:rsidR="001141A5" w:rsidRPr="00174358">
        <w:rPr>
          <w:bCs/>
          <w:szCs w:val="26"/>
        </w:rPr>
        <w:t xml:space="preserve"> %</w:t>
      </w:r>
      <w:r w:rsidR="00D80811" w:rsidRPr="00174358">
        <w:rPr>
          <w:bCs/>
          <w:szCs w:val="26"/>
        </w:rPr>
        <w:t>)</w:t>
      </w:r>
      <w:r w:rsidRPr="00174358">
        <w:rPr>
          <w:bCs/>
          <w:szCs w:val="26"/>
        </w:rPr>
        <w:t>, г. Кировска</w:t>
      </w:r>
      <w:r w:rsidR="00D80811" w:rsidRPr="00174358">
        <w:rPr>
          <w:bCs/>
          <w:szCs w:val="26"/>
        </w:rPr>
        <w:t xml:space="preserve"> (качество обучения 76,78</w:t>
      </w:r>
      <w:r w:rsidR="001141A5" w:rsidRPr="00174358">
        <w:rPr>
          <w:bCs/>
          <w:szCs w:val="26"/>
        </w:rPr>
        <w:t xml:space="preserve"> %</w:t>
      </w:r>
      <w:r w:rsidR="00D80811" w:rsidRPr="00174358">
        <w:rPr>
          <w:bCs/>
          <w:szCs w:val="26"/>
        </w:rPr>
        <w:t>)</w:t>
      </w:r>
      <w:r w:rsidRPr="00174358">
        <w:rPr>
          <w:bCs/>
          <w:szCs w:val="26"/>
        </w:rPr>
        <w:t xml:space="preserve">, </w:t>
      </w:r>
      <w:proofErr w:type="spellStart"/>
      <w:r w:rsidR="00D80811" w:rsidRPr="00174358">
        <w:rPr>
          <w:bCs/>
          <w:szCs w:val="26"/>
        </w:rPr>
        <w:t>Печенгского</w:t>
      </w:r>
      <w:proofErr w:type="spellEnd"/>
      <w:r w:rsidR="00D80811" w:rsidRPr="00174358">
        <w:rPr>
          <w:bCs/>
          <w:szCs w:val="26"/>
        </w:rPr>
        <w:t xml:space="preserve"> района (качество обучения 90,57</w:t>
      </w:r>
      <w:r w:rsidR="001141A5" w:rsidRPr="00174358">
        <w:rPr>
          <w:bCs/>
          <w:szCs w:val="26"/>
        </w:rPr>
        <w:t xml:space="preserve"> %</w:t>
      </w:r>
      <w:r w:rsidR="00D80811" w:rsidRPr="00174358">
        <w:rPr>
          <w:bCs/>
          <w:szCs w:val="26"/>
        </w:rPr>
        <w:t>)</w:t>
      </w:r>
      <w:r w:rsidRPr="00174358">
        <w:rPr>
          <w:bCs/>
          <w:szCs w:val="26"/>
        </w:rPr>
        <w:t xml:space="preserve">. Следует отметить, что все выпускники общеобразовательных </w:t>
      </w:r>
      <w:r w:rsidR="00736CEA" w:rsidRPr="00174358">
        <w:rPr>
          <w:bCs/>
          <w:szCs w:val="26"/>
        </w:rPr>
        <w:t>организаций</w:t>
      </w:r>
      <w:r w:rsidRPr="00174358">
        <w:rPr>
          <w:bCs/>
          <w:szCs w:val="26"/>
        </w:rPr>
        <w:t xml:space="preserve"> г. Кировска</w:t>
      </w:r>
      <w:r w:rsidR="00736CEA" w:rsidRPr="00174358">
        <w:rPr>
          <w:bCs/>
          <w:szCs w:val="26"/>
        </w:rPr>
        <w:t xml:space="preserve"> и </w:t>
      </w:r>
      <w:proofErr w:type="spellStart"/>
      <w:r w:rsidR="00736CEA" w:rsidRPr="00174358">
        <w:rPr>
          <w:bCs/>
          <w:szCs w:val="26"/>
        </w:rPr>
        <w:t>П</w:t>
      </w:r>
      <w:r w:rsidR="00736CEA" w:rsidRPr="00174358">
        <w:rPr>
          <w:bCs/>
          <w:szCs w:val="26"/>
        </w:rPr>
        <w:t>е</w:t>
      </w:r>
      <w:r w:rsidR="00736CEA" w:rsidRPr="00174358">
        <w:rPr>
          <w:bCs/>
          <w:szCs w:val="26"/>
        </w:rPr>
        <w:t>ченгского</w:t>
      </w:r>
      <w:proofErr w:type="spellEnd"/>
      <w:r w:rsidR="00736CEA" w:rsidRPr="00174358">
        <w:rPr>
          <w:bCs/>
          <w:szCs w:val="26"/>
        </w:rPr>
        <w:t xml:space="preserve"> района,</w:t>
      </w:r>
      <w:r w:rsidRPr="00174358">
        <w:rPr>
          <w:bCs/>
          <w:szCs w:val="26"/>
        </w:rPr>
        <w:t xml:space="preserve"> как </w:t>
      </w:r>
      <w:r w:rsidR="00736CEA" w:rsidRPr="00174358">
        <w:rPr>
          <w:bCs/>
          <w:szCs w:val="26"/>
        </w:rPr>
        <w:t xml:space="preserve">и </w:t>
      </w:r>
      <w:r w:rsidRPr="00174358">
        <w:rPr>
          <w:bCs/>
          <w:szCs w:val="26"/>
        </w:rPr>
        <w:t xml:space="preserve">в </w:t>
      </w:r>
      <w:r w:rsidR="00736CEA" w:rsidRPr="00174358">
        <w:rPr>
          <w:bCs/>
          <w:szCs w:val="26"/>
        </w:rPr>
        <w:t>предыдущие два года, выполнили экзаменационную работу, набрав</w:t>
      </w:r>
      <w:r w:rsidRPr="00174358">
        <w:rPr>
          <w:bCs/>
          <w:szCs w:val="26"/>
        </w:rPr>
        <w:t xml:space="preserve"> к</w:t>
      </w:r>
      <w:r w:rsidRPr="00174358">
        <w:rPr>
          <w:bCs/>
          <w:szCs w:val="26"/>
        </w:rPr>
        <w:t>о</w:t>
      </w:r>
      <w:r w:rsidRPr="00174358">
        <w:rPr>
          <w:bCs/>
          <w:szCs w:val="26"/>
        </w:rPr>
        <w:t>личество баллов, превышающее минимально установленный порог. Следует отметить относ</w:t>
      </w:r>
      <w:r w:rsidRPr="00174358">
        <w:rPr>
          <w:bCs/>
          <w:szCs w:val="26"/>
        </w:rPr>
        <w:t>и</w:t>
      </w:r>
      <w:r w:rsidRPr="00174358">
        <w:rPr>
          <w:bCs/>
          <w:szCs w:val="26"/>
        </w:rPr>
        <w:t>тельный рост качества выполнения работы в 201</w:t>
      </w:r>
      <w:r w:rsidR="00736CEA" w:rsidRPr="00174358">
        <w:rPr>
          <w:bCs/>
          <w:szCs w:val="26"/>
        </w:rPr>
        <w:t>9</w:t>
      </w:r>
      <w:r w:rsidRPr="00174358">
        <w:rPr>
          <w:bCs/>
          <w:szCs w:val="26"/>
        </w:rPr>
        <w:t xml:space="preserve"> году по сравнению с 2017</w:t>
      </w:r>
      <w:r w:rsidR="00736CEA" w:rsidRPr="00174358">
        <w:rPr>
          <w:bCs/>
          <w:szCs w:val="26"/>
        </w:rPr>
        <w:t xml:space="preserve"> и 2018</w:t>
      </w:r>
      <w:r w:rsidRPr="00174358">
        <w:rPr>
          <w:bCs/>
          <w:szCs w:val="26"/>
        </w:rPr>
        <w:t xml:space="preserve"> го</w:t>
      </w:r>
      <w:r w:rsidR="00736CEA" w:rsidRPr="00174358">
        <w:rPr>
          <w:bCs/>
          <w:szCs w:val="26"/>
        </w:rPr>
        <w:t>дами</w:t>
      </w:r>
      <w:r w:rsidRPr="00174358">
        <w:rPr>
          <w:bCs/>
          <w:szCs w:val="26"/>
        </w:rPr>
        <w:t xml:space="preserve"> вып</w:t>
      </w:r>
      <w:r w:rsidRPr="00174358">
        <w:rPr>
          <w:bCs/>
          <w:szCs w:val="26"/>
        </w:rPr>
        <w:t>у</w:t>
      </w:r>
      <w:r w:rsidRPr="00174358">
        <w:rPr>
          <w:bCs/>
          <w:szCs w:val="26"/>
        </w:rPr>
        <w:t xml:space="preserve">скниками Кольского района, </w:t>
      </w:r>
      <w:proofErr w:type="spellStart"/>
      <w:r w:rsidRPr="00174358">
        <w:rPr>
          <w:bCs/>
          <w:szCs w:val="26"/>
        </w:rPr>
        <w:t>Печенгского</w:t>
      </w:r>
      <w:proofErr w:type="spellEnd"/>
      <w:r w:rsidRPr="00174358">
        <w:rPr>
          <w:bCs/>
          <w:szCs w:val="26"/>
        </w:rPr>
        <w:t xml:space="preserve"> района</w:t>
      </w:r>
      <w:r w:rsidR="00736CEA" w:rsidRPr="00174358">
        <w:rPr>
          <w:bCs/>
          <w:szCs w:val="26"/>
        </w:rPr>
        <w:t>.</w:t>
      </w:r>
      <w:r w:rsidR="00164C28" w:rsidRPr="00174358">
        <w:rPr>
          <w:bCs/>
          <w:szCs w:val="26"/>
        </w:rPr>
        <w:t xml:space="preserve"> Низкие результаты ОГЭ по физике продемо</w:t>
      </w:r>
      <w:r w:rsidR="00164C28" w:rsidRPr="00174358">
        <w:rPr>
          <w:bCs/>
          <w:szCs w:val="26"/>
        </w:rPr>
        <w:t>н</w:t>
      </w:r>
      <w:r w:rsidR="00164C28" w:rsidRPr="00174358">
        <w:rPr>
          <w:bCs/>
          <w:szCs w:val="26"/>
        </w:rPr>
        <w:t xml:space="preserve">стрировали </w:t>
      </w:r>
      <w:proofErr w:type="gramStart"/>
      <w:r w:rsidR="00164C28" w:rsidRPr="00174358">
        <w:rPr>
          <w:bCs/>
          <w:szCs w:val="26"/>
        </w:rPr>
        <w:t>в</w:t>
      </w:r>
      <w:r w:rsidR="00FD13F6" w:rsidRPr="00174358">
        <w:rPr>
          <w:bCs/>
          <w:szCs w:val="26"/>
        </w:rPr>
        <w:t>ыпускники</w:t>
      </w:r>
      <w:proofErr w:type="gramEnd"/>
      <w:r w:rsidR="00164C28" w:rsidRPr="00174358">
        <w:rPr>
          <w:bCs/>
          <w:szCs w:val="26"/>
        </w:rPr>
        <w:t xml:space="preserve"> </w:t>
      </w:r>
      <w:r w:rsidR="00FD13F6" w:rsidRPr="00174358">
        <w:rPr>
          <w:bCs/>
          <w:szCs w:val="26"/>
        </w:rPr>
        <w:t xml:space="preserve">ЗАТО г. </w:t>
      </w:r>
      <w:proofErr w:type="spellStart"/>
      <w:r w:rsidR="00FD13F6" w:rsidRPr="00174358">
        <w:rPr>
          <w:bCs/>
          <w:szCs w:val="26"/>
        </w:rPr>
        <w:t>Заозерск</w:t>
      </w:r>
      <w:proofErr w:type="spellEnd"/>
      <w:r w:rsidR="00FD13F6" w:rsidRPr="00174358">
        <w:rPr>
          <w:bCs/>
          <w:szCs w:val="26"/>
        </w:rPr>
        <w:t>: качество обучения учащихся составило 33,33</w:t>
      </w:r>
      <w:r w:rsidR="001141A5" w:rsidRPr="00174358">
        <w:rPr>
          <w:bCs/>
          <w:szCs w:val="26"/>
        </w:rPr>
        <w:t xml:space="preserve"> %</w:t>
      </w:r>
      <w:r w:rsidR="00FD13F6" w:rsidRPr="00174358">
        <w:rPr>
          <w:bCs/>
          <w:szCs w:val="26"/>
        </w:rPr>
        <w:t xml:space="preserve">. </w:t>
      </w:r>
    </w:p>
    <w:p w:rsidR="00FD13F6" w:rsidRPr="00174358" w:rsidRDefault="00333BC1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Cs/>
          <w:szCs w:val="26"/>
        </w:rPr>
      </w:pPr>
      <w:r w:rsidRPr="00174358">
        <w:rPr>
          <w:bCs/>
          <w:szCs w:val="26"/>
        </w:rPr>
        <w:t>Наблюдается положительная динамика изменения среднего балла в</w:t>
      </w:r>
      <w:r w:rsidR="00FD13F6" w:rsidRPr="00174358">
        <w:rPr>
          <w:bCs/>
          <w:szCs w:val="26"/>
        </w:rPr>
        <w:t xml:space="preserve"> </w:t>
      </w:r>
      <w:r w:rsidR="00946FA7" w:rsidRPr="00174358">
        <w:rPr>
          <w:bCs/>
          <w:szCs w:val="26"/>
        </w:rPr>
        <w:t>Мурманской области</w:t>
      </w:r>
      <w:r w:rsidRPr="00174358">
        <w:rPr>
          <w:bCs/>
          <w:szCs w:val="26"/>
        </w:rPr>
        <w:t>:</w:t>
      </w:r>
      <w:r w:rsidR="00FD13F6" w:rsidRPr="00174358">
        <w:rPr>
          <w:bCs/>
          <w:szCs w:val="26"/>
        </w:rPr>
        <w:t xml:space="preserve"> средний балл в соответстви</w:t>
      </w:r>
      <w:r w:rsidR="009A7B0D">
        <w:rPr>
          <w:bCs/>
          <w:szCs w:val="26"/>
        </w:rPr>
        <w:t>и</w:t>
      </w:r>
      <w:r w:rsidR="00FD13F6" w:rsidRPr="00174358">
        <w:rPr>
          <w:bCs/>
          <w:szCs w:val="26"/>
        </w:rPr>
        <w:t xml:space="preserve"> с отметочной шкалой </w:t>
      </w:r>
      <w:r w:rsidRPr="00174358">
        <w:rPr>
          <w:bCs/>
          <w:szCs w:val="26"/>
        </w:rPr>
        <w:t xml:space="preserve">в 2019 году </w:t>
      </w:r>
      <w:r w:rsidR="00FD13F6" w:rsidRPr="00174358">
        <w:rPr>
          <w:bCs/>
          <w:szCs w:val="26"/>
        </w:rPr>
        <w:t xml:space="preserve">составил 3,79 </w:t>
      </w:r>
      <w:r w:rsidRPr="00174358">
        <w:rPr>
          <w:bCs/>
          <w:szCs w:val="26"/>
        </w:rPr>
        <w:t>(в 2017 году – 3,67, в 2018 году – 3,76). В общеобразовательных организациях</w:t>
      </w:r>
      <w:r w:rsidR="00946FA7" w:rsidRPr="00174358">
        <w:rPr>
          <w:bCs/>
          <w:szCs w:val="26"/>
        </w:rPr>
        <w:t xml:space="preserve"> </w:t>
      </w:r>
      <w:proofErr w:type="spellStart"/>
      <w:r w:rsidR="00946FA7" w:rsidRPr="00174358">
        <w:rPr>
          <w:bCs/>
          <w:szCs w:val="26"/>
        </w:rPr>
        <w:t>Печенгского</w:t>
      </w:r>
      <w:proofErr w:type="spellEnd"/>
      <w:r w:rsidR="00946FA7" w:rsidRPr="00174358">
        <w:rPr>
          <w:bCs/>
          <w:szCs w:val="26"/>
        </w:rPr>
        <w:t xml:space="preserve"> района средний балл с</w:t>
      </w:r>
      <w:r w:rsidR="00946FA7" w:rsidRPr="00174358">
        <w:rPr>
          <w:bCs/>
          <w:szCs w:val="26"/>
        </w:rPr>
        <w:t>о</w:t>
      </w:r>
      <w:r w:rsidR="00946FA7" w:rsidRPr="00174358">
        <w:rPr>
          <w:bCs/>
          <w:szCs w:val="26"/>
        </w:rPr>
        <w:t>ставил 4,21. Показатели, превышающие среднерегиональные, характеризуют общеобразовател</w:t>
      </w:r>
      <w:r w:rsidR="00946FA7" w:rsidRPr="00174358">
        <w:rPr>
          <w:bCs/>
          <w:szCs w:val="26"/>
        </w:rPr>
        <w:t>ь</w:t>
      </w:r>
      <w:r w:rsidR="00946FA7" w:rsidRPr="00174358">
        <w:rPr>
          <w:bCs/>
          <w:szCs w:val="26"/>
        </w:rPr>
        <w:t>ные организации г. Мурманска (3,9), г. Кировска (3,96). Наиболее низкие значения среднего ба</w:t>
      </w:r>
      <w:r w:rsidR="00946FA7" w:rsidRPr="00174358">
        <w:rPr>
          <w:bCs/>
          <w:szCs w:val="26"/>
        </w:rPr>
        <w:t>л</w:t>
      </w:r>
      <w:r w:rsidR="00946FA7" w:rsidRPr="00174358">
        <w:rPr>
          <w:bCs/>
          <w:szCs w:val="26"/>
        </w:rPr>
        <w:t xml:space="preserve">ла характеризуют общеобразовательные </w:t>
      </w:r>
      <w:proofErr w:type="gramStart"/>
      <w:r w:rsidR="00946FA7" w:rsidRPr="00174358">
        <w:rPr>
          <w:bCs/>
          <w:szCs w:val="26"/>
        </w:rPr>
        <w:t>организации</w:t>
      </w:r>
      <w:proofErr w:type="gramEnd"/>
      <w:r w:rsidR="00946FA7" w:rsidRPr="00174358">
        <w:rPr>
          <w:bCs/>
          <w:szCs w:val="26"/>
        </w:rPr>
        <w:t xml:space="preserve"> ЗАТО г. </w:t>
      </w:r>
      <w:proofErr w:type="spellStart"/>
      <w:r w:rsidR="00946FA7" w:rsidRPr="00174358">
        <w:rPr>
          <w:bCs/>
          <w:szCs w:val="26"/>
        </w:rPr>
        <w:t>Заозерск</w:t>
      </w:r>
      <w:proofErr w:type="spellEnd"/>
      <w:r w:rsidR="00946FA7" w:rsidRPr="00174358">
        <w:rPr>
          <w:bCs/>
          <w:szCs w:val="26"/>
        </w:rPr>
        <w:t xml:space="preserve"> (3,36), г. Оленегорска (3,55).</w:t>
      </w:r>
    </w:p>
    <w:p w:rsidR="00CA2D0B" w:rsidRPr="00174358" w:rsidRDefault="00CA2D0B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Cs/>
          <w:szCs w:val="26"/>
        </w:rPr>
      </w:pPr>
      <w:r w:rsidRPr="00174358">
        <w:rPr>
          <w:bCs/>
          <w:szCs w:val="26"/>
        </w:rPr>
        <w:t xml:space="preserve">В 2019 году </w:t>
      </w:r>
      <w:r w:rsidR="009516FE" w:rsidRPr="00174358">
        <w:rPr>
          <w:bCs/>
          <w:szCs w:val="26"/>
        </w:rPr>
        <w:t>18,99</w:t>
      </w:r>
      <w:r w:rsidR="001141A5" w:rsidRPr="00174358">
        <w:rPr>
          <w:bCs/>
          <w:szCs w:val="26"/>
        </w:rPr>
        <w:t xml:space="preserve"> %</w:t>
      </w:r>
      <w:r w:rsidRPr="00174358">
        <w:rPr>
          <w:bCs/>
          <w:szCs w:val="26"/>
        </w:rPr>
        <w:t xml:space="preserve"> учащихся, выполнявших ОГЭ по физике, набрали количество баллов, рекомендуемых для отбора в профильный класс</w:t>
      </w:r>
      <w:r w:rsidR="009516FE" w:rsidRPr="00174358">
        <w:rPr>
          <w:bCs/>
          <w:szCs w:val="26"/>
        </w:rPr>
        <w:t>. В</w:t>
      </w:r>
      <w:r w:rsidRPr="00174358">
        <w:rPr>
          <w:bCs/>
          <w:szCs w:val="26"/>
        </w:rPr>
        <w:t xml:space="preserve"> общеобразовательных организациях г. Му</w:t>
      </w:r>
      <w:r w:rsidRPr="00174358">
        <w:rPr>
          <w:bCs/>
          <w:szCs w:val="26"/>
        </w:rPr>
        <w:t>р</w:t>
      </w:r>
      <w:r w:rsidRPr="00174358">
        <w:rPr>
          <w:bCs/>
          <w:szCs w:val="26"/>
        </w:rPr>
        <w:t xml:space="preserve">манска </w:t>
      </w:r>
      <w:r w:rsidR="009516FE" w:rsidRPr="00174358">
        <w:rPr>
          <w:bCs/>
          <w:szCs w:val="26"/>
        </w:rPr>
        <w:t xml:space="preserve">данный показатель составил </w:t>
      </w:r>
      <w:r w:rsidRPr="00174358">
        <w:rPr>
          <w:bCs/>
          <w:szCs w:val="26"/>
        </w:rPr>
        <w:t>24,33</w:t>
      </w:r>
      <w:r w:rsidR="001141A5" w:rsidRPr="00174358">
        <w:rPr>
          <w:bCs/>
          <w:szCs w:val="26"/>
        </w:rPr>
        <w:t xml:space="preserve"> %</w:t>
      </w:r>
      <w:r w:rsidR="009516FE" w:rsidRPr="00174358">
        <w:rPr>
          <w:bCs/>
          <w:szCs w:val="26"/>
        </w:rPr>
        <w:t>,</w:t>
      </w:r>
      <w:r w:rsidRPr="00174358">
        <w:rPr>
          <w:bCs/>
          <w:szCs w:val="26"/>
        </w:rPr>
        <w:t xml:space="preserve"> </w:t>
      </w:r>
      <w:proofErr w:type="spellStart"/>
      <w:r w:rsidRPr="00174358">
        <w:rPr>
          <w:bCs/>
          <w:szCs w:val="26"/>
        </w:rPr>
        <w:t>Печенгского</w:t>
      </w:r>
      <w:proofErr w:type="spellEnd"/>
      <w:r w:rsidRPr="00174358">
        <w:rPr>
          <w:bCs/>
          <w:szCs w:val="26"/>
        </w:rPr>
        <w:t xml:space="preserve"> района </w:t>
      </w:r>
      <w:r w:rsidR="009516FE" w:rsidRPr="00174358">
        <w:rPr>
          <w:bCs/>
          <w:szCs w:val="26"/>
        </w:rPr>
        <w:t>– 39,62</w:t>
      </w:r>
      <w:r w:rsidR="001141A5" w:rsidRPr="00174358">
        <w:rPr>
          <w:bCs/>
          <w:szCs w:val="26"/>
        </w:rPr>
        <w:t xml:space="preserve"> %</w:t>
      </w:r>
      <w:r w:rsidRPr="00174358">
        <w:rPr>
          <w:bCs/>
          <w:szCs w:val="26"/>
        </w:rPr>
        <w:t>.</w:t>
      </w:r>
    </w:p>
    <w:p w:rsidR="00164C28" w:rsidRPr="00174358" w:rsidRDefault="00164C28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</w:rPr>
      </w:pPr>
      <w:r w:rsidRPr="00A54BDF">
        <w:rPr>
          <w:rFonts w:eastAsia="TimesNewRomanPSMT"/>
        </w:rPr>
        <w:t>Наи</w:t>
      </w:r>
      <w:r w:rsidRPr="00174358">
        <w:rPr>
          <w:rFonts w:eastAsia="TimesNewRomanPSMT"/>
        </w:rPr>
        <w:t>более высокая</w:t>
      </w:r>
      <w:r w:rsidR="0058222B" w:rsidRPr="00174358">
        <w:rPr>
          <w:rFonts w:eastAsia="TimesNewRomanPSMT"/>
        </w:rPr>
        <w:t xml:space="preserve"> </w:t>
      </w:r>
      <w:r w:rsidRPr="00174358">
        <w:rPr>
          <w:rFonts w:eastAsia="TimesNewRomanPSMT"/>
        </w:rPr>
        <w:t>доля учащихся</w:t>
      </w:r>
      <w:r w:rsidR="0058222B" w:rsidRPr="00174358">
        <w:rPr>
          <w:rFonts w:eastAsia="TimesNewRomanPSMT"/>
        </w:rPr>
        <w:t>, подтвердивших</w:t>
      </w:r>
      <w:r w:rsidRPr="00174358">
        <w:rPr>
          <w:rFonts w:eastAsia="TimesNewRomanPSMT"/>
        </w:rPr>
        <w:t xml:space="preserve"> годовую отметку по физике</w:t>
      </w:r>
      <w:r w:rsidR="0058222B" w:rsidRPr="00174358">
        <w:rPr>
          <w:rFonts w:eastAsia="TimesNewRomanPSMT"/>
        </w:rPr>
        <w:t xml:space="preserve"> по резул</w:t>
      </w:r>
      <w:r w:rsidR="0058222B" w:rsidRPr="00174358">
        <w:rPr>
          <w:rFonts w:eastAsia="TimesNewRomanPSMT"/>
        </w:rPr>
        <w:t>ь</w:t>
      </w:r>
      <w:r w:rsidR="0058222B" w:rsidRPr="00174358">
        <w:rPr>
          <w:rFonts w:eastAsia="TimesNewRomanPSMT"/>
        </w:rPr>
        <w:t>татам выполнения экзаменационной работы</w:t>
      </w:r>
      <w:r w:rsidRPr="00174358">
        <w:rPr>
          <w:rFonts w:eastAsia="TimesNewRomanPSMT"/>
        </w:rPr>
        <w:t xml:space="preserve">, как и в предыдущем году, </w:t>
      </w:r>
      <w:r w:rsidR="0058222B" w:rsidRPr="00174358">
        <w:rPr>
          <w:rFonts w:eastAsia="TimesNewRomanPSMT"/>
        </w:rPr>
        <w:t>характеризует выпускн</w:t>
      </w:r>
      <w:r w:rsidR="0058222B" w:rsidRPr="00174358">
        <w:rPr>
          <w:rFonts w:eastAsia="TimesNewRomanPSMT"/>
        </w:rPr>
        <w:t>и</w:t>
      </w:r>
      <w:r w:rsidR="0058222B" w:rsidRPr="00174358">
        <w:rPr>
          <w:rFonts w:eastAsia="TimesNewRomanPSMT"/>
        </w:rPr>
        <w:t xml:space="preserve">ков </w:t>
      </w:r>
      <w:r w:rsidRPr="00174358">
        <w:rPr>
          <w:rFonts w:eastAsia="TimesNewRomanPSMT"/>
        </w:rPr>
        <w:t>общеобразовательных организациях Ковдорского района (74,29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), а </w:t>
      </w:r>
      <w:proofErr w:type="gramStart"/>
      <w:r w:rsidRPr="00174358">
        <w:rPr>
          <w:rFonts w:eastAsia="TimesNewRomanPSMT"/>
        </w:rPr>
        <w:t>также</w:t>
      </w:r>
      <w:proofErr w:type="gramEnd"/>
      <w:r w:rsidRPr="00174358">
        <w:rPr>
          <w:rFonts w:eastAsia="TimesNewRomanPSMT"/>
        </w:rPr>
        <w:t xml:space="preserve"> </w:t>
      </w:r>
      <w:r w:rsidR="0058222B" w:rsidRPr="00174358">
        <w:rPr>
          <w:rFonts w:eastAsia="TimesNewRomanPSMT"/>
        </w:rPr>
        <w:t xml:space="preserve">ЗАТО п. </w:t>
      </w:r>
      <w:proofErr w:type="spellStart"/>
      <w:r w:rsidR="0058222B" w:rsidRPr="00174358">
        <w:rPr>
          <w:rFonts w:eastAsia="TimesNewRomanPSMT"/>
        </w:rPr>
        <w:t>Видяево</w:t>
      </w:r>
      <w:proofErr w:type="spellEnd"/>
      <w:r w:rsidR="0058222B" w:rsidRPr="00174358">
        <w:rPr>
          <w:rFonts w:eastAsia="TimesNewRomanPSMT"/>
        </w:rPr>
        <w:t xml:space="preserve"> (61</w:t>
      </w:r>
      <w:r w:rsidRPr="00174358">
        <w:rPr>
          <w:rFonts w:eastAsia="TimesNewRomanPSMT"/>
        </w:rPr>
        <w:t>,</w:t>
      </w:r>
      <w:r w:rsidR="0058222B" w:rsidRPr="00174358">
        <w:rPr>
          <w:rFonts w:eastAsia="TimesNewRomanPSMT"/>
        </w:rPr>
        <w:t>90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)</w:t>
      </w:r>
      <w:r w:rsidR="0058222B" w:rsidRPr="00174358">
        <w:rPr>
          <w:rFonts w:eastAsia="TimesNewRomanPSMT"/>
        </w:rPr>
        <w:t>, ЗАТО Александровск (61,21</w:t>
      </w:r>
      <w:r w:rsidR="001141A5" w:rsidRPr="00174358">
        <w:rPr>
          <w:rFonts w:eastAsia="TimesNewRomanPSMT"/>
        </w:rPr>
        <w:t xml:space="preserve"> %</w:t>
      </w:r>
      <w:r w:rsidR="0058222B" w:rsidRPr="00174358">
        <w:rPr>
          <w:rFonts w:eastAsia="TimesNewRomanPSMT"/>
        </w:rPr>
        <w:t>)</w:t>
      </w:r>
      <w:r w:rsidRPr="00174358">
        <w:rPr>
          <w:rFonts w:eastAsia="TimesNewRomanPSMT"/>
        </w:rPr>
        <w:t>. Наименьшее количество выпускников подтвердил</w:t>
      </w:r>
      <w:r w:rsidR="00A54BDF">
        <w:rPr>
          <w:rFonts w:eastAsia="TimesNewRomanPSMT"/>
        </w:rPr>
        <w:t>и</w:t>
      </w:r>
      <w:r w:rsidRPr="00174358">
        <w:rPr>
          <w:rFonts w:eastAsia="TimesNewRomanPSMT"/>
        </w:rPr>
        <w:t xml:space="preserve"> годовую отметку в общеобразовательных </w:t>
      </w:r>
      <w:proofErr w:type="gramStart"/>
      <w:r w:rsidR="0058222B" w:rsidRPr="00174358">
        <w:rPr>
          <w:rFonts w:eastAsia="TimesNewRomanPSMT"/>
        </w:rPr>
        <w:t>организациях</w:t>
      </w:r>
      <w:proofErr w:type="gramEnd"/>
      <w:r w:rsidR="0058222B" w:rsidRPr="00174358">
        <w:rPr>
          <w:rFonts w:eastAsia="TimesNewRomanPSMT"/>
        </w:rPr>
        <w:t xml:space="preserve"> ЗАТО </w:t>
      </w:r>
      <w:proofErr w:type="spellStart"/>
      <w:r w:rsidR="0058222B" w:rsidRPr="00174358">
        <w:rPr>
          <w:rFonts w:eastAsia="TimesNewRomanPSMT"/>
        </w:rPr>
        <w:t>Заозерск</w:t>
      </w:r>
      <w:proofErr w:type="spellEnd"/>
      <w:r w:rsidR="0058222B" w:rsidRPr="00174358">
        <w:rPr>
          <w:rFonts w:eastAsia="TimesNewRomanPSMT"/>
        </w:rPr>
        <w:t xml:space="preserve"> (32,00</w:t>
      </w:r>
      <w:r w:rsidR="001141A5" w:rsidRPr="00174358">
        <w:rPr>
          <w:rFonts w:eastAsia="TimesNewRomanPSMT"/>
        </w:rPr>
        <w:t xml:space="preserve"> %</w:t>
      </w:r>
      <w:r w:rsidR="0058222B" w:rsidRPr="00174358">
        <w:rPr>
          <w:rFonts w:eastAsia="TimesNewRomanPSMT"/>
        </w:rPr>
        <w:t>), при этом 68,00</w:t>
      </w:r>
      <w:r w:rsidR="001141A5" w:rsidRPr="00174358">
        <w:rPr>
          <w:rFonts w:eastAsia="TimesNewRomanPSMT"/>
        </w:rPr>
        <w:t>%</w:t>
      </w:r>
      <w:r w:rsidR="0058222B" w:rsidRPr="00174358">
        <w:rPr>
          <w:rFonts w:eastAsia="TimesNewRomanPSMT"/>
        </w:rPr>
        <w:t xml:space="preserve"> учащихся получили </w:t>
      </w:r>
      <w:r w:rsidR="00F20845" w:rsidRPr="00174358">
        <w:rPr>
          <w:rFonts w:eastAsia="TimesNewRomanPSMT"/>
        </w:rPr>
        <w:t>по результатам ОГЭ отметку ниже годовой. Наименьшее количество учащихся, подтвердивших годовую отметку, характеризует также общеобразовательные орган</w:t>
      </w:r>
      <w:r w:rsidR="00F20845" w:rsidRPr="00174358">
        <w:rPr>
          <w:rFonts w:eastAsia="TimesNewRomanPSMT"/>
        </w:rPr>
        <w:t>и</w:t>
      </w:r>
      <w:r w:rsidR="00F20845" w:rsidRPr="00174358">
        <w:rPr>
          <w:rFonts w:eastAsia="TimesNewRomanPSMT"/>
        </w:rPr>
        <w:t xml:space="preserve">зации Кольского района (39,13 </w:t>
      </w:r>
      <w:r w:rsidR="001141A5" w:rsidRPr="00174358">
        <w:rPr>
          <w:rFonts w:eastAsia="TimesNewRomanPSMT"/>
        </w:rPr>
        <w:t>%</w:t>
      </w:r>
      <w:r w:rsidR="00F20845" w:rsidRPr="00174358">
        <w:rPr>
          <w:rFonts w:eastAsia="TimesNewRomanPSMT"/>
        </w:rPr>
        <w:t>) и г. Оленегорска (44,68</w:t>
      </w:r>
      <w:r w:rsidR="001141A5" w:rsidRPr="00174358">
        <w:rPr>
          <w:rFonts w:eastAsia="TimesNewRomanPSMT"/>
        </w:rPr>
        <w:t xml:space="preserve"> %</w:t>
      </w:r>
      <w:r w:rsidR="00F20845" w:rsidRPr="00174358">
        <w:rPr>
          <w:rFonts w:eastAsia="TimesNewRomanPSMT"/>
        </w:rPr>
        <w:t xml:space="preserve">). </w:t>
      </w:r>
      <w:r w:rsidRPr="00174358">
        <w:rPr>
          <w:rFonts w:eastAsia="TimesNewRomanPSMT"/>
        </w:rPr>
        <w:t>В этих же муниципалитетах пр</w:t>
      </w:r>
      <w:r w:rsidRPr="00174358">
        <w:rPr>
          <w:rFonts w:eastAsia="TimesNewRomanPSMT"/>
        </w:rPr>
        <w:t>е</w:t>
      </w:r>
      <w:r w:rsidRPr="00174358">
        <w:rPr>
          <w:rFonts w:eastAsia="TimesNewRomanPSMT"/>
        </w:rPr>
        <w:t xml:space="preserve">обладает количество учащихся, получивших по итогам </w:t>
      </w:r>
      <w:r w:rsidR="00F20845" w:rsidRPr="00174358">
        <w:rPr>
          <w:rFonts w:eastAsia="TimesNewRomanPSMT"/>
        </w:rPr>
        <w:t>ОГЭ по физике</w:t>
      </w:r>
      <w:r w:rsidRPr="00174358">
        <w:rPr>
          <w:rFonts w:eastAsia="TimesNewRomanPSMT"/>
        </w:rPr>
        <w:t xml:space="preserve"> отметку ниже годовой</w:t>
      </w:r>
      <w:r w:rsidR="00F20845" w:rsidRPr="00174358">
        <w:rPr>
          <w:rFonts w:eastAsia="TimesNewRomanPSMT"/>
        </w:rPr>
        <w:t xml:space="preserve"> (соответственно 56,52</w:t>
      </w:r>
      <w:r w:rsidR="001141A5" w:rsidRPr="00174358">
        <w:rPr>
          <w:rFonts w:eastAsia="TimesNewRomanPSMT"/>
        </w:rPr>
        <w:t xml:space="preserve"> %</w:t>
      </w:r>
      <w:r w:rsidR="00F20845" w:rsidRPr="00174358">
        <w:rPr>
          <w:rFonts w:eastAsia="TimesNewRomanPSMT"/>
        </w:rPr>
        <w:t xml:space="preserve"> и 46,81)</w:t>
      </w:r>
      <w:r w:rsidRPr="00174358">
        <w:rPr>
          <w:rFonts w:eastAsia="TimesNewRomanPSMT"/>
        </w:rPr>
        <w:t>.</w:t>
      </w:r>
      <w:r w:rsidRPr="00174358">
        <w:rPr>
          <w:rFonts w:eastAsia="TimesNewRomanPSMT"/>
          <w:sz w:val="28"/>
          <w:szCs w:val="28"/>
        </w:rPr>
        <w:t xml:space="preserve"> </w:t>
      </w:r>
      <w:r w:rsidR="002C5171" w:rsidRPr="00174358">
        <w:rPr>
          <w:rFonts w:eastAsia="TimesNewRomanPSMT"/>
          <w:szCs w:val="28"/>
        </w:rPr>
        <w:t xml:space="preserve">В </w:t>
      </w:r>
      <w:proofErr w:type="spellStart"/>
      <w:r w:rsidR="002C5171" w:rsidRPr="00174358">
        <w:rPr>
          <w:rFonts w:eastAsia="TimesNewRomanPSMT"/>
          <w:szCs w:val="28"/>
        </w:rPr>
        <w:t>Печенгском</w:t>
      </w:r>
      <w:proofErr w:type="spellEnd"/>
      <w:r w:rsidR="002C5171" w:rsidRPr="00174358">
        <w:rPr>
          <w:rFonts w:eastAsia="TimesNewRomanPSMT"/>
          <w:szCs w:val="28"/>
        </w:rPr>
        <w:t xml:space="preserve"> районе и ЗАТО п. </w:t>
      </w:r>
      <w:proofErr w:type="spellStart"/>
      <w:r w:rsidR="002C5171" w:rsidRPr="00174358">
        <w:rPr>
          <w:rFonts w:eastAsia="TimesNewRomanPSMT"/>
          <w:szCs w:val="28"/>
        </w:rPr>
        <w:t>Видяево</w:t>
      </w:r>
      <w:proofErr w:type="spellEnd"/>
      <w:r w:rsidR="002C5171" w:rsidRPr="00174358">
        <w:rPr>
          <w:rFonts w:eastAsia="TimesNewRomanPSMT"/>
          <w:szCs w:val="28"/>
        </w:rPr>
        <w:t xml:space="preserve"> соответственно</w:t>
      </w:r>
      <w:r w:rsidR="00A54BDF">
        <w:rPr>
          <w:rFonts w:eastAsia="TimesNewRomanPSMT"/>
          <w:szCs w:val="28"/>
        </w:rPr>
        <w:t xml:space="preserve"> </w:t>
      </w:r>
      <w:r w:rsidR="002C5171" w:rsidRPr="00174358">
        <w:rPr>
          <w:rFonts w:eastAsia="TimesNewRomanPSMT"/>
          <w:szCs w:val="28"/>
        </w:rPr>
        <w:t>28,30</w:t>
      </w:r>
      <w:r w:rsidR="001141A5" w:rsidRPr="00174358">
        <w:rPr>
          <w:rFonts w:eastAsia="TimesNewRomanPSMT"/>
          <w:szCs w:val="28"/>
        </w:rPr>
        <w:t>%</w:t>
      </w:r>
      <w:r w:rsidR="002C5171" w:rsidRPr="00174358">
        <w:rPr>
          <w:rFonts w:eastAsia="TimesNewRomanPSMT"/>
          <w:szCs w:val="28"/>
        </w:rPr>
        <w:t xml:space="preserve"> и 28,57</w:t>
      </w:r>
      <w:r w:rsidR="001141A5" w:rsidRPr="00174358">
        <w:rPr>
          <w:rFonts w:eastAsia="TimesNewRomanPSMT"/>
          <w:szCs w:val="28"/>
        </w:rPr>
        <w:t xml:space="preserve"> %</w:t>
      </w:r>
      <w:r w:rsidR="002C5171" w:rsidRPr="00174358">
        <w:rPr>
          <w:rFonts w:eastAsia="TimesNewRomanPSMT"/>
          <w:szCs w:val="28"/>
        </w:rPr>
        <w:t xml:space="preserve"> выпускников получили по результатам </w:t>
      </w:r>
      <w:r w:rsidR="002C5171" w:rsidRPr="00174358">
        <w:rPr>
          <w:rFonts w:eastAsia="TimesNewRomanPSMT"/>
        </w:rPr>
        <w:t xml:space="preserve">ОГЭ отметку выше </w:t>
      </w:r>
      <w:proofErr w:type="gramStart"/>
      <w:r w:rsidR="002C5171" w:rsidRPr="00174358">
        <w:rPr>
          <w:rFonts w:eastAsia="TimesNewRomanPSMT"/>
        </w:rPr>
        <w:t>годовой</w:t>
      </w:r>
      <w:proofErr w:type="gramEnd"/>
      <w:r w:rsidR="002C5171" w:rsidRPr="00174358">
        <w:rPr>
          <w:rFonts w:eastAsia="TimesNewRomanPSMT"/>
        </w:rPr>
        <w:t xml:space="preserve">. </w:t>
      </w:r>
      <w:r w:rsidRPr="00174358">
        <w:rPr>
          <w:rFonts w:eastAsia="TimesNewRomanPSMT"/>
        </w:rPr>
        <w:t>В целом в регионе около половины выпускников</w:t>
      </w:r>
      <w:r w:rsidR="002C5171" w:rsidRPr="00174358">
        <w:rPr>
          <w:rFonts w:eastAsia="TimesNewRomanPSMT"/>
        </w:rPr>
        <w:t xml:space="preserve"> (52,59</w:t>
      </w:r>
      <w:r w:rsidR="001141A5" w:rsidRPr="00174358">
        <w:rPr>
          <w:rFonts w:eastAsia="TimesNewRomanPSMT"/>
        </w:rPr>
        <w:t xml:space="preserve"> %</w:t>
      </w:r>
      <w:r w:rsidR="002C5171" w:rsidRPr="00174358">
        <w:rPr>
          <w:rFonts w:eastAsia="TimesNewRomanPSMT"/>
        </w:rPr>
        <w:t>), как и в предыдущем году,</w:t>
      </w:r>
      <w:r w:rsidRPr="00174358">
        <w:rPr>
          <w:rFonts w:eastAsia="TimesNewRomanPSMT"/>
        </w:rPr>
        <w:t xml:space="preserve"> подтверди</w:t>
      </w:r>
      <w:r w:rsidR="002C5171" w:rsidRPr="00174358">
        <w:rPr>
          <w:rFonts w:eastAsia="TimesNewRomanPSMT"/>
        </w:rPr>
        <w:t>ли</w:t>
      </w:r>
      <w:r w:rsidRPr="00174358">
        <w:rPr>
          <w:rFonts w:eastAsia="TimesNewRomanPSMT"/>
        </w:rPr>
        <w:t xml:space="preserve"> год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>вую отметку, треть (3</w:t>
      </w:r>
      <w:r w:rsidR="002C5171" w:rsidRPr="00174358">
        <w:rPr>
          <w:rFonts w:eastAsia="TimesNewRomanPSMT"/>
        </w:rPr>
        <w:t>3,20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) получили отметку при выполнении ОГЭ по физике ниже годовой. </w:t>
      </w:r>
    </w:p>
    <w:p w:rsidR="006E396A" w:rsidRPr="00174358" w:rsidRDefault="006F2ABE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6"/>
        </w:rPr>
      </w:pPr>
      <w:r w:rsidRPr="00174358">
        <w:rPr>
          <w:rFonts w:eastAsia="TimesNewRomanPSMT"/>
        </w:rPr>
        <w:t xml:space="preserve">Выпускники ряда общеобразовательных организаций Мурманской области </w:t>
      </w:r>
      <w:r w:rsidR="006E396A" w:rsidRPr="00174358">
        <w:rPr>
          <w:bCs/>
          <w:szCs w:val="26"/>
        </w:rPr>
        <w:t>продемонс</w:t>
      </w:r>
      <w:r w:rsidR="006E396A" w:rsidRPr="00174358">
        <w:rPr>
          <w:bCs/>
          <w:szCs w:val="26"/>
        </w:rPr>
        <w:t>т</w:t>
      </w:r>
      <w:r w:rsidR="006E396A" w:rsidRPr="00174358">
        <w:rPr>
          <w:bCs/>
          <w:szCs w:val="26"/>
        </w:rPr>
        <w:t>рирова</w:t>
      </w:r>
      <w:r w:rsidR="002B0666" w:rsidRPr="00174358">
        <w:rPr>
          <w:bCs/>
          <w:szCs w:val="26"/>
        </w:rPr>
        <w:t>ли наиболее высокие результаты О</w:t>
      </w:r>
      <w:r w:rsidR="006E396A" w:rsidRPr="00174358">
        <w:rPr>
          <w:bCs/>
          <w:szCs w:val="26"/>
        </w:rPr>
        <w:t>ГЭ по физике.</w:t>
      </w:r>
      <w:r w:rsidRPr="00174358">
        <w:rPr>
          <w:bCs/>
          <w:szCs w:val="26"/>
        </w:rPr>
        <w:t xml:space="preserve"> Качество обучения выпускников МБОУ г. Мурманска «Гимназия № 2», МБОУ СОШ № 9 </w:t>
      </w:r>
      <w:proofErr w:type="spellStart"/>
      <w:r w:rsidRPr="00174358">
        <w:rPr>
          <w:bCs/>
          <w:szCs w:val="26"/>
        </w:rPr>
        <w:t>Печенгского</w:t>
      </w:r>
      <w:proofErr w:type="spellEnd"/>
      <w:r w:rsidRPr="00174358">
        <w:rPr>
          <w:bCs/>
          <w:szCs w:val="26"/>
        </w:rPr>
        <w:t xml:space="preserve"> района и МБОУ ООШ №</w:t>
      </w:r>
      <w:proofErr w:type="gramStart"/>
      <w:r w:rsidRPr="00174358">
        <w:rPr>
          <w:bCs/>
          <w:szCs w:val="26"/>
        </w:rPr>
        <w:t>269</w:t>
      </w:r>
      <w:proofErr w:type="gramEnd"/>
      <w:r w:rsidRPr="00174358">
        <w:rPr>
          <w:bCs/>
          <w:szCs w:val="26"/>
        </w:rPr>
        <w:t xml:space="preserve"> З</w:t>
      </w:r>
      <w:r w:rsidRPr="00174358">
        <w:rPr>
          <w:bCs/>
          <w:szCs w:val="26"/>
        </w:rPr>
        <w:t>А</w:t>
      </w:r>
      <w:r w:rsidRPr="00174358">
        <w:rPr>
          <w:bCs/>
          <w:szCs w:val="26"/>
        </w:rPr>
        <w:t>ТО Александровск составило 100</w:t>
      </w:r>
      <w:r w:rsidR="001141A5" w:rsidRPr="00174358">
        <w:rPr>
          <w:bCs/>
          <w:szCs w:val="26"/>
        </w:rPr>
        <w:t xml:space="preserve"> %</w:t>
      </w:r>
      <w:r w:rsidRPr="00174358">
        <w:rPr>
          <w:bCs/>
          <w:szCs w:val="26"/>
        </w:rPr>
        <w:t xml:space="preserve">. </w:t>
      </w:r>
      <w:r w:rsidR="002B0666" w:rsidRPr="00174358">
        <w:rPr>
          <w:bCs/>
          <w:szCs w:val="26"/>
        </w:rPr>
        <w:t>От 87,50</w:t>
      </w:r>
      <w:r w:rsidR="001141A5" w:rsidRPr="00174358">
        <w:rPr>
          <w:bCs/>
          <w:szCs w:val="26"/>
        </w:rPr>
        <w:t xml:space="preserve"> %</w:t>
      </w:r>
      <w:r w:rsidR="002B0666" w:rsidRPr="00174358">
        <w:rPr>
          <w:bCs/>
          <w:szCs w:val="26"/>
        </w:rPr>
        <w:t xml:space="preserve"> до 94,12</w:t>
      </w:r>
      <w:r w:rsidR="001141A5" w:rsidRPr="00174358">
        <w:rPr>
          <w:bCs/>
          <w:szCs w:val="26"/>
        </w:rPr>
        <w:t xml:space="preserve"> %</w:t>
      </w:r>
      <w:r w:rsidR="002B0666" w:rsidRPr="00174358">
        <w:rPr>
          <w:bCs/>
          <w:szCs w:val="26"/>
        </w:rPr>
        <w:t xml:space="preserve"> участников ОГЭ по физике в 2019 году МБОУ г. Мурманска СОШ № 36, МБОУ г. Мурманска МПЛ, МБОУ г. Мурманска ММЛ, МБОУ г Мурманска «Гимназия № 8», МБОУ СОШ № 19 </w:t>
      </w:r>
      <w:proofErr w:type="spellStart"/>
      <w:r w:rsidR="002B0666" w:rsidRPr="00174358">
        <w:rPr>
          <w:bCs/>
          <w:szCs w:val="26"/>
        </w:rPr>
        <w:t>Печенгского</w:t>
      </w:r>
      <w:proofErr w:type="spellEnd"/>
      <w:r w:rsidR="002B0666" w:rsidRPr="00174358">
        <w:rPr>
          <w:bCs/>
          <w:szCs w:val="26"/>
        </w:rPr>
        <w:t xml:space="preserve"> района, МБОУ «СОШ № 269» ЗАТО Александровск набрали количество баллов, соответствующее отметкам «4» и «5». </w:t>
      </w:r>
      <w:r w:rsidRPr="00174358">
        <w:rPr>
          <w:bCs/>
          <w:szCs w:val="26"/>
        </w:rPr>
        <w:t>В</w:t>
      </w:r>
      <w:r w:rsidR="002B0666" w:rsidRPr="00174358">
        <w:rPr>
          <w:bCs/>
          <w:szCs w:val="26"/>
        </w:rPr>
        <w:t>о всех</w:t>
      </w:r>
      <w:r w:rsidRPr="00174358">
        <w:rPr>
          <w:bCs/>
          <w:szCs w:val="26"/>
        </w:rPr>
        <w:t xml:space="preserve"> указанных общеобразовательных организаци</w:t>
      </w:r>
      <w:r w:rsidR="002B0666" w:rsidRPr="00174358">
        <w:rPr>
          <w:bCs/>
          <w:szCs w:val="26"/>
        </w:rPr>
        <w:t>ях по результатам выполнения экзаменацио</w:t>
      </w:r>
      <w:r w:rsidR="002B0666" w:rsidRPr="00174358">
        <w:rPr>
          <w:bCs/>
          <w:szCs w:val="26"/>
        </w:rPr>
        <w:t>н</w:t>
      </w:r>
      <w:r w:rsidR="002B0666" w:rsidRPr="00174358">
        <w:rPr>
          <w:bCs/>
          <w:szCs w:val="26"/>
        </w:rPr>
        <w:t xml:space="preserve">ной работы уровень </w:t>
      </w:r>
      <w:proofErr w:type="spellStart"/>
      <w:r w:rsidR="002B0666" w:rsidRPr="00174358">
        <w:rPr>
          <w:bCs/>
          <w:szCs w:val="26"/>
        </w:rPr>
        <w:t>обученности</w:t>
      </w:r>
      <w:proofErr w:type="spellEnd"/>
      <w:r w:rsidR="002B0666" w:rsidRPr="00174358">
        <w:rPr>
          <w:bCs/>
          <w:szCs w:val="26"/>
        </w:rPr>
        <w:t xml:space="preserve"> составил 100</w:t>
      </w:r>
      <w:r w:rsidR="001141A5" w:rsidRPr="00174358">
        <w:rPr>
          <w:bCs/>
          <w:szCs w:val="26"/>
        </w:rPr>
        <w:t xml:space="preserve"> %</w:t>
      </w:r>
      <w:r w:rsidR="002B0666" w:rsidRPr="00174358">
        <w:rPr>
          <w:bCs/>
          <w:szCs w:val="26"/>
        </w:rPr>
        <w:t xml:space="preserve">. </w:t>
      </w:r>
      <w:r w:rsidRPr="00174358">
        <w:rPr>
          <w:bCs/>
          <w:szCs w:val="26"/>
        </w:rPr>
        <w:t xml:space="preserve"> </w:t>
      </w:r>
    </w:p>
    <w:p w:rsidR="002B0666" w:rsidRDefault="002B0666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6"/>
        </w:rPr>
      </w:pPr>
      <w:r w:rsidRPr="00174358">
        <w:rPr>
          <w:bCs/>
          <w:szCs w:val="26"/>
        </w:rPr>
        <w:t xml:space="preserve">Наиболее низкие результаты ОГЭ по физике продемонстрировали выпускники МБОУ г. Мурманска СОШ № 23, МБОУ ООШ № 7 г. Оленегорска, МОУ СОШ № </w:t>
      </w:r>
      <w:proofErr w:type="gramStart"/>
      <w:r w:rsidRPr="00174358">
        <w:rPr>
          <w:bCs/>
          <w:szCs w:val="26"/>
        </w:rPr>
        <w:t>289</w:t>
      </w:r>
      <w:proofErr w:type="gramEnd"/>
      <w:r w:rsidRPr="00174358">
        <w:rPr>
          <w:bCs/>
          <w:szCs w:val="26"/>
        </w:rPr>
        <w:t xml:space="preserve"> ЗАТО г. </w:t>
      </w:r>
      <w:proofErr w:type="spellStart"/>
      <w:r w:rsidRPr="00174358">
        <w:rPr>
          <w:bCs/>
          <w:szCs w:val="26"/>
        </w:rPr>
        <w:t>Заозерск</w:t>
      </w:r>
      <w:proofErr w:type="spellEnd"/>
      <w:r w:rsidRPr="00174358">
        <w:rPr>
          <w:bCs/>
          <w:szCs w:val="26"/>
        </w:rPr>
        <w:t xml:space="preserve">, ООШ № 288 ЗАТО г. </w:t>
      </w:r>
      <w:proofErr w:type="spellStart"/>
      <w:r w:rsidRPr="00174358">
        <w:rPr>
          <w:bCs/>
          <w:szCs w:val="26"/>
        </w:rPr>
        <w:t>Заозерск</w:t>
      </w:r>
      <w:proofErr w:type="spellEnd"/>
      <w:r w:rsidRPr="00174358">
        <w:rPr>
          <w:bCs/>
          <w:szCs w:val="26"/>
        </w:rPr>
        <w:t>, МБОУ «РСОШ им. В.</w:t>
      </w:r>
      <w:r w:rsidR="003733BC" w:rsidRPr="00174358">
        <w:rPr>
          <w:bCs/>
          <w:szCs w:val="26"/>
        </w:rPr>
        <w:t xml:space="preserve"> </w:t>
      </w:r>
      <w:r w:rsidRPr="00174358">
        <w:rPr>
          <w:bCs/>
          <w:szCs w:val="26"/>
        </w:rPr>
        <w:t>С.</w:t>
      </w:r>
      <w:r w:rsidR="003733BC" w:rsidRPr="00174358">
        <w:rPr>
          <w:bCs/>
          <w:szCs w:val="26"/>
        </w:rPr>
        <w:t xml:space="preserve"> </w:t>
      </w:r>
      <w:r w:rsidRPr="00174358">
        <w:rPr>
          <w:bCs/>
          <w:szCs w:val="26"/>
        </w:rPr>
        <w:t xml:space="preserve">Воронина», МБОУ г. Мурманска МАЛ: </w:t>
      </w:r>
      <w:r w:rsidR="00FF529A" w:rsidRPr="00174358">
        <w:rPr>
          <w:bCs/>
          <w:szCs w:val="26"/>
        </w:rPr>
        <w:t>качество обучения составило от 10,00</w:t>
      </w:r>
      <w:r w:rsidR="001141A5" w:rsidRPr="00174358">
        <w:rPr>
          <w:bCs/>
          <w:szCs w:val="26"/>
        </w:rPr>
        <w:t xml:space="preserve"> %</w:t>
      </w:r>
      <w:r w:rsidR="00FF529A" w:rsidRPr="00174358">
        <w:rPr>
          <w:bCs/>
          <w:szCs w:val="26"/>
        </w:rPr>
        <w:t xml:space="preserve"> до 66,67</w:t>
      </w:r>
      <w:r w:rsidR="001141A5" w:rsidRPr="00174358">
        <w:rPr>
          <w:bCs/>
          <w:szCs w:val="26"/>
        </w:rPr>
        <w:t xml:space="preserve"> %</w:t>
      </w:r>
      <w:r w:rsidR="00FF529A" w:rsidRPr="00174358">
        <w:rPr>
          <w:bCs/>
          <w:szCs w:val="26"/>
        </w:rPr>
        <w:t xml:space="preserve">, </w:t>
      </w:r>
      <w:r w:rsidRPr="00174358">
        <w:rPr>
          <w:bCs/>
          <w:szCs w:val="26"/>
        </w:rPr>
        <w:t>от 3,13</w:t>
      </w:r>
      <w:r w:rsidR="001141A5" w:rsidRPr="00174358">
        <w:rPr>
          <w:bCs/>
          <w:szCs w:val="26"/>
        </w:rPr>
        <w:t xml:space="preserve"> %</w:t>
      </w:r>
      <w:r w:rsidRPr="00174358">
        <w:rPr>
          <w:bCs/>
          <w:szCs w:val="26"/>
        </w:rPr>
        <w:t xml:space="preserve"> до 11,11</w:t>
      </w:r>
      <w:r w:rsidR="001141A5" w:rsidRPr="00174358">
        <w:rPr>
          <w:bCs/>
          <w:szCs w:val="26"/>
        </w:rPr>
        <w:t xml:space="preserve"> %</w:t>
      </w:r>
      <w:r w:rsidRPr="00174358">
        <w:rPr>
          <w:bCs/>
          <w:szCs w:val="26"/>
        </w:rPr>
        <w:t xml:space="preserve"> участников экзамена</w:t>
      </w:r>
      <w:r w:rsidR="008C2D25" w:rsidRPr="00174358">
        <w:rPr>
          <w:bCs/>
          <w:szCs w:val="26"/>
        </w:rPr>
        <w:t xml:space="preserve"> получи</w:t>
      </w:r>
      <w:r w:rsidR="00FF529A" w:rsidRPr="00174358">
        <w:rPr>
          <w:bCs/>
          <w:szCs w:val="26"/>
        </w:rPr>
        <w:t>ли неудовлетворительную отметку</w:t>
      </w:r>
      <w:r w:rsidR="008C2D25" w:rsidRPr="00174358">
        <w:rPr>
          <w:bCs/>
          <w:szCs w:val="26"/>
        </w:rPr>
        <w:t xml:space="preserve">. </w:t>
      </w:r>
      <w:r w:rsidR="00FF529A" w:rsidRPr="00174358">
        <w:rPr>
          <w:bCs/>
          <w:szCs w:val="26"/>
        </w:rPr>
        <w:t>От 80,00</w:t>
      </w:r>
      <w:r w:rsidR="001141A5" w:rsidRPr="00174358">
        <w:rPr>
          <w:bCs/>
          <w:szCs w:val="26"/>
        </w:rPr>
        <w:t xml:space="preserve"> %</w:t>
      </w:r>
      <w:r w:rsidR="00FF529A" w:rsidRPr="00174358">
        <w:rPr>
          <w:bCs/>
          <w:szCs w:val="26"/>
        </w:rPr>
        <w:t xml:space="preserve"> до 100</w:t>
      </w:r>
      <w:r w:rsidR="001141A5" w:rsidRPr="00174358">
        <w:rPr>
          <w:bCs/>
          <w:szCs w:val="26"/>
        </w:rPr>
        <w:t xml:space="preserve"> %</w:t>
      </w:r>
      <w:r w:rsidR="00FF529A" w:rsidRPr="00174358">
        <w:rPr>
          <w:bCs/>
          <w:szCs w:val="26"/>
        </w:rPr>
        <w:t xml:space="preserve"> выпускников МБОУ СОШ № </w:t>
      </w:r>
      <w:proofErr w:type="gramStart"/>
      <w:r w:rsidR="00FF529A" w:rsidRPr="00174358">
        <w:rPr>
          <w:bCs/>
          <w:szCs w:val="26"/>
        </w:rPr>
        <w:t>1</w:t>
      </w:r>
      <w:proofErr w:type="gramEnd"/>
      <w:r w:rsidR="00FF529A" w:rsidRPr="00174358">
        <w:rPr>
          <w:bCs/>
          <w:szCs w:val="26"/>
        </w:rPr>
        <w:t xml:space="preserve"> ЗАТО г. Североморск, МБОУ СОШ № 2 им. А.</w:t>
      </w:r>
      <w:r w:rsidR="003733BC" w:rsidRPr="00174358">
        <w:rPr>
          <w:bCs/>
          <w:szCs w:val="26"/>
        </w:rPr>
        <w:t xml:space="preserve"> </w:t>
      </w:r>
      <w:r w:rsidR="00FF529A" w:rsidRPr="00174358">
        <w:rPr>
          <w:bCs/>
          <w:szCs w:val="26"/>
        </w:rPr>
        <w:t>Ваганова г. Мончегорск, МБОУ г. Мурманска СОШ № 18, МБОУ СОШ № 6 г. Апатиты, выполнявших экзаменационную работу, н</w:t>
      </w:r>
      <w:r w:rsidR="008C2D25" w:rsidRPr="00174358">
        <w:rPr>
          <w:bCs/>
          <w:szCs w:val="26"/>
        </w:rPr>
        <w:t>абрали к</w:t>
      </w:r>
      <w:r w:rsidR="008C2D25" w:rsidRPr="00174358">
        <w:rPr>
          <w:bCs/>
          <w:szCs w:val="26"/>
        </w:rPr>
        <w:t>о</w:t>
      </w:r>
      <w:r w:rsidR="008C2D25" w:rsidRPr="00174358">
        <w:rPr>
          <w:bCs/>
          <w:szCs w:val="26"/>
        </w:rPr>
        <w:t>личество</w:t>
      </w:r>
      <w:r w:rsidR="00FF529A" w:rsidRPr="00174358">
        <w:rPr>
          <w:bCs/>
          <w:szCs w:val="26"/>
        </w:rPr>
        <w:t>, соответствующее отметке «3»</w:t>
      </w:r>
      <w:r w:rsidR="00453CE9" w:rsidRPr="00174358">
        <w:rPr>
          <w:bCs/>
          <w:szCs w:val="26"/>
        </w:rPr>
        <w:t>.</w:t>
      </w:r>
    </w:p>
    <w:p w:rsidR="00A54BDF" w:rsidRPr="00174358" w:rsidRDefault="00A54BDF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6"/>
        </w:rPr>
      </w:pPr>
    </w:p>
    <w:p w:rsidR="005060D9" w:rsidRPr="00174358" w:rsidRDefault="00F921F7" w:rsidP="00877736">
      <w:pPr>
        <w:pStyle w:val="1"/>
        <w:tabs>
          <w:tab w:val="left" w:pos="709"/>
          <w:tab w:val="left" w:pos="851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 по пре</w:t>
      </w:r>
      <w:r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мету</w:t>
      </w:r>
    </w:p>
    <w:p w:rsidR="005060D9" w:rsidRPr="00174358" w:rsidRDefault="005060D9" w:rsidP="00877736">
      <w:pPr>
        <w:tabs>
          <w:tab w:val="left" w:pos="709"/>
          <w:tab w:val="left" w:pos="851"/>
        </w:tabs>
        <w:spacing w:line="276" w:lineRule="auto"/>
        <w:ind w:firstLine="709"/>
        <w:contextualSpacing/>
        <w:jc w:val="both"/>
      </w:pPr>
      <w:r w:rsidRPr="00174358">
        <w:t>Анализ проводится в соответствии с методическими традициями предмета и особенн</w:t>
      </w:r>
      <w:r w:rsidRPr="00174358">
        <w:t>о</w:t>
      </w:r>
      <w:r w:rsidRPr="00174358">
        <w:t>стями экзаменационной модели по предмету (</w:t>
      </w:r>
      <w:r w:rsidR="006F67F1" w:rsidRPr="00174358">
        <w:t>н</w:t>
      </w:r>
      <w:r w:rsidRPr="00174358">
        <w:t>апример, по группам заданий одинаковой формы, по видам деятельности, по тематическим разделам и т.п.)</w:t>
      </w:r>
      <w:r w:rsidR="006F67F1" w:rsidRPr="00174358">
        <w:t>.</w:t>
      </w:r>
    </w:p>
    <w:p w:rsidR="00903AC5" w:rsidRPr="00174358" w:rsidRDefault="00903AC5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</w:pPr>
    </w:p>
    <w:p w:rsidR="000F31D1" w:rsidRDefault="000F31D1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903AC5" w:rsidRPr="00174358" w:rsidRDefault="00903AC5" w:rsidP="00877736">
      <w:pPr>
        <w:pStyle w:val="a3"/>
        <w:tabs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315358" w:rsidRPr="00174358" w:rsidRDefault="00E36858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174358">
        <w:rPr>
          <w:rFonts w:eastAsia="TimesNewRomanPSMT"/>
          <w:color w:val="000000"/>
          <w:szCs w:val="28"/>
        </w:rPr>
        <w:t xml:space="preserve">Содержание КИМ ОГЭ по физике позволяет проверить знания </w:t>
      </w:r>
      <w:r w:rsidR="00315358" w:rsidRPr="00174358">
        <w:rPr>
          <w:rFonts w:eastAsia="TimesNewRomanPSMT"/>
          <w:color w:val="000000"/>
          <w:szCs w:val="28"/>
        </w:rPr>
        <w:t>и умени</w:t>
      </w:r>
      <w:r w:rsidRPr="00174358">
        <w:rPr>
          <w:rFonts w:eastAsia="TimesNewRomanPSMT"/>
          <w:color w:val="000000"/>
          <w:szCs w:val="28"/>
        </w:rPr>
        <w:t>я</w:t>
      </w:r>
      <w:r w:rsidR="00315358" w:rsidRPr="00174358">
        <w:rPr>
          <w:rFonts w:eastAsia="TimesNewRomanPSMT"/>
          <w:color w:val="000000"/>
          <w:szCs w:val="28"/>
        </w:rPr>
        <w:t>, приобретенны</w:t>
      </w:r>
      <w:r w:rsidRPr="00174358">
        <w:rPr>
          <w:rFonts w:eastAsia="TimesNewRomanPSMT"/>
          <w:color w:val="000000"/>
          <w:szCs w:val="28"/>
        </w:rPr>
        <w:t>е</w:t>
      </w:r>
      <w:r w:rsidR="00315358" w:rsidRPr="00174358">
        <w:rPr>
          <w:rFonts w:eastAsia="TimesNewRomanPSMT"/>
          <w:color w:val="000000"/>
          <w:szCs w:val="28"/>
        </w:rPr>
        <w:t xml:space="preserve"> в результате освоения</w:t>
      </w:r>
      <w:r w:rsidRPr="00174358">
        <w:rPr>
          <w:rFonts w:eastAsia="TimesNewRomanPSMT"/>
          <w:color w:val="000000"/>
          <w:szCs w:val="28"/>
        </w:rPr>
        <w:t xml:space="preserve"> учащимися</w:t>
      </w:r>
      <w:r w:rsidR="00315358" w:rsidRPr="00174358">
        <w:rPr>
          <w:rFonts w:eastAsia="TimesNewRomanPSMT"/>
          <w:color w:val="000000"/>
          <w:szCs w:val="28"/>
        </w:rPr>
        <w:t xml:space="preserve"> следующих разделов курса физики основной школы: </w:t>
      </w:r>
      <w:r w:rsidR="00315358" w:rsidRPr="00A54BDF">
        <w:rPr>
          <w:rFonts w:eastAsia="TimesNewRomanPSMT"/>
          <w:color w:val="000000"/>
          <w:spacing w:val="-4"/>
          <w:szCs w:val="28"/>
        </w:rPr>
        <w:t>механич</w:t>
      </w:r>
      <w:r w:rsidR="00315358" w:rsidRPr="00A54BDF">
        <w:rPr>
          <w:rFonts w:eastAsia="TimesNewRomanPSMT"/>
          <w:color w:val="000000"/>
          <w:spacing w:val="-4"/>
          <w:szCs w:val="28"/>
        </w:rPr>
        <w:t>е</w:t>
      </w:r>
      <w:r w:rsidR="00315358" w:rsidRPr="00A54BDF">
        <w:rPr>
          <w:rFonts w:eastAsia="TimesNewRomanPSMT"/>
          <w:color w:val="000000"/>
          <w:spacing w:val="-4"/>
          <w:szCs w:val="28"/>
        </w:rPr>
        <w:t>ские явления; тепловые явления; электромагнитные явления; квантовые явления</w:t>
      </w:r>
      <w:r w:rsidR="00315358" w:rsidRPr="00A54BDF">
        <w:rPr>
          <w:rFonts w:eastAsia="TimesNewRomanPSMT"/>
          <w:color w:val="000000"/>
          <w:spacing w:val="-4"/>
          <w:sz w:val="28"/>
          <w:szCs w:val="28"/>
        </w:rPr>
        <w:t xml:space="preserve">. </w:t>
      </w:r>
      <w:r w:rsidRPr="00A54BDF">
        <w:rPr>
          <w:rFonts w:eastAsia="TimesNewRomanPSMT"/>
          <w:color w:val="000000"/>
          <w:spacing w:val="-4"/>
          <w:szCs w:val="28"/>
        </w:rPr>
        <w:t>К</w:t>
      </w:r>
      <w:r w:rsidR="00315358" w:rsidRPr="00A54BDF">
        <w:rPr>
          <w:rFonts w:eastAsia="TimesNewRomanPSMT"/>
          <w:color w:val="000000"/>
          <w:spacing w:val="-4"/>
          <w:szCs w:val="28"/>
        </w:rPr>
        <w:t>оличество зад</w:t>
      </w:r>
      <w:r w:rsidR="00315358" w:rsidRPr="00A54BDF">
        <w:rPr>
          <w:rFonts w:eastAsia="TimesNewRomanPSMT"/>
          <w:color w:val="000000"/>
          <w:spacing w:val="-4"/>
          <w:szCs w:val="28"/>
        </w:rPr>
        <w:t>а</w:t>
      </w:r>
      <w:r w:rsidR="00315358" w:rsidRPr="00A54BDF">
        <w:rPr>
          <w:rFonts w:eastAsia="TimesNewRomanPSMT"/>
          <w:color w:val="000000"/>
          <w:spacing w:val="-4"/>
          <w:szCs w:val="28"/>
        </w:rPr>
        <w:t>ний в экзаменационной работе по каждому из разделов приблизительно пропорционально его с</w:t>
      </w:r>
      <w:r w:rsidR="00315358" w:rsidRPr="00A54BDF">
        <w:rPr>
          <w:rFonts w:eastAsia="TimesNewRomanPSMT"/>
          <w:color w:val="000000"/>
          <w:spacing w:val="-4"/>
          <w:szCs w:val="28"/>
        </w:rPr>
        <w:t>о</w:t>
      </w:r>
      <w:r w:rsidR="00315358" w:rsidRPr="00A54BDF">
        <w:rPr>
          <w:rFonts w:eastAsia="TimesNewRomanPSMT"/>
          <w:color w:val="000000"/>
          <w:spacing w:val="-4"/>
          <w:szCs w:val="28"/>
        </w:rPr>
        <w:t>держательному наполнению и учебному времени, отводимому на изучение данного раздела в школьном курсе. Структура варианта КИМ обеспечивает проверку следующих видов деятельности</w:t>
      </w:r>
      <w:r w:rsidR="00315358" w:rsidRPr="00174358">
        <w:rPr>
          <w:rFonts w:eastAsia="TimesNewRomanPSMT"/>
          <w:color w:val="000000"/>
          <w:szCs w:val="28"/>
        </w:rPr>
        <w:t>:</w:t>
      </w:r>
    </w:p>
    <w:p w:rsidR="00315358" w:rsidRPr="00174358" w:rsidRDefault="00E36858" w:rsidP="00A54BDF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 xml:space="preserve">Владение основным </w:t>
      </w:r>
      <w:r w:rsidR="00315358" w:rsidRPr="00174358">
        <w:rPr>
          <w:rFonts w:eastAsia="TimesNewRomanPSMT"/>
          <w:color w:val="000000"/>
          <w:szCs w:val="28"/>
        </w:rPr>
        <w:t>понятийн</w:t>
      </w:r>
      <w:r w:rsidRPr="00174358">
        <w:rPr>
          <w:rFonts w:eastAsia="TimesNewRomanPSMT"/>
          <w:color w:val="000000"/>
          <w:szCs w:val="28"/>
        </w:rPr>
        <w:t>ым</w:t>
      </w:r>
      <w:r w:rsidR="00315358" w:rsidRPr="00174358">
        <w:rPr>
          <w:rFonts w:eastAsia="TimesNewRomanPSMT"/>
          <w:color w:val="000000"/>
          <w:szCs w:val="28"/>
        </w:rPr>
        <w:t xml:space="preserve"> аппарат</w:t>
      </w:r>
      <w:r w:rsidRPr="00174358">
        <w:rPr>
          <w:rFonts w:eastAsia="TimesNewRomanPSMT"/>
          <w:color w:val="000000"/>
          <w:szCs w:val="28"/>
        </w:rPr>
        <w:t>ом</w:t>
      </w:r>
      <w:r w:rsidR="00315358" w:rsidRPr="00174358">
        <w:rPr>
          <w:rFonts w:eastAsia="TimesNewRomanPSMT"/>
          <w:color w:val="000000"/>
          <w:szCs w:val="28"/>
        </w:rPr>
        <w:t xml:space="preserve"> курса физики основной школы (понимание смысла понятий, физических величин, физических законов, умение описывать и объяснять физ</w:t>
      </w:r>
      <w:r w:rsidR="00315358" w:rsidRPr="00174358">
        <w:rPr>
          <w:rFonts w:eastAsia="TimesNewRomanPSMT"/>
          <w:color w:val="000000"/>
          <w:szCs w:val="28"/>
        </w:rPr>
        <w:t>и</w:t>
      </w:r>
      <w:r w:rsidR="00315358" w:rsidRPr="00174358">
        <w:rPr>
          <w:rFonts w:eastAsia="TimesNewRomanPSMT"/>
          <w:color w:val="000000"/>
          <w:szCs w:val="28"/>
        </w:rPr>
        <w:t>ческие явления).</w:t>
      </w:r>
    </w:p>
    <w:p w:rsidR="00315358" w:rsidRPr="00174358" w:rsidRDefault="00E36858" w:rsidP="00A54BDF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В</w:t>
      </w:r>
      <w:r w:rsidR="00315358" w:rsidRPr="00174358">
        <w:rPr>
          <w:rFonts w:eastAsia="TimesNewRomanPSMT"/>
          <w:color w:val="000000"/>
          <w:szCs w:val="28"/>
        </w:rPr>
        <w:t>ладение</w:t>
      </w:r>
      <w:r w:rsidRPr="00174358">
        <w:rPr>
          <w:rFonts w:eastAsia="TimesNewRomanPSMT"/>
          <w:color w:val="000000"/>
          <w:szCs w:val="28"/>
        </w:rPr>
        <w:t xml:space="preserve"> основами знаний</w:t>
      </w:r>
      <w:r w:rsidR="00315358" w:rsidRPr="00174358">
        <w:rPr>
          <w:rFonts w:eastAsia="TimesNewRomanPSMT"/>
          <w:color w:val="000000"/>
          <w:szCs w:val="28"/>
        </w:rPr>
        <w:t xml:space="preserve"> </w:t>
      </w:r>
      <w:r w:rsidRPr="00174358">
        <w:rPr>
          <w:rFonts w:eastAsia="TimesNewRomanPSMT"/>
          <w:color w:val="000000"/>
          <w:szCs w:val="28"/>
        </w:rPr>
        <w:t xml:space="preserve">о </w:t>
      </w:r>
      <w:r w:rsidR="00315358" w:rsidRPr="00174358">
        <w:rPr>
          <w:rFonts w:eastAsia="TimesNewRomanPSMT"/>
          <w:color w:val="000000"/>
          <w:szCs w:val="28"/>
        </w:rPr>
        <w:t>методах научного познания и экспериментальными ум</w:t>
      </w:r>
      <w:r w:rsidR="00315358" w:rsidRPr="00174358">
        <w:rPr>
          <w:rFonts w:eastAsia="TimesNewRomanPSMT"/>
          <w:color w:val="000000"/>
          <w:szCs w:val="28"/>
        </w:rPr>
        <w:t>е</w:t>
      </w:r>
      <w:r w:rsidR="00315358" w:rsidRPr="00174358">
        <w:rPr>
          <w:rFonts w:eastAsia="TimesNewRomanPSMT"/>
          <w:color w:val="000000"/>
          <w:szCs w:val="28"/>
        </w:rPr>
        <w:t>ниями.</w:t>
      </w:r>
    </w:p>
    <w:p w:rsidR="00315358" w:rsidRPr="00174358" w:rsidRDefault="00315358" w:rsidP="00A54BDF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Решение задач различного типа и уровня сложности.</w:t>
      </w:r>
    </w:p>
    <w:p w:rsidR="00315358" w:rsidRPr="00174358" w:rsidRDefault="00315358" w:rsidP="00A54BDF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Понимание текстов физического содержания.</w:t>
      </w:r>
    </w:p>
    <w:p w:rsidR="00315358" w:rsidRPr="00174358" w:rsidRDefault="00315358" w:rsidP="00A54BDF">
      <w:pPr>
        <w:numPr>
          <w:ilvl w:val="0"/>
          <w:numId w:val="2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Использование приобретенных знаний и умений в практической деятельности</w:t>
      </w:r>
      <w:r w:rsidR="00E36858" w:rsidRPr="00174358">
        <w:rPr>
          <w:rFonts w:eastAsia="TimesNewRomanPSMT"/>
          <w:color w:val="000000"/>
          <w:szCs w:val="28"/>
        </w:rPr>
        <w:t xml:space="preserve"> и повс</w:t>
      </w:r>
      <w:r w:rsidR="00E36858" w:rsidRPr="00174358">
        <w:rPr>
          <w:rFonts w:eastAsia="TimesNewRomanPSMT"/>
          <w:color w:val="000000"/>
          <w:szCs w:val="28"/>
        </w:rPr>
        <w:t>е</w:t>
      </w:r>
      <w:r w:rsidR="00E36858" w:rsidRPr="00174358">
        <w:rPr>
          <w:rFonts w:eastAsia="TimesNewRomanPSMT"/>
          <w:color w:val="000000"/>
          <w:szCs w:val="28"/>
        </w:rPr>
        <w:t>дневной жизни</w:t>
      </w:r>
      <w:r w:rsidRPr="00174358">
        <w:rPr>
          <w:rFonts w:eastAsia="TimesNewRomanPSMT"/>
          <w:color w:val="000000"/>
          <w:szCs w:val="28"/>
        </w:rPr>
        <w:t>.</w:t>
      </w:r>
    </w:p>
    <w:p w:rsidR="00257EC8" w:rsidRPr="00174358" w:rsidRDefault="00E36858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Изменения в структуре и содержании КИМ ОГЭ по физике в 2</w:t>
      </w:r>
      <w:r w:rsidR="00A54BDF">
        <w:rPr>
          <w:rFonts w:eastAsia="TimesNewRomanPSMT"/>
          <w:color w:val="000000"/>
          <w:szCs w:val="28"/>
        </w:rPr>
        <w:t>0</w:t>
      </w:r>
      <w:r w:rsidRPr="00174358">
        <w:rPr>
          <w:rFonts w:eastAsia="TimesNewRomanPSMT"/>
          <w:color w:val="000000"/>
          <w:szCs w:val="28"/>
        </w:rPr>
        <w:t>19 году по сравнению с 2018 годом</w:t>
      </w:r>
      <w:r w:rsidR="00315358" w:rsidRPr="00174358">
        <w:rPr>
          <w:rFonts w:eastAsia="TimesNewRomanPSMT"/>
          <w:color w:val="000000"/>
          <w:szCs w:val="28"/>
        </w:rPr>
        <w:t xml:space="preserve"> </w:t>
      </w:r>
      <w:r w:rsidRPr="00174358">
        <w:rPr>
          <w:rFonts w:eastAsia="TimesNewRomanPSMT"/>
          <w:color w:val="000000"/>
          <w:szCs w:val="28"/>
        </w:rPr>
        <w:t xml:space="preserve">отсутствовали. Каждый вариант состоял из двух частей и </w:t>
      </w:r>
      <w:r w:rsidR="00315358" w:rsidRPr="00174358">
        <w:rPr>
          <w:rFonts w:eastAsia="TimesNewRomanPSMT"/>
          <w:color w:val="000000"/>
          <w:szCs w:val="28"/>
        </w:rPr>
        <w:t>включ</w:t>
      </w:r>
      <w:r w:rsidRPr="00174358">
        <w:rPr>
          <w:rFonts w:eastAsia="TimesNewRomanPSMT"/>
          <w:color w:val="000000"/>
          <w:szCs w:val="28"/>
        </w:rPr>
        <w:t>ал</w:t>
      </w:r>
      <w:r w:rsidR="00315358" w:rsidRPr="00174358">
        <w:rPr>
          <w:rFonts w:eastAsia="TimesNewRomanPSMT"/>
          <w:color w:val="000000"/>
          <w:szCs w:val="28"/>
        </w:rPr>
        <w:t xml:space="preserve"> 26 заданий</w:t>
      </w:r>
      <w:r w:rsidR="009C50AB" w:rsidRPr="00174358">
        <w:rPr>
          <w:rFonts w:eastAsia="TimesNewRomanPSMT"/>
          <w:color w:val="000000"/>
          <w:szCs w:val="28"/>
        </w:rPr>
        <w:t>. Часть 1 включала 22 задания</w:t>
      </w:r>
      <w:r w:rsidR="00EE46B2" w:rsidRPr="00174358">
        <w:rPr>
          <w:rFonts w:eastAsia="TimesNewRomanPSMT"/>
          <w:color w:val="000000"/>
          <w:szCs w:val="28"/>
        </w:rPr>
        <w:t xml:space="preserve"> базового и повышенного уровней сложности</w:t>
      </w:r>
      <w:r w:rsidR="009C50AB" w:rsidRPr="00174358">
        <w:rPr>
          <w:rFonts w:eastAsia="TimesNewRomanPSMT"/>
          <w:color w:val="000000"/>
          <w:szCs w:val="28"/>
        </w:rPr>
        <w:t>, из которых 13 предполагали краткий ответ в виде цифры</w:t>
      </w:r>
      <w:r w:rsidR="00EE46B2" w:rsidRPr="00174358">
        <w:rPr>
          <w:rFonts w:eastAsia="TimesNewRomanPSMT"/>
          <w:color w:val="000000"/>
          <w:szCs w:val="28"/>
        </w:rPr>
        <w:t>, восемь – с кратким ответом в виде числа или набора цифр, одно з</w:t>
      </w:r>
      <w:r w:rsidR="00EE46B2" w:rsidRPr="00174358">
        <w:rPr>
          <w:rFonts w:eastAsia="TimesNewRomanPSMT"/>
          <w:color w:val="000000"/>
          <w:szCs w:val="28"/>
        </w:rPr>
        <w:t>а</w:t>
      </w:r>
      <w:r w:rsidR="00EE46B2" w:rsidRPr="00174358">
        <w:rPr>
          <w:rFonts w:eastAsia="TimesNewRomanPSMT"/>
          <w:color w:val="000000"/>
          <w:szCs w:val="28"/>
        </w:rPr>
        <w:t xml:space="preserve">дание с развернутым вариантом ответа. </w:t>
      </w:r>
      <w:proofErr w:type="gramStart"/>
      <w:r w:rsidR="00EE46B2" w:rsidRPr="00174358">
        <w:rPr>
          <w:rFonts w:eastAsia="TimesNewRomanPSMT"/>
          <w:color w:val="000000"/>
          <w:szCs w:val="28"/>
        </w:rPr>
        <w:t>Пять заданий с кратким ответам предполагали устано</w:t>
      </w:r>
      <w:r w:rsidR="00EE46B2" w:rsidRPr="00174358">
        <w:rPr>
          <w:rFonts w:eastAsia="TimesNewRomanPSMT"/>
          <w:color w:val="000000"/>
          <w:szCs w:val="28"/>
        </w:rPr>
        <w:t>в</w:t>
      </w:r>
      <w:r w:rsidR="00EE46B2" w:rsidRPr="00174358">
        <w:rPr>
          <w:rFonts w:eastAsia="TimesNewRomanPSMT"/>
          <w:color w:val="000000"/>
          <w:szCs w:val="28"/>
        </w:rPr>
        <w:t xml:space="preserve">ление </w:t>
      </w:r>
      <w:r w:rsidR="00257EC8" w:rsidRPr="00174358">
        <w:rPr>
          <w:rFonts w:eastAsia="TimesNewRomanPSMT"/>
          <w:color w:val="000000"/>
          <w:szCs w:val="28"/>
        </w:rPr>
        <w:t>соответствия</w:t>
      </w:r>
      <w:r w:rsidR="00EE46B2" w:rsidRPr="00174358">
        <w:rPr>
          <w:rFonts w:eastAsia="TimesNewRomanPSMT"/>
          <w:color w:val="000000"/>
          <w:szCs w:val="28"/>
        </w:rPr>
        <w:t xml:space="preserve"> позиций, представленных в двух множествах, или задания на выбор двух верных </w:t>
      </w:r>
      <w:r w:rsidR="00257EC8" w:rsidRPr="00174358">
        <w:rPr>
          <w:rFonts w:eastAsia="TimesNewRomanPSMT"/>
          <w:color w:val="000000"/>
          <w:szCs w:val="28"/>
        </w:rPr>
        <w:t xml:space="preserve">утверждений из приведенного перечня. 19 заданий </w:t>
      </w:r>
      <w:r w:rsidR="00A54BDF">
        <w:rPr>
          <w:rFonts w:eastAsia="TimesNewRomanPSMT"/>
          <w:color w:val="000000"/>
          <w:szCs w:val="28"/>
        </w:rPr>
        <w:t>ч</w:t>
      </w:r>
      <w:r w:rsidR="00257EC8" w:rsidRPr="00174358">
        <w:rPr>
          <w:rFonts w:eastAsia="TimesNewRomanPSMT"/>
          <w:color w:val="000000"/>
          <w:szCs w:val="28"/>
        </w:rPr>
        <w:t>асти 1 относились к одному из ра</w:t>
      </w:r>
      <w:r w:rsidR="00257EC8" w:rsidRPr="00174358">
        <w:rPr>
          <w:rFonts w:eastAsia="TimesNewRomanPSMT"/>
          <w:color w:val="000000"/>
          <w:szCs w:val="28"/>
        </w:rPr>
        <w:t>з</w:t>
      </w:r>
      <w:r w:rsidR="00257EC8" w:rsidRPr="00174358">
        <w:rPr>
          <w:rFonts w:eastAsia="TimesNewRomanPSMT"/>
          <w:color w:val="000000"/>
          <w:szCs w:val="28"/>
        </w:rPr>
        <w:t>делов курса физики основной школы.</w:t>
      </w:r>
      <w:proofErr w:type="gramEnd"/>
      <w:r w:rsidR="00257EC8" w:rsidRPr="00174358">
        <w:rPr>
          <w:rFonts w:eastAsia="TimesNewRomanPSMT"/>
          <w:color w:val="000000"/>
          <w:szCs w:val="28"/>
        </w:rPr>
        <w:t xml:space="preserve"> В экзаменационную работу был включен текст</w:t>
      </w:r>
      <w:r w:rsidR="006357D7" w:rsidRPr="00174358">
        <w:rPr>
          <w:rFonts w:eastAsia="TimesNewRomanPSMT"/>
          <w:color w:val="000000"/>
          <w:szCs w:val="28"/>
        </w:rPr>
        <w:t xml:space="preserve"> физическ</w:t>
      </w:r>
      <w:r w:rsidR="006357D7" w:rsidRPr="00174358">
        <w:rPr>
          <w:rFonts w:eastAsia="TimesNewRomanPSMT"/>
          <w:color w:val="000000"/>
          <w:szCs w:val="28"/>
        </w:rPr>
        <w:t>о</w:t>
      </w:r>
      <w:r w:rsidR="006357D7" w:rsidRPr="00174358">
        <w:rPr>
          <w:rFonts w:eastAsia="TimesNewRomanPSMT"/>
          <w:color w:val="000000"/>
          <w:szCs w:val="28"/>
        </w:rPr>
        <w:t>го содержания</w:t>
      </w:r>
      <w:r w:rsidR="007E33C3" w:rsidRPr="00174358">
        <w:rPr>
          <w:rFonts w:eastAsia="TimesNewRomanPSMT"/>
          <w:color w:val="000000"/>
          <w:szCs w:val="28"/>
        </w:rPr>
        <w:t xml:space="preserve">, к которому предлагалось три </w:t>
      </w:r>
      <w:r w:rsidR="00257EC8" w:rsidRPr="00174358">
        <w:rPr>
          <w:rFonts w:eastAsia="TimesNewRomanPSMT"/>
          <w:color w:val="000000"/>
          <w:szCs w:val="28"/>
        </w:rPr>
        <w:t xml:space="preserve">задания различного уровня сложности. </w:t>
      </w:r>
    </w:p>
    <w:p w:rsidR="007E33C3" w:rsidRPr="00174358" w:rsidRDefault="007E33C3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174358">
        <w:rPr>
          <w:rFonts w:eastAsia="TimesNewRomanPSMT"/>
          <w:color w:val="000000"/>
          <w:szCs w:val="28"/>
        </w:rPr>
        <w:t>Часть 2 содержала четыре задания повышенного и высокого уровня сложности, для кот</w:t>
      </w:r>
      <w:r w:rsidRPr="00174358">
        <w:rPr>
          <w:rFonts w:eastAsia="TimesNewRomanPSMT"/>
          <w:color w:val="000000"/>
          <w:szCs w:val="28"/>
        </w:rPr>
        <w:t>о</w:t>
      </w:r>
      <w:r w:rsidRPr="00174358">
        <w:rPr>
          <w:rFonts w:eastAsia="TimesNewRomanPSMT"/>
          <w:color w:val="000000"/>
          <w:szCs w:val="28"/>
        </w:rPr>
        <w:t>рых необходимо было привести развёрнутый ответ. Одно из заданий представляло собой эксп</w:t>
      </w:r>
      <w:r w:rsidRPr="00174358">
        <w:rPr>
          <w:rFonts w:eastAsia="TimesNewRomanPSMT"/>
          <w:color w:val="000000"/>
          <w:szCs w:val="28"/>
        </w:rPr>
        <w:t>е</w:t>
      </w:r>
      <w:r w:rsidRPr="00174358">
        <w:rPr>
          <w:rFonts w:eastAsia="TimesNewRomanPSMT"/>
          <w:color w:val="000000"/>
          <w:szCs w:val="28"/>
        </w:rPr>
        <w:t xml:space="preserve">риментальную работу, для выполнения которой использовалось лабораторное оборудование. </w:t>
      </w:r>
      <w:r w:rsidR="004F7436" w:rsidRPr="00174358">
        <w:rPr>
          <w:rFonts w:eastAsia="TimesNewRomanPSMT"/>
          <w:color w:val="000000"/>
          <w:szCs w:val="28"/>
        </w:rPr>
        <w:t xml:space="preserve">Второе </w:t>
      </w:r>
      <w:r w:rsidRPr="00174358">
        <w:rPr>
          <w:rFonts w:eastAsia="TimesNewRomanPSMT"/>
          <w:color w:val="000000"/>
          <w:szCs w:val="28"/>
        </w:rPr>
        <w:t>задани</w:t>
      </w:r>
      <w:r w:rsidR="004F7436" w:rsidRPr="00174358">
        <w:rPr>
          <w:rFonts w:eastAsia="TimesNewRomanPSMT"/>
          <w:color w:val="000000"/>
          <w:szCs w:val="28"/>
        </w:rPr>
        <w:t xml:space="preserve">е </w:t>
      </w:r>
      <w:r w:rsidRPr="00174358">
        <w:rPr>
          <w:rFonts w:eastAsia="TimesNewRomanPSMT"/>
          <w:color w:val="000000"/>
          <w:szCs w:val="28"/>
        </w:rPr>
        <w:t>представлял</w:t>
      </w:r>
      <w:r w:rsidR="004F7436" w:rsidRPr="00174358">
        <w:rPr>
          <w:rFonts w:eastAsia="TimesNewRomanPSMT"/>
          <w:color w:val="000000"/>
          <w:szCs w:val="28"/>
        </w:rPr>
        <w:t>о</w:t>
      </w:r>
      <w:r w:rsidRPr="00174358">
        <w:rPr>
          <w:rFonts w:eastAsia="TimesNewRomanPSMT"/>
          <w:color w:val="000000"/>
          <w:szCs w:val="28"/>
        </w:rPr>
        <w:t xml:space="preserve"> собой качественный вопрос, предполагавший проведение цепочки рассуждений, объясняющих протекание явлений, два задания </w:t>
      </w:r>
      <w:r w:rsidR="004F7436" w:rsidRPr="00174358">
        <w:rPr>
          <w:rFonts w:eastAsia="TimesNewRomanPSMT"/>
          <w:color w:val="000000"/>
          <w:szCs w:val="28"/>
        </w:rPr>
        <w:t>–</w:t>
      </w:r>
      <w:r w:rsidRPr="00174358">
        <w:rPr>
          <w:rFonts w:eastAsia="TimesNewRomanPSMT"/>
          <w:color w:val="000000"/>
          <w:szCs w:val="28"/>
        </w:rPr>
        <w:t xml:space="preserve"> расчетные задачи, полное верное решение которых включало запись краткого условия, необходимых формул и математических преобразований с ними, а также расчеты, приводящие к числовому ответу. Задания </w:t>
      </w:r>
      <w:r w:rsidR="00A54BDF">
        <w:rPr>
          <w:rFonts w:eastAsia="TimesNewRomanPSMT"/>
          <w:color w:val="000000"/>
          <w:szCs w:val="28"/>
        </w:rPr>
        <w:t>ч</w:t>
      </w:r>
      <w:r w:rsidRPr="00174358">
        <w:rPr>
          <w:rFonts w:eastAsia="TimesNewRomanPSMT"/>
          <w:color w:val="000000"/>
          <w:szCs w:val="28"/>
        </w:rPr>
        <w:t>асти 2 пре</w:t>
      </w:r>
      <w:r w:rsidRPr="00174358">
        <w:rPr>
          <w:rFonts w:eastAsia="TimesNewRomanPSMT"/>
          <w:color w:val="000000"/>
          <w:szCs w:val="28"/>
        </w:rPr>
        <w:t>д</w:t>
      </w:r>
      <w:r w:rsidRPr="00174358">
        <w:rPr>
          <w:rFonts w:eastAsia="TimesNewRomanPSMT"/>
          <w:color w:val="000000"/>
          <w:szCs w:val="28"/>
        </w:rPr>
        <w:t xml:space="preserve">полагали комплексное использование знаний и умений учащимися из различных разделов курса физики. </w:t>
      </w:r>
    </w:p>
    <w:p w:rsidR="00A41C79" w:rsidRPr="00174358" w:rsidRDefault="008C6FF0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Из семнадцати заданий базового уровня сложности д</w:t>
      </w:r>
      <w:r w:rsidR="00A41C79" w:rsidRPr="00174358">
        <w:rPr>
          <w:rFonts w:eastAsia="TimesNewRomanPSMT"/>
          <w:color w:val="000000"/>
          <w:szCs w:val="28"/>
        </w:rPr>
        <w:t xml:space="preserve">есять </w:t>
      </w:r>
      <w:r w:rsidRPr="00174358">
        <w:rPr>
          <w:rFonts w:eastAsia="TimesNewRomanPSMT"/>
          <w:color w:val="000000"/>
          <w:szCs w:val="28"/>
        </w:rPr>
        <w:t xml:space="preserve">(№ 2, </w:t>
      </w:r>
      <w:r w:rsidR="00A41C79" w:rsidRPr="00174358">
        <w:rPr>
          <w:rFonts w:eastAsia="TimesNewRomanPSMT"/>
          <w:color w:val="000000"/>
          <w:szCs w:val="28"/>
        </w:rPr>
        <w:t>3, 5, 8, 12</w:t>
      </w:r>
      <w:r w:rsidRPr="00174358">
        <w:rPr>
          <w:rFonts w:eastAsia="TimesNewRomanPSMT"/>
          <w:color w:val="000000"/>
          <w:szCs w:val="28"/>
        </w:rPr>
        <w:t>, 13, 14, 17) б</w:t>
      </w:r>
      <w:r w:rsidRPr="00174358">
        <w:rPr>
          <w:rFonts w:eastAsia="TimesNewRomanPSMT"/>
          <w:color w:val="000000"/>
          <w:szCs w:val="28"/>
        </w:rPr>
        <w:t>ы</w:t>
      </w:r>
      <w:r w:rsidRPr="00174358">
        <w:rPr>
          <w:rFonts w:eastAsia="TimesNewRomanPSMT"/>
          <w:color w:val="000000"/>
          <w:szCs w:val="28"/>
        </w:rPr>
        <w:t>ли направлены на проверку уровня владения основным понятийным аппаратом, прямое прим</w:t>
      </w:r>
      <w:r w:rsidRPr="00174358">
        <w:rPr>
          <w:rFonts w:eastAsia="TimesNewRomanPSMT"/>
          <w:color w:val="000000"/>
          <w:szCs w:val="28"/>
        </w:rPr>
        <w:t>е</w:t>
      </w:r>
      <w:r w:rsidRPr="00174358">
        <w:rPr>
          <w:rFonts w:eastAsia="TimesNewRomanPSMT"/>
          <w:color w:val="000000"/>
          <w:szCs w:val="28"/>
        </w:rPr>
        <w:t>нение физических понятий, законов и закономерностей из различных разделов курса физики.</w:t>
      </w:r>
    </w:p>
    <w:p w:rsidR="00E94543" w:rsidRPr="00174358" w:rsidRDefault="00E94543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Четыре задания</w:t>
      </w:r>
      <w:r w:rsidR="00F15418" w:rsidRPr="00174358">
        <w:rPr>
          <w:rFonts w:eastAsia="TimesNewRomanPSMT"/>
          <w:color w:val="000000"/>
          <w:szCs w:val="28"/>
        </w:rPr>
        <w:t xml:space="preserve"> проверя</w:t>
      </w:r>
      <w:r w:rsidR="002E6882" w:rsidRPr="00174358">
        <w:rPr>
          <w:rFonts w:eastAsia="TimesNewRomanPSMT"/>
          <w:color w:val="000000"/>
          <w:szCs w:val="28"/>
        </w:rPr>
        <w:t>ли</w:t>
      </w:r>
      <w:r w:rsidR="00F15418" w:rsidRPr="00174358">
        <w:rPr>
          <w:rFonts w:eastAsia="TimesNewRomanPSMT"/>
          <w:color w:val="000000"/>
          <w:szCs w:val="28"/>
        </w:rPr>
        <w:t xml:space="preserve"> умение анализировать </w:t>
      </w:r>
      <w:r w:rsidR="002E6882" w:rsidRPr="00174358">
        <w:rPr>
          <w:rFonts w:eastAsia="TimesNewRomanPSMT"/>
          <w:color w:val="000000"/>
          <w:szCs w:val="28"/>
        </w:rPr>
        <w:t>физические явления и процессы,</w:t>
      </w:r>
      <w:r w:rsidR="00C77C96" w:rsidRPr="00174358">
        <w:rPr>
          <w:rFonts w:eastAsia="TimesNewRomanPSMT"/>
          <w:color w:val="000000"/>
          <w:szCs w:val="28"/>
        </w:rPr>
        <w:t xml:space="preserve"> три </w:t>
      </w:r>
      <w:r w:rsidR="002E6882" w:rsidRPr="00174358">
        <w:rPr>
          <w:rFonts w:eastAsia="TimesNewRomanPSMT"/>
          <w:color w:val="000000"/>
          <w:szCs w:val="28"/>
        </w:rPr>
        <w:t>из которых</w:t>
      </w:r>
      <w:r w:rsidR="00C77C96" w:rsidRPr="00174358">
        <w:rPr>
          <w:rFonts w:eastAsia="TimesNewRomanPSMT"/>
          <w:color w:val="000000"/>
          <w:szCs w:val="28"/>
        </w:rPr>
        <w:t xml:space="preserve"> (№ 1,</w:t>
      </w:r>
      <w:r w:rsidR="00A54BDF">
        <w:rPr>
          <w:rFonts w:eastAsia="TimesNewRomanPSMT"/>
          <w:color w:val="000000"/>
          <w:szCs w:val="28"/>
        </w:rPr>
        <w:t xml:space="preserve"> </w:t>
      </w:r>
      <w:r w:rsidR="00C77C96" w:rsidRPr="00174358">
        <w:rPr>
          <w:rFonts w:eastAsia="TimesNewRomanPSMT"/>
          <w:color w:val="000000"/>
          <w:szCs w:val="28"/>
        </w:rPr>
        <w:t>6, 9) имели базовый уровень сложно</w:t>
      </w:r>
      <w:r w:rsidRPr="00174358">
        <w:rPr>
          <w:rFonts w:eastAsia="TimesNewRomanPSMT"/>
          <w:color w:val="000000"/>
          <w:szCs w:val="28"/>
        </w:rPr>
        <w:t>сти, одно</w:t>
      </w:r>
      <w:r w:rsidR="00C77C96" w:rsidRPr="00174358">
        <w:rPr>
          <w:rFonts w:eastAsia="TimesNewRomanPSMT"/>
          <w:color w:val="000000"/>
          <w:szCs w:val="28"/>
        </w:rPr>
        <w:t xml:space="preserve"> – повышенный (№ 15).</w:t>
      </w:r>
      <w:r w:rsidR="002E6882" w:rsidRPr="00174358">
        <w:rPr>
          <w:rFonts w:eastAsia="TimesNewRomanPSMT"/>
          <w:color w:val="000000"/>
          <w:szCs w:val="28"/>
        </w:rPr>
        <w:t xml:space="preserve"> </w:t>
      </w:r>
    </w:p>
    <w:p w:rsidR="00E94543" w:rsidRPr="00174358" w:rsidRDefault="00E94543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 xml:space="preserve">Владение основами знаний о методах научного познания и экспериментальные умения </w:t>
      </w:r>
      <w:r w:rsidR="007E33C3" w:rsidRPr="00174358">
        <w:rPr>
          <w:rFonts w:eastAsia="TimesNewRomanPSMT"/>
          <w:color w:val="000000"/>
          <w:szCs w:val="28"/>
        </w:rPr>
        <w:t>проверялись в заданиях 18, 19 и 23, из которых задание базового уровня № 18 выявляло уровень владени</w:t>
      </w:r>
      <w:r w:rsidR="00A54BDF">
        <w:rPr>
          <w:rFonts w:eastAsia="TimesNewRomanPSMT"/>
          <w:color w:val="000000"/>
          <w:szCs w:val="28"/>
        </w:rPr>
        <w:t>я</w:t>
      </w:r>
      <w:r w:rsidR="007E33C3" w:rsidRPr="00174358">
        <w:rPr>
          <w:rFonts w:eastAsia="TimesNewRomanPSMT"/>
          <w:color w:val="000000"/>
          <w:szCs w:val="28"/>
        </w:rPr>
        <w:t xml:space="preserve"> основами знаний о методах научного познания</w:t>
      </w:r>
      <w:r w:rsidR="004F7436" w:rsidRPr="00174358">
        <w:rPr>
          <w:rFonts w:eastAsia="TimesNewRomanPSMT"/>
          <w:color w:val="000000"/>
          <w:szCs w:val="28"/>
        </w:rPr>
        <w:t>.</w:t>
      </w:r>
      <w:r w:rsidR="007E33C3" w:rsidRPr="00174358">
        <w:rPr>
          <w:rFonts w:eastAsia="TimesNewRomanPSMT"/>
          <w:color w:val="000000"/>
          <w:szCs w:val="28"/>
        </w:rPr>
        <w:t xml:space="preserve"> </w:t>
      </w:r>
      <w:r w:rsidR="004F7436" w:rsidRPr="00174358">
        <w:rPr>
          <w:rFonts w:eastAsia="TimesNewRomanPSMT"/>
          <w:color w:val="000000"/>
          <w:szCs w:val="28"/>
        </w:rPr>
        <w:t>З</w:t>
      </w:r>
      <w:r w:rsidR="002E6882" w:rsidRPr="00174358">
        <w:rPr>
          <w:rFonts w:eastAsia="TimesNewRomanPSMT"/>
          <w:color w:val="000000"/>
          <w:szCs w:val="28"/>
        </w:rPr>
        <w:t xml:space="preserve">адание </w:t>
      </w:r>
      <w:r w:rsidR="007E33C3" w:rsidRPr="00174358">
        <w:rPr>
          <w:rFonts w:eastAsia="TimesNewRomanPSMT"/>
          <w:color w:val="000000"/>
          <w:szCs w:val="28"/>
        </w:rPr>
        <w:t xml:space="preserve">повышенного уровня </w:t>
      </w:r>
      <w:r w:rsidR="002E6882" w:rsidRPr="00174358">
        <w:rPr>
          <w:rFonts w:eastAsia="TimesNewRomanPSMT"/>
          <w:color w:val="000000"/>
          <w:szCs w:val="28"/>
        </w:rPr>
        <w:t xml:space="preserve">№ 19 проверяло умение </w:t>
      </w:r>
      <w:r w:rsidR="004F7436" w:rsidRPr="00174358">
        <w:rPr>
          <w:rFonts w:eastAsia="TimesNewRomanPSMT"/>
          <w:color w:val="000000"/>
          <w:szCs w:val="28"/>
        </w:rPr>
        <w:t>проводить анализ результатов, формулировать выводы относительно описа</w:t>
      </w:r>
      <w:r w:rsidR="004F7436" w:rsidRPr="00174358">
        <w:rPr>
          <w:rFonts w:eastAsia="TimesNewRomanPSMT"/>
          <w:color w:val="000000"/>
          <w:szCs w:val="28"/>
        </w:rPr>
        <w:t>н</w:t>
      </w:r>
      <w:r w:rsidR="004F7436" w:rsidRPr="00174358">
        <w:rPr>
          <w:rFonts w:eastAsia="TimesNewRomanPSMT"/>
          <w:color w:val="000000"/>
          <w:szCs w:val="28"/>
        </w:rPr>
        <w:t>ного опыта. З</w:t>
      </w:r>
      <w:r w:rsidR="007E33C3" w:rsidRPr="00174358">
        <w:rPr>
          <w:rFonts w:eastAsia="TimesNewRomanPSMT"/>
          <w:color w:val="000000"/>
          <w:szCs w:val="28"/>
        </w:rPr>
        <w:t xml:space="preserve">адание высокого уровня сложности № 23 </w:t>
      </w:r>
      <w:r w:rsidR="004F7436" w:rsidRPr="00174358">
        <w:rPr>
          <w:rFonts w:eastAsia="TimesNewRomanPSMT"/>
          <w:color w:val="000000"/>
          <w:szCs w:val="28"/>
        </w:rPr>
        <w:t>проверяло умение проводить косвенные измерения физических величин, умение делать выводы на основании полученных экспериме</w:t>
      </w:r>
      <w:r w:rsidR="004F7436" w:rsidRPr="00174358">
        <w:rPr>
          <w:rFonts w:eastAsia="TimesNewRomanPSMT"/>
          <w:color w:val="000000"/>
          <w:szCs w:val="28"/>
        </w:rPr>
        <w:t>н</w:t>
      </w:r>
      <w:r w:rsidR="004F7436" w:rsidRPr="00174358">
        <w:rPr>
          <w:rFonts w:eastAsia="TimesNewRomanPSMT"/>
          <w:color w:val="000000"/>
          <w:szCs w:val="28"/>
        </w:rPr>
        <w:t>тальных данных.</w:t>
      </w:r>
    </w:p>
    <w:p w:rsidR="004F7436" w:rsidRPr="00174358" w:rsidRDefault="004F7436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Понимание текстов физического содержания проверялось заданиями 20–22</w:t>
      </w:r>
      <w:r w:rsidR="004E71BA" w:rsidRPr="00174358">
        <w:rPr>
          <w:rFonts w:eastAsia="TimesNewRomanPSMT"/>
          <w:color w:val="000000"/>
          <w:szCs w:val="28"/>
        </w:rPr>
        <w:t>, два из кот</w:t>
      </w:r>
      <w:r w:rsidR="004E71BA" w:rsidRPr="00174358">
        <w:rPr>
          <w:rFonts w:eastAsia="TimesNewRomanPSMT"/>
          <w:color w:val="000000"/>
          <w:szCs w:val="28"/>
        </w:rPr>
        <w:t>о</w:t>
      </w:r>
      <w:r w:rsidR="004E71BA" w:rsidRPr="00174358">
        <w:rPr>
          <w:rFonts w:eastAsia="TimesNewRomanPSMT"/>
          <w:color w:val="000000"/>
          <w:szCs w:val="28"/>
        </w:rPr>
        <w:t>рых имели базовый уровень сложности, одно задание (№ 2</w:t>
      </w:r>
      <w:r w:rsidR="00737DD4" w:rsidRPr="00174358">
        <w:rPr>
          <w:rFonts w:eastAsia="TimesNewRomanPSMT"/>
          <w:color w:val="000000"/>
          <w:szCs w:val="28"/>
        </w:rPr>
        <w:t>2</w:t>
      </w:r>
      <w:r w:rsidR="004E71BA" w:rsidRPr="00174358">
        <w:rPr>
          <w:rFonts w:eastAsia="TimesNewRomanPSMT"/>
          <w:color w:val="000000"/>
          <w:szCs w:val="28"/>
        </w:rPr>
        <w:t xml:space="preserve">) – </w:t>
      </w:r>
      <w:r w:rsidR="00737DD4" w:rsidRPr="00174358">
        <w:rPr>
          <w:rFonts w:eastAsia="TimesNewRomanPSMT"/>
          <w:color w:val="000000"/>
          <w:szCs w:val="28"/>
        </w:rPr>
        <w:t>повышенный</w:t>
      </w:r>
      <w:r w:rsidRPr="00174358">
        <w:rPr>
          <w:rFonts w:eastAsia="TimesNewRomanPSMT"/>
          <w:color w:val="000000"/>
          <w:szCs w:val="28"/>
        </w:rPr>
        <w:t>. Вопросы, сформ</w:t>
      </w:r>
      <w:r w:rsidRPr="00174358">
        <w:rPr>
          <w:rFonts w:eastAsia="TimesNewRomanPSMT"/>
          <w:color w:val="000000"/>
          <w:szCs w:val="28"/>
        </w:rPr>
        <w:t>у</w:t>
      </w:r>
      <w:r w:rsidRPr="00174358">
        <w:rPr>
          <w:rFonts w:eastAsia="TimesNewRomanPSMT"/>
          <w:color w:val="000000"/>
          <w:szCs w:val="28"/>
        </w:rPr>
        <w:t>лированные для одного и того же текста физического содержания</w:t>
      </w:r>
      <w:r w:rsidR="00737DD4" w:rsidRPr="00174358">
        <w:rPr>
          <w:rFonts w:eastAsia="TimesNewRomanPSMT"/>
          <w:color w:val="000000"/>
          <w:szCs w:val="28"/>
        </w:rPr>
        <w:t>,</w:t>
      </w:r>
      <w:r w:rsidRPr="00174358">
        <w:rPr>
          <w:rFonts w:eastAsia="TimesNewRomanPSMT"/>
          <w:color w:val="000000"/>
          <w:szCs w:val="28"/>
        </w:rPr>
        <w:t xml:space="preserve"> контролировали умение п</w:t>
      </w:r>
      <w:r w:rsidRPr="00174358">
        <w:rPr>
          <w:rFonts w:eastAsia="TimesNewRomanPSMT"/>
          <w:color w:val="000000"/>
          <w:szCs w:val="28"/>
        </w:rPr>
        <w:t>о</w:t>
      </w:r>
      <w:r w:rsidRPr="00174358">
        <w:rPr>
          <w:rFonts w:eastAsia="TimesNewRomanPSMT"/>
          <w:color w:val="000000"/>
          <w:szCs w:val="28"/>
        </w:rPr>
        <w:t>нимат</w:t>
      </w:r>
      <w:r w:rsidR="008901D9" w:rsidRPr="00174358">
        <w:rPr>
          <w:rFonts w:eastAsia="TimesNewRomanPSMT"/>
          <w:color w:val="000000"/>
          <w:szCs w:val="28"/>
        </w:rPr>
        <w:t>ь</w:t>
      </w:r>
      <w:r w:rsidRPr="00174358">
        <w:rPr>
          <w:rFonts w:eastAsia="TimesNewRomanPSMT"/>
          <w:color w:val="000000"/>
          <w:szCs w:val="28"/>
        </w:rPr>
        <w:t xml:space="preserve"> смысл использованных в тексте физических терминов, отвечать на прямые вопросы к с</w:t>
      </w:r>
      <w:r w:rsidRPr="00174358">
        <w:rPr>
          <w:rFonts w:eastAsia="TimesNewRomanPSMT"/>
          <w:color w:val="000000"/>
          <w:szCs w:val="28"/>
        </w:rPr>
        <w:t>о</w:t>
      </w:r>
      <w:r w:rsidRPr="00174358">
        <w:rPr>
          <w:rFonts w:eastAsia="TimesNewRomanPSMT"/>
          <w:color w:val="000000"/>
          <w:szCs w:val="28"/>
        </w:rPr>
        <w:t>держанию текста, использовать</w:t>
      </w:r>
      <w:r w:rsidR="004E71BA" w:rsidRPr="00174358">
        <w:rPr>
          <w:rFonts w:eastAsia="TimesNewRomanPSMT"/>
          <w:color w:val="000000"/>
          <w:szCs w:val="28"/>
        </w:rPr>
        <w:t xml:space="preserve"> информацию из текста в измененной ситуации, переводить и</w:t>
      </w:r>
      <w:r w:rsidR="004E71BA" w:rsidRPr="00174358">
        <w:rPr>
          <w:rFonts w:eastAsia="TimesNewRomanPSMT"/>
          <w:color w:val="000000"/>
          <w:szCs w:val="28"/>
        </w:rPr>
        <w:t>н</w:t>
      </w:r>
      <w:r w:rsidR="004E71BA" w:rsidRPr="00174358">
        <w:rPr>
          <w:rFonts w:eastAsia="TimesNewRomanPSMT"/>
          <w:color w:val="000000"/>
          <w:szCs w:val="28"/>
        </w:rPr>
        <w:t>формацию из одной знаковой системы в другую.</w:t>
      </w:r>
    </w:p>
    <w:p w:rsidR="004E71BA" w:rsidRPr="00174358" w:rsidRDefault="00CE030F" w:rsidP="0087773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szCs w:val="28"/>
        </w:rPr>
      </w:pPr>
      <w:r w:rsidRPr="00174358">
        <w:rPr>
          <w:rFonts w:eastAsia="TimesNewRomanPSMT"/>
          <w:color w:val="000000"/>
          <w:szCs w:val="28"/>
        </w:rPr>
        <w:t>Были направлены на п</w:t>
      </w:r>
      <w:r w:rsidR="004E71BA" w:rsidRPr="00174358">
        <w:rPr>
          <w:rFonts w:eastAsia="TimesNewRomanPSMT"/>
          <w:color w:val="000000"/>
          <w:szCs w:val="28"/>
        </w:rPr>
        <w:t>ровер</w:t>
      </w:r>
      <w:r w:rsidRPr="00174358">
        <w:rPr>
          <w:rFonts w:eastAsia="TimesNewRomanPSMT"/>
          <w:color w:val="000000"/>
          <w:szCs w:val="28"/>
        </w:rPr>
        <w:t>ку уров</w:t>
      </w:r>
      <w:r w:rsidR="004E71BA" w:rsidRPr="00174358">
        <w:rPr>
          <w:rFonts w:eastAsia="TimesNewRomanPSMT"/>
          <w:color w:val="000000"/>
          <w:szCs w:val="28"/>
        </w:rPr>
        <w:t>н</w:t>
      </w:r>
      <w:r w:rsidRPr="00174358">
        <w:rPr>
          <w:rFonts w:eastAsia="TimesNewRomanPSMT"/>
          <w:color w:val="000000"/>
          <w:szCs w:val="28"/>
        </w:rPr>
        <w:t>я</w:t>
      </w:r>
      <w:r w:rsidR="004E71BA" w:rsidRPr="00174358">
        <w:rPr>
          <w:rFonts w:eastAsia="TimesNewRomanPSMT"/>
          <w:color w:val="000000"/>
          <w:szCs w:val="28"/>
        </w:rPr>
        <w:t xml:space="preserve"> сформированности умения решать задачи</w:t>
      </w:r>
      <w:r w:rsidRPr="00174358">
        <w:rPr>
          <w:rFonts w:eastAsia="TimesNewRomanPSMT"/>
          <w:color w:val="000000"/>
          <w:szCs w:val="28"/>
        </w:rPr>
        <w:t xml:space="preserve"> </w:t>
      </w:r>
      <w:r w:rsidR="004E71BA" w:rsidRPr="00174358">
        <w:rPr>
          <w:rFonts w:eastAsia="TimesNewRomanPSMT"/>
          <w:color w:val="000000"/>
          <w:szCs w:val="28"/>
        </w:rPr>
        <w:t>тр</w:t>
      </w:r>
      <w:r w:rsidRPr="00174358">
        <w:rPr>
          <w:rFonts w:eastAsia="TimesNewRomanPSMT"/>
          <w:color w:val="000000"/>
          <w:szCs w:val="28"/>
        </w:rPr>
        <w:t>и</w:t>
      </w:r>
      <w:r w:rsidR="004E71BA" w:rsidRPr="00174358">
        <w:rPr>
          <w:rFonts w:eastAsia="TimesNewRomanPSMT"/>
          <w:color w:val="000000"/>
          <w:szCs w:val="28"/>
        </w:rPr>
        <w:t xml:space="preserve"> зад</w:t>
      </w:r>
      <w:r w:rsidR="004E71BA" w:rsidRPr="00174358">
        <w:rPr>
          <w:rFonts w:eastAsia="TimesNewRomanPSMT"/>
          <w:color w:val="000000"/>
          <w:szCs w:val="28"/>
        </w:rPr>
        <w:t>а</w:t>
      </w:r>
      <w:r w:rsidRPr="00174358">
        <w:rPr>
          <w:rFonts w:eastAsia="TimesNewRomanPSMT"/>
          <w:color w:val="000000"/>
          <w:szCs w:val="28"/>
        </w:rPr>
        <w:t>ния</w:t>
      </w:r>
      <w:r w:rsidR="004E71BA" w:rsidRPr="00174358">
        <w:rPr>
          <w:rFonts w:eastAsia="TimesNewRomanPSMT"/>
          <w:color w:val="000000"/>
          <w:szCs w:val="28"/>
        </w:rPr>
        <w:t xml:space="preserve"> повышенного уровня сложности с кратким ответом (№ 7, 10, 16) и тр</w:t>
      </w:r>
      <w:r w:rsidRPr="00174358">
        <w:rPr>
          <w:rFonts w:eastAsia="TimesNewRomanPSMT"/>
          <w:color w:val="000000"/>
          <w:szCs w:val="28"/>
        </w:rPr>
        <w:t>и</w:t>
      </w:r>
      <w:r w:rsidR="004E71BA" w:rsidRPr="00174358">
        <w:rPr>
          <w:rFonts w:eastAsia="TimesNewRomanPSMT"/>
          <w:color w:val="000000"/>
          <w:szCs w:val="28"/>
        </w:rPr>
        <w:t xml:space="preserve"> с развернуты</w:t>
      </w:r>
      <w:r w:rsidRPr="00174358">
        <w:rPr>
          <w:rFonts w:eastAsia="TimesNewRomanPSMT"/>
          <w:color w:val="000000"/>
          <w:szCs w:val="28"/>
        </w:rPr>
        <w:t>м</w:t>
      </w:r>
      <w:r w:rsidR="004E71BA" w:rsidRPr="00174358">
        <w:rPr>
          <w:rFonts w:eastAsia="TimesNewRomanPSMT"/>
          <w:color w:val="000000"/>
          <w:szCs w:val="28"/>
        </w:rPr>
        <w:t>. При этом задание №</w:t>
      </w:r>
      <w:r w:rsidR="00A54BDF">
        <w:rPr>
          <w:rFonts w:eastAsia="TimesNewRomanPSMT"/>
          <w:color w:val="000000"/>
          <w:szCs w:val="28"/>
        </w:rPr>
        <w:t xml:space="preserve"> </w:t>
      </w:r>
      <w:r w:rsidR="004E71BA" w:rsidRPr="00174358">
        <w:rPr>
          <w:rFonts w:eastAsia="TimesNewRomanPSMT"/>
          <w:color w:val="000000"/>
          <w:szCs w:val="28"/>
        </w:rPr>
        <w:t xml:space="preserve">23 являлось качественным вопросом (задачей) </w:t>
      </w:r>
      <w:r w:rsidR="00EB37DB" w:rsidRPr="00174358">
        <w:rPr>
          <w:rFonts w:eastAsia="TimesNewRomanPSMT"/>
          <w:color w:val="000000"/>
          <w:szCs w:val="28"/>
        </w:rPr>
        <w:t>повышенного уровня сложно</w:t>
      </w:r>
      <w:r w:rsidR="006A2E62" w:rsidRPr="00174358">
        <w:rPr>
          <w:rFonts w:eastAsia="TimesNewRomanPSMT"/>
          <w:color w:val="000000"/>
          <w:szCs w:val="28"/>
        </w:rPr>
        <w:t>сти, задания</w:t>
      </w:r>
      <w:r w:rsidR="00EB37DB" w:rsidRPr="00174358">
        <w:rPr>
          <w:rFonts w:eastAsia="TimesNewRomanPSMT"/>
          <w:color w:val="000000"/>
          <w:szCs w:val="28"/>
        </w:rPr>
        <w:t xml:space="preserve"> № 25 и 26 – расчетными задачами</w:t>
      </w:r>
      <w:r w:rsidR="006A2E62" w:rsidRPr="00174358">
        <w:rPr>
          <w:rFonts w:eastAsia="TimesNewRomanPSMT"/>
          <w:color w:val="000000"/>
          <w:szCs w:val="28"/>
        </w:rPr>
        <w:t xml:space="preserve"> высокого уровня сложности</w:t>
      </w:r>
      <w:r w:rsidR="00EB37DB" w:rsidRPr="00174358">
        <w:rPr>
          <w:rFonts w:eastAsia="TimesNewRomanPSMT"/>
          <w:color w:val="000000"/>
          <w:szCs w:val="28"/>
        </w:rPr>
        <w:t>.</w:t>
      </w:r>
    </w:p>
    <w:p w:rsidR="00903AC5" w:rsidRPr="00174358" w:rsidRDefault="00903AC5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/>
        </w:rPr>
      </w:pPr>
    </w:p>
    <w:p w:rsidR="00903AC5" w:rsidRPr="00174358" w:rsidRDefault="005F2021" w:rsidP="00877736">
      <w:pPr>
        <w:pStyle w:val="a3"/>
        <w:tabs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B155D3" w:rsidRPr="00174358" w:rsidRDefault="00903AC5" w:rsidP="00877736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/>
        </w:rPr>
      </w:pPr>
      <w:r w:rsidRPr="00174358">
        <w:t>Для заполнения таблицы 12 используется обобщенный план КИМ по предмету с указан</w:t>
      </w:r>
      <w:r w:rsidRPr="00174358">
        <w:t>и</w:t>
      </w:r>
      <w:r w:rsidRPr="00174358">
        <w:t>ем средних процентов выполнения по каждой линии заданий в регионе</w:t>
      </w:r>
      <w:r w:rsidR="00A54BDF">
        <w:t>.</w:t>
      </w:r>
    </w:p>
    <w:p w:rsidR="005060D9" w:rsidRPr="00174358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174358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174358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3943"/>
        <w:gridCol w:w="1268"/>
        <w:gridCol w:w="1129"/>
        <w:gridCol w:w="703"/>
        <w:gridCol w:w="699"/>
        <w:gridCol w:w="703"/>
        <w:gridCol w:w="705"/>
      </w:tblGrid>
      <w:tr w:rsidR="0088601C" w:rsidRPr="00174358" w:rsidTr="00877736">
        <w:trPr>
          <w:cantSplit/>
          <w:trHeight w:val="649"/>
          <w:tblHeader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174358">
              <w:rPr>
                <w:bCs/>
              </w:rPr>
              <w:t>Обознач</w:t>
            </w:r>
            <w:proofErr w:type="spellEnd"/>
            <w:r w:rsidRPr="00174358">
              <w:rPr>
                <w:bCs/>
              </w:rPr>
              <w:t>.</w:t>
            </w:r>
          </w:p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74358">
              <w:rPr>
                <w:bCs/>
              </w:rPr>
              <w:t>задания в работе</w:t>
            </w:r>
          </w:p>
        </w:tc>
        <w:tc>
          <w:tcPr>
            <w:tcW w:w="1918" w:type="pct"/>
            <w:vMerge w:val="restart"/>
            <w:shd w:val="clear" w:color="auto" w:fill="auto"/>
            <w:vAlign w:val="center"/>
          </w:tcPr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74358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74358">
              <w:rPr>
                <w:bCs/>
              </w:rPr>
              <w:t>Уровень сложности задания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A34126" w:rsidRPr="00174358" w:rsidRDefault="00A34126" w:rsidP="00877736">
            <w:pPr>
              <w:ind w:left="-57" w:right="-57"/>
              <w:jc w:val="center"/>
              <w:rPr>
                <w:bCs/>
              </w:rPr>
            </w:pPr>
            <w:r w:rsidRPr="00174358">
              <w:rPr>
                <w:bCs/>
              </w:rPr>
              <w:t>Средн</w:t>
            </w:r>
            <w:r w:rsidR="00903AC5" w:rsidRPr="00174358">
              <w:rPr>
                <w:bCs/>
              </w:rPr>
              <w:t>ий процент выполн</w:t>
            </w:r>
            <w:r w:rsidR="00903AC5" w:rsidRPr="00174358">
              <w:rPr>
                <w:bCs/>
              </w:rPr>
              <w:t>е</w:t>
            </w:r>
            <w:r w:rsidR="00903AC5" w:rsidRPr="00174358">
              <w:rPr>
                <w:bCs/>
              </w:rPr>
              <w:t>ния</w:t>
            </w:r>
            <w:r w:rsidR="00D5462F" w:rsidRPr="00174358">
              <w:rPr>
                <w:rStyle w:val="a6"/>
                <w:bCs/>
              </w:rPr>
              <w:footnoteReference w:id="4"/>
            </w:r>
          </w:p>
        </w:tc>
        <w:tc>
          <w:tcPr>
            <w:tcW w:w="1367" w:type="pct"/>
            <w:gridSpan w:val="4"/>
            <w:shd w:val="clear" w:color="auto" w:fill="auto"/>
            <w:vAlign w:val="center"/>
          </w:tcPr>
          <w:p w:rsidR="00A34126" w:rsidRPr="00174358" w:rsidRDefault="00A34126" w:rsidP="00877736">
            <w:pPr>
              <w:ind w:left="-57" w:right="-57"/>
              <w:jc w:val="center"/>
            </w:pPr>
            <w:r w:rsidRPr="00174358">
              <w:t>Процент</w:t>
            </w:r>
          </w:p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174358">
              <w:t xml:space="preserve">выполнения по региону в группах, </w:t>
            </w:r>
            <w:r w:rsidR="00EB7C8C" w:rsidRPr="00174358">
              <w:br/>
            </w:r>
            <w:r w:rsidRPr="00174358">
              <w:t>получивших</w:t>
            </w:r>
            <w:r w:rsidR="00600034" w:rsidRPr="00174358">
              <w:t xml:space="preserve"> отметку</w:t>
            </w:r>
          </w:p>
        </w:tc>
      </w:tr>
      <w:tr w:rsidR="0088601C" w:rsidRPr="00174358" w:rsidTr="00877736">
        <w:trPr>
          <w:cantSplit/>
          <w:trHeight w:val="481"/>
          <w:tblHeader/>
        </w:trPr>
        <w:tc>
          <w:tcPr>
            <w:tcW w:w="549" w:type="pct"/>
            <w:vMerge/>
            <w:shd w:val="clear" w:color="auto" w:fill="auto"/>
            <w:vAlign w:val="center"/>
          </w:tcPr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1918" w:type="pct"/>
            <w:vMerge/>
            <w:shd w:val="clear" w:color="auto" w:fill="auto"/>
            <w:vAlign w:val="center"/>
          </w:tcPr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A34126" w:rsidRPr="00174358" w:rsidRDefault="00A34126" w:rsidP="0087773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="00A34126" w:rsidRPr="00174358" w:rsidRDefault="00A34126" w:rsidP="00877736">
            <w:pPr>
              <w:ind w:left="-57" w:right="-57"/>
              <w:jc w:val="center"/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34126" w:rsidRPr="00174358" w:rsidRDefault="00A34126" w:rsidP="00877736">
            <w:pPr>
              <w:ind w:left="-57" w:right="-57"/>
              <w:jc w:val="center"/>
              <w:rPr>
                <w:bCs/>
              </w:rPr>
            </w:pPr>
            <w:r w:rsidRPr="00174358">
              <w:rPr>
                <w:bCs/>
              </w:rPr>
              <w:t>«2»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34126" w:rsidRPr="00174358" w:rsidRDefault="00A34126" w:rsidP="00877736">
            <w:pPr>
              <w:ind w:left="-57" w:right="-57"/>
              <w:jc w:val="center"/>
              <w:rPr>
                <w:bCs/>
              </w:rPr>
            </w:pPr>
            <w:r w:rsidRPr="00174358">
              <w:rPr>
                <w:bCs/>
              </w:rPr>
              <w:t>«3»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34126" w:rsidRPr="00174358" w:rsidRDefault="00A34126" w:rsidP="00877736">
            <w:pPr>
              <w:ind w:left="-57" w:right="-57"/>
              <w:jc w:val="center"/>
              <w:rPr>
                <w:bCs/>
              </w:rPr>
            </w:pPr>
            <w:r w:rsidRPr="00174358">
              <w:rPr>
                <w:bCs/>
              </w:rPr>
              <w:t>«4»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A34126" w:rsidRPr="00174358" w:rsidRDefault="00A34126" w:rsidP="00877736">
            <w:pPr>
              <w:ind w:left="-57" w:right="-57"/>
              <w:jc w:val="center"/>
              <w:rPr>
                <w:bCs/>
              </w:rPr>
            </w:pPr>
            <w:r w:rsidRPr="00174358">
              <w:rPr>
                <w:bCs/>
              </w:rPr>
              <w:t>«5»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7469C" w:rsidRPr="00174358" w:rsidRDefault="0077469C" w:rsidP="0077469C">
            <w:pPr>
              <w:ind w:left="-57" w:right="-57"/>
              <w:jc w:val="center"/>
              <w:rPr>
                <w:rFonts w:eastAsia="Times New Roman"/>
                <w:b/>
                <w:bCs/>
              </w:rPr>
            </w:pPr>
            <w:r w:rsidRPr="00174358">
              <w:rPr>
                <w:rFonts w:eastAsia="Times New Roman"/>
                <w:b/>
                <w:bCs/>
              </w:rPr>
              <w:t>Часть 1</w:t>
            </w:r>
          </w:p>
        </w:tc>
      </w:tr>
      <w:tr w:rsidR="0088601C" w:rsidRPr="00174358" w:rsidTr="0088601C">
        <w:tblPrEx>
          <w:tblLook w:val="04A0"/>
        </w:tblPrEx>
        <w:trPr>
          <w:trHeight w:val="48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Физические понятия. Физические величины, их единицы и приборы для измерения.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85,47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8,33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76,19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89,54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96,13</w:t>
            </w:r>
          </w:p>
        </w:tc>
      </w:tr>
      <w:tr w:rsidR="0088601C" w:rsidRPr="00174358" w:rsidTr="0088601C">
        <w:tblPrEx>
          <w:tblLook w:val="04A0"/>
        </w:tblPrEx>
        <w:trPr>
          <w:trHeight w:val="72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Механическое движение. Равноме</w:t>
            </w:r>
            <w:r w:rsidRPr="00174358">
              <w:rPr>
                <w:rFonts w:eastAsia="Times New Roman"/>
              </w:rPr>
              <w:t>р</w:t>
            </w:r>
            <w:r w:rsidRPr="00174358">
              <w:rPr>
                <w:rFonts w:eastAsia="Times New Roman"/>
              </w:rPr>
              <w:t>ное и равноускоренное движение. Свободное падение. Движение по окружности. Механические колеб</w:t>
            </w:r>
            <w:r w:rsidRPr="00174358">
              <w:rPr>
                <w:rFonts w:eastAsia="Times New Roman"/>
              </w:rPr>
              <w:t>а</w:t>
            </w:r>
            <w:r w:rsidRPr="00174358">
              <w:rPr>
                <w:rFonts w:eastAsia="Times New Roman"/>
              </w:rPr>
              <w:t>ния и волны.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59,22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45,58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88601C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</w:t>
            </w:r>
            <w:r w:rsidR="0088601C" w:rsidRPr="00174358">
              <w:rPr>
                <w:sz w:val="18"/>
                <w:szCs w:val="18"/>
              </w:rPr>
              <w:t>9,97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88,14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3.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Законы Ньютона. Силы в природе.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53,31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83,33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28,12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60,62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86,60</w:t>
            </w:r>
          </w:p>
        </w:tc>
      </w:tr>
      <w:tr w:rsidR="0088601C" w:rsidRPr="00174358" w:rsidTr="0088601C">
        <w:tblPrEx>
          <w:tblLook w:val="04A0"/>
        </w:tblPrEx>
        <w:trPr>
          <w:trHeight w:val="48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4.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Закон сохранения импульса. Закон сохранения энергии. Механическая работа и мощность. Простые мех</w:t>
            </w:r>
            <w:r w:rsidRPr="00174358">
              <w:rPr>
                <w:rFonts w:eastAsia="Times New Roman"/>
              </w:rPr>
              <w:t>а</w:t>
            </w:r>
            <w:r w:rsidRPr="00174358">
              <w:rPr>
                <w:rFonts w:eastAsia="Times New Roman"/>
              </w:rPr>
              <w:t>низмы.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52,75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32,88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56,86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86,08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5.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Давление. Закон Паскаля. Закон А</w:t>
            </w:r>
            <w:r w:rsidRPr="00174358">
              <w:rPr>
                <w:rFonts w:eastAsia="Times New Roman"/>
              </w:rPr>
              <w:t>р</w:t>
            </w:r>
            <w:r w:rsidRPr="00174358">
              <w:rPr>
                <w:rFonts w:eastAsia="Times New Roman"/>
              </w:rPr>
              <w:t>химеда. Плотность вещества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54,03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33,33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35,15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60,46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77,32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6.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Физические явления и законы в м</w:t>
            </w:r>
            <w:r w:rsidRPr="00174358">
              <w:rPr>
                <w:rFonts w:eastAsia="Times New Roman"/>
              </w:rPr>
              <w:t>е</w:t>
            </w:r>
            <w:r w:rsidRPr="00174358">
              <w:rPr>
                <w:rFonts w:eastAsia="Times New Roman"/>
              </w:rPr>
              <w:t>ханике. Анализ процессов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  <w:r w:rsidRPr="00174358">
              <w:rPr>
                <w:rFonts w:eastAsia="Times New Roman"/>
              </w:rPr>
              <w:t>/Б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54,11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36,62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57,43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84,54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7.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Механические явления (расчетная задача)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55,71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32,20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61,60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92,27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8.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Тепловые явления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67,76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61,00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69,12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80,41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9.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Физические явления и законы. Ан</w:t>
            </w:r>
            <w:r w:rsidRPr="00174358">
              <w:rPr>
                <w:rFonts w:eastAsia="Times New Roman"/>
              </w:rPr>
              <w:t>а</w:t>
            </w:r>
            <w:r w:rsidRPr="00174358">
              <w:rPr>
                <w:rFonts w:eastAsia="Times New Roman"/>
              </w:rPr>
              <w:t>лиз процессов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82,12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73,02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84,72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95,62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10.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Тепловые явления (расчетная зада</w:t>
            </w:r>
            <w:r w:rsidR="00A54BDF">
              <w:rPr>
                <w:rFonts w:eastAsia="Times New Roman"/>
              </w:rPr>
              <w:t>ча)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46,29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11,79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57,03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92,27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11.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Электризация тел.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82,68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72,79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87,25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92,78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12.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Постоянный ток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49,72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33,79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52,45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78,35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13.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Магнитное поле. Электромагнитная индукция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61,61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47,39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67,16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77,84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14.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Электромагнитные колебания и во</w:t>
            </w:r>
            <w:r w:rsidRPr="00174358">
              <w:rPr>
                <w:rFonts w:eastAsia="Times New Roman"/>
              </w:rPr>
              <w:t>л</w:t>
            </w:r>
            <w:r w:rsidRPr="00174358">
              <w:rPr>
                <w:rFonts w:eastAsia="Times New Roman"/>
              </w:rPr>
              <w:t>ны. Элементы оптики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44,53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36,96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44,28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62,37</w:t>
            </w:r>
          </w:p>
        </w:tc>
      </w:tr>
      <w:tr w:rsidR="0088601C" w:rsidRPr="00174358" w:rsidTr="0088601C">
        <w:tblPrEx>
          <w:tblLook w:val="04A0"/>
        </w:tblPrEx>
        <w:trPr>
          <w:trHeight w:val="48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15.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Физические явления и законы в электродинамике. Анализ процессов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Б/</w:t>
            </w: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54,99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41,67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30,50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62,83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86,34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16.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Электромагнитные явления (расче</w:t>
            </w:r>
            <w:r w:rsidRPr="00174358">
              <w:rPr>
                <w:rFonts w:eastAsia="Times New Roman"/>
              </w:rPr>
              <w:t>т</w:t>
            </w:r>
            <w:r w:rsidRPr="00174358">
              <w:rPr>
                <w:rFonts w:eastAsia="Times New Roman"/>
              </w:rPr>
              <w:t>ная задача)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58,66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31,52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67,48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94,33</w:t>
            </w:r>
          </w:p>
        </w:tc>
      </w:tr>
      <w:tr w:rsidR="0088601C" w:rsidRPr="00174358" w:rsidTr="0088601C">
        <w:tblPrEx>
          <w:tblLook w:val="04A0"/>
        </w:tblPrEx>
        <w:trPr>
          <w:trHeight w:val="48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17.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Радиоактивность. Опыты Резерфо</w:t>
            </w:r>
            <w:r w:rsidRPr="00174358">
              <w:rPr>
                <w:rFonts w:eastAsia="Times New Roman"/>
              </w:rPr>
              <w:t>р</w:t>
            </w:r>
            <w:r w:rsidR="00C31B19" w:rsidRPr="00174358">
              <w:rPr>
                <w:rFonts w:eastAsia="Times New Roman"/>
              </w:rPr>
              <w:t>да. Состав атом</w:t>
            </w:r>
            <w:r w:rsidRPr="00174358">
              <w:rPr>
                <w:rFonts w:eastAsia="Times New Roman"/>
              </w:rPr>
              <w:t>ного ядра. Ядерные реакции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74,94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53,97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84,97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92,78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18.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Владение основами знаний о мет</w:t>
            </w:r>
            <w:r w:rsidRPr="00174358">
              <w:rPr>
                <w:rFonts w:eastAsia="Times New Roman"/>
              </w:rPr>
              <w:t>о</w:t>
            </w:r>
            <w:r w:rsidR="00C31B19" w:rsidRPr="00174358">
              <w:rPr>
                <w:rFonts w:eastAsia="Times New Roman"/>
              </w:rPr>
              <w:t>дах научного позна</w:t>
            </w:r>
            <w:r w:rsidRPr="00174358">
              <w:rPr>
                <w:rFonts w:eastAsia="Times New Roman"/>
              </w:rPr>
              <w:t>ния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87,95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81,18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90,69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96,91</w:t>
            </w:r>
          </w:p>
        </w:tc>
      </w:tr>
      <w:tr w:rsidR="0088601C" w:rsidRPr="00174358" w:rsidTr="0088601C">
        <w:tblPrEx>
          <w:tblLook w:val="04A0"/>
        </w:tblPrEx>
        <w:trPr>
          <w:trHeight w:val="72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19.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Физические явления и законы. П</w:t>
            </w:r>
            <w:r w:rsidRPr="00174358">
              <w:rPr>
                <w:rFonts w:eastAsia="Times New Roman"/>
              </w:rPr>
              <w:t>о</w:t>
            </w:r>
            <w:r w:rsidRPr="00174358">
              <w:rPr>
                <w:rFonts w:eastAsia="Times New Roman"/>
              </w:rPr>
              <w:t>нимание и анализ экспериментал</w:t>
            </w:r>
            <w:r w:rsidRPr="00174358">
              <w:rPr>
                <w:rFonts w:eastAsia="Times New Roman"/>
              </w:rPr>
              <w:t>ь</w:t>
            </w:r>
            <w:r w:rsidRPr="00174358">
              <w:rPr>
                <w:rFonts w:eastAsia="Times New Roman"/>
              </w:rPr>
              <w:t>ных данных, представленных в виде таблицы, графика или рисунка (сх</w:t>
            </w:r>
            <w:r w:rsidRPr="00174358">
              <w:rPr>
                <w:rFonts w:eastAsia="Times New Roman"/>
              </w:rPr>
              <w:t>е</w:t>
            </w:r>
            <w:r w:rsidRPr="00174358">
              <w:rPr>
                <w:rFonts w:eastAsia="Times New Roman"/>
              </w:rPr>
              <w:t>мы)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85,24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41,67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75,62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88,56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97,94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20.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Извлечение информации из текста физического содержания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64,96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46,26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69,77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92,78</w:t>
            </w:r>
          </w:p>
        </w:tc>
      </w:tr>
      <w:tr w:rsidR="0088601C" w:rsidRPr="00174358" w:rsidTr="0088601C">
        <w:tblPrEx>
          <w:tblLook w:val="04A0"/>
        </w:tblPrEx>
        <w:trPr>
          <w:trHeight w:val="48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21.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Сопоставление информации из ра</w:t>
            </w:r>
            <w:r w:rsidRPr="00174358">
              <w:rPr>
                <w:rFonts w:eastAsia="Times New Roman"/>
              </w:rPr>
              <w:t>з</w:t>
            </w:r>
            <w:r w:rsidRPr="00174358">
              <w:rPr>
                <w:rFonts w:eastAsia="Times New Roman"/>
              </w:rPr>
              <w:t>ных частей текста. Применение и</w:t>
            </w:r>
            <w:r w:rsidRPr="00174358">
              <w:rPr>
                <w:rFonts w:eastAsia="Times New Roman"/>
              </w:rPr>
              <w:t>н</w:t>
            </w:r>
            <w:r w:rsidRPr="00174358">
              <w:rPr>
                <w:rFonts w:eastAsia="Times New Roman"/>
              </w:rPr>
              <w:t>формации из текста физического содержания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38,55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16,67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25,40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46,08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45,36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22.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Применение информации из текста физического содержания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38,67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8,33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22,22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43,55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61,60</w:t>
            </w:r>
          </w:p>
        </w:tc>
      </w:tr>
      <w:tr w:rsidR="0088601C" w:rsidRPr="00174358" w:rsidTr="0088601C">
        <w:tblPrEx>
          <w:tblLook w:val="04A0"/>
        </w:tblPrEx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7469C" w:rsidRPr="00174358" w:rsidRDefault="0077469C" w:rsidP="0077469C">
            <w:pPr>
              <w:ind w:left="-57" w:right="-57"/>
              <w:jc w:val="center"/>
              <w:rPr>
                <w:rFonts w:eastAsia="Times New Roman"/>
                <w:b/>
                <w:bCs/>
              </w:rPr>
            </w:pPr>
            <w:r w:rsidRPr="00174358">
              <w:rPr>
                <w:rFonts w:eastAsia="Times New Roman"/>
                <w:b/>
                <w:bCs/>
              </w:rPr>
              <w:t>Часть 2</w:t>
            </w:r>
          </w:p>
        </w:tc>
      </w:tr>
      <w:tr w:rsidR="0088601C" w:rsidRPr="00174358" w:rsidTr="0088601C">
        <w:tblPrEx>
          <w:tblLook w:val="04A0"/>
        </w:tblPrEx>
        <w:trPr>
          <w:trHeight w:val="853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23.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Экспериментальное задание (мех</w:t>
            </w:r>
            <w:r w:rsidRPr="00174358">
              <w:rPr>
                <w:rFonts w:eastAsia="Times New Roman"/>
              </w:rPr>
              <w:t>а</w:t>
            </w:r>
            <w:r w:rsidRPr="00174358">
              <w:rPr>
                <w:rFonts w:eastAsia="Times New Roman"/>
              </w:rPr>
              <w:t>нические, электромагнитные явл</w:t>
            </w:r>
            <w:r w:rsidRPr="00174358">
              <w:rPr>
                <w:rFonts w:eastAsia="Times New Roman"/>
              </w:rPr>
              <w:t>е</w:t>
            </w:r>
            <w:r w:rsidRPr="00174358">
              <w:rPr>
                <w:rFonts w:eastAsia="Times New Roman"/>
              </w:rPr>
              <w:t>ния)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60,04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39,12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66,50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89,05</w:t>
            </w:r>
          </w:p>
        </w:tc>
      </w:tr>
      <w:tr w:rsidR="0088601C" w:rsidRPr="00174358" w:rsidTr="0088601C">
        <w:tblPrEx>
          <w:tblLook w:val="04A0"/>
        </w:tblPrEx>
        <w:trPr>
          <w:trHeight w:val="863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24.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Качественная задача (механические, тепловые или электромагнитные я</w:t>
            </w:r>
            <w:r w:rsidRPr="00174358">
              <w:rPr>
                <w:rFonts w:eastAsia="Times New Roman"/>
              </w:rPr>
              <w:t>в</w:t>
            </w:r>
            <w:r w:rsidRPr="00174358">
              <w:rPr>
                <w:rFonts w:eastAsia="Times New Roman"/>
              </w:rPr>
              <w:t>ления)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174358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39,07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8,33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21,66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42,40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69,07</w:t>
            </w:r>
          </w:p>
        </w:tc>
      </w:tr>
      <w:tr w:rsidR="0088601C" w:rsidRPr="00174358" w:rsidTr="0088601C">
        <w:tblPrEx>
          <w:tblLook w:val="04A0"/>
        </w:tblPrEx>
        <w:trPr>
          <w:trHeight w:val="48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25.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Расчетная задача (механические, тепловые, электромагнитные явл</w:t>
            </w:r>
            <w:r w:rsidRPr="00174358">
              <w:rPr>
                <w:rFonts w:eastAsia="Times New Roman"/>
              </w:rPr>
              <w:t>е</w:t>
            </w:r>
            <w:r w:rsidRPr="00174358">
              <w:rPr>
                <w:rFonts w:eastAsia="Times New Roman"/>
              </w:rPr>
              <w:t>ния)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23,86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2,80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21,24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80,76</w:t>
            </w:r>
          </w:p>
        </w:tc>
      </w:tr>
      <w:tr w:rsidR="0088601C" w:rsidRPr="00174358" w:rsidTr="0088601C">
        <w:tblPrEx>
          <w:tblLook w:val="04A0"/>
        </w:tblPrEx>
        <w:trPr>
          <w:trHeight w:val="480"/>
        </w:trPr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26.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ind w:left="-57" w:right="-57"/>
              <w:jc w:val="both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Расчетная задача (механические, тепловые, электромагнитные явл</w:t>
            </w:r>
            <w:r w:rsidRPr="00174358">
              <w:rPr>
                <w:rFonts w:eastAsia="Times New Roman"/>
              </w:rPr>
              <w:t>е</w:t>
            </w:r>
            <w:r w:rsidRPr="00174358">
              <w:rPr>
                <w:rFonts w:eastAsia="Times New Roman"/>
              </w:rPr>
              <w:t>ния)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A5C74" w:rsidRPr="00174358" w:rsidRDefault="00FA5C74" w:rsidP="00FA5C74">
            <w:pPr>
              <w:ind w:left="-57" w:right="-57"/>
              <w:jc w:val="center"/>
              <w:rPr>
                <w:rFonts w:eastAsia="Times New Roman"/>
              </w:rPr>
            </w:pPr>
            <w:r w:rsidRPr="00174358">
              <w:rPr>
                <w:rFonts w:eastAsia="Times New Roman"/>
              </w:rPr>
              <w:t>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20"/>
                <w:szCs w:val="20"/>
              </w:rPr>
            </w:pPr>
            <w:r w:rsidRPr="00174358">
              <w:rPr>
                <w:sz w:val="20"/>
                <w:szCs w:val="20"/>
              </w:rPr>
              <w:t>40,30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5,56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11,41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47,66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A5C74" w:rsidRPr="00174358" w:rsidRDefault="00FA5C74" w:rsidP="00FA5C74">
            <w:pPr>
              <w:jc w:val="center"/>
              <w:rPr>
                <w:sz w:val="18"/>
                <w:szCs w:val="18"/>
              </w:rPr>
            </w:pPr>
            <w:r w:rsidRPr="00174358">
              <w:rPr>
                <w:sz w:val="18"/>
                <w:szCs w:val="18"/>
              </w:rPr>
              <w:t>83,85</w:t>
            </w:r>
          </w:p>
        </w:tc>
      </w:tr>
    </w:tbl>
    <w:p w:rsidR="00EB7C8C" w:rsidRPr="00174358" w:rsidRDefault="00EB7C8C" w:rsidP="00D116BF">
      <w:pPr>
        <w:ind w:firstLine="539"/>
        <w:jc w:val="both"/>
      </w:pPr>
    </w:p>
    <w:p w:rsidR="00B155D3" w:rsidRPr="00174358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174358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C31B19" w:rsidRPr="00174358" w:rsidRDefault="00C31B19" w:rsidP="00D116BF">
      <w:pPr>
        <w:ind w:firstLine="539"/>
        <w:jc w:val="both"/>
      </w:pPr>
    </w:p>
    <w:p w:rsidR="002979FD" w:rsidRPr="00174358" w:rsidRDefault="00EB37DB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  <w:szCs w:val="28"/>
        </w:rPr>
        <w:t>Из 10 заданий базо</w:t>
      </w:r>
      <w:r w:rsidR="00A504E1" w:rsidRPr="00174358">
        <w:rPr>
          <w:rFonts w:eastAsia="TimesNewRomanPSMT"/>
          <w:szCs w:val="28"/>
        </w:rPr>
        <w:t xml:space="preserve">вого уровня </w:t>
      </w:r>
      <w:r w:rsidR="00337FAF" w:rsidRPr="00174358">
        <w:rPr>
          <w:rFonts w:eastAsia="TimesNewRomanPSMT"/>
          <w:szCs w:val="28"/>
        </w:rPr>
        <w:t>сложности</w:t>
      </w:r>
      <w:r w:rsidR="00A504E1" w:rsidRPr="00174358">
        <w:rPr>
          <w:rFonts w:eastAsia="TimesNewRomanPSMT"/>
          <w:szCs w:val="28"/>
        </w:rPr>
        <w:t xml:space="preserve"> на прямое применение физических понятий, з</w:t>
      </w:r>
      <w:r w:rsidR="00A504E1" w:rsidRPr="00174358">
        <w:rPr>
          <w:rFonts w:eastAsia="TimesNewRomanPSMT"/>
          <w:szCs w:val="28"/>
        </w:rPr>
        <w:t>а</w:t>
      </w:r>
      <w:r w:rsidR="00A504E1" w:rsidRPr="00174358">
        <w:rPr>
          <w:rFonts w:eastAsia="TimesNewRomanPSMT"/>
          <w:szCs w:val="28"/>
        </w:rPr>
        <w:t xml:space="preserve">конов и закономерностей из различных разделов курса физики для </w:t>
      </w:r>
      <w:r w:rsidRPr="00174358">
        <w:rPr>
          <w:rFonts w:eastAsia="TimesNewRomanPSMT"/>
          <w:szCs w:val="28"/>
        </w:rPr>
        <w:t xml:space="preserve">трех </w:t>
      </w:r>
      <w:r w:rsidR="00A504E1" w:rsidRPr="00174358">
        <w:rPr>
          <w:rFonts w:eastAsia="TimesNewRomanPSMT"/>
          <w:szCs w:val="28"/>
        </w:rPr>
        <w:t xml:space="preserve">(задания № </w:t>
      </w:r>
      <w:r w:rsidRPr="00174358">
        <w:rPr>
          <w:rFonts w:eastAsia="TimesNewRomanPSMT"/>
          <w:szCs w:val="28"/>
        </w:rPr>
        <w:t>8</w:t>
      </w:r>
      <w:r w:rsidR="00A504E1" w:rsidRPr="00174358">
        <w:rPr>
          <w:rFonts w:eastAsia="TimesNewRomanPSMT"/>
          <w:szCs w:val="28"/>
        </w:rPr>
        <w:t xml:space="preserve">, </w:t>
      </w:r>
      <w:r w:rsidRPr="00174358">
        <w:rPr>
          <w:rFonts w:eastAsia="TimesNewRomanPSMT"/>
          <w:szCs w:val="28"/>
        </w:rPr>
        <w:t>11</w:t>
      </w:r>
      <w:r w:rsidR="00A504E1" w:rsidRPr="00174358">
        <w:rPr>
          <w:rFonts w:eastAsia="TimesNewRomanPSMT"/>
          <w:szCs w:val="28"/>
        </w:rPr>
        <w:t>, 1</w:t>
      </w:r>
      <w:r w:rsidRPr="00174358">
        <w:rPr>
          <w:rFonts w:eastAsia="TimesNewRomanPSMT"/>
          <w:szCs w:val="28"/>
        </w:rPr>
        <w:t>7</w:t>
      </w:r>
      <w:r w:rsidR="00A504E1" w:rsidRPr="00174358">
        <w:rPr>
          <w:rFonts w:eastAsia="TimesNewRomanPSMT"/>
          <w:szCs w:val="28"/>
        </w:rPr>
        <w:t xml:space="preserve">) </w:t>
      </w:r>
      <w:r w:rsidRPr="00174358">
        <w:rPr>
          <w:rFonts w:eastAsia="TimesNewRomanPSMT"/>
        </w:rPr>
        <w:t>средний процент выполнения составил от 67,76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 до 82,68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. Учащиеся </w:t>
      </w:r>
      <w:r w:rsidR="002979FD" w:rsidRPr="00174358">
        <w:rPr>
          <w:rFonts w:eastAsia="TimesNewRomanPSMT"/>
        </w:rPr>
        <w:t>верно определили пар</w:t>
      </w:r>
      <w:r w:rsidR="002979FD" w:rsidRPr="00174358">
        <w:rPr>
          <w:rFonts w:eastAsia="TimesNewRomanPSMT"/>
        </w:rPr>
        <w:t>а</w:t>
      </w:r>
      <w:r w:rsidR="002979FD" w:rsidRPr="00174358">
        <w:rPr>
          <w:rFonts w:eastAsia="TimesNewRomanPSMT"/>
        </w:rPr>
        <w:t>метры, от которых зависит внутренняя энергия тела (задание № 8; средний процент выполнения 67,76</w:t>
      </w:r>
      <w:r w:rsidR="001141A5" w:rsidRPr="00174358">
        <w:rPr>
          <w:rFonts w:eastAsia="TimesNewRomanPSMT"/>
        </w:rPr>
        <w:t xml:space="preserve"> %</w:t>
      </w:r>
      <w:r w:rsidR="002979FD" w:rsidRPr="00174358">
        <w:rPr>
          <w:rFonts w:eastAsia="TimesNewRomanPSMT"/>
        </w:rPr>
        <w:t>), использовали закон сохранения электрического заряда для определения заряда один</w:t>
      </w:r>
      <w:r w:rsidR="002979FD" w:rsidRPr="00174358">
        <w:rPr>
          <w:rFonts w:eastAsia="TimesNewRomanPSMT"/>
        </w:rPr>
        <w:t>а</w:t>
      </w:r>
      <w:r w:rsidR="002979FD" w:rsidRPr="00174358">
        <w:rPr>
          <w:rFonts w:eastAsia="TimesNewRomanPSMT"/>
        </w:rPr>
        <w:t>ковых шариков после их соприкосновения (задание 11; средний процент выполнения 82,68</w:t>
      </w:r>
      <w:r w:rsidR="001141A5" w:rsidRPr="00174358">
        <w:rPr>
          <w:rFonts w:eastAsia="TimesNewRomanPSMT"/>
        </w:rPr>
        <w:t xml:space="preserve"> %</w:t>
      </w:r>
      <w:r w:rsidR="002979FD" w:rsidRPr="00174358">
        <w:rPr>
          <w:rFonts w:eastAsia="TimesNewRomanPSMT"/>
        </w:rPr>
        <w:t>), определили состав атомного ядра с использованием фрагмента Периодической системы химич</w:t>
      </w:r>
      <w:r w:rsidR="002979FD" w:rsidRPr="00174358">
        <w:rPr>
          <w:rFonts w:eastAsia="TimesNewRomanPSMT"/>
        </w:rPr>
        <w:t>е</w:t>
      </w:r>
      <w:r w:rsidR="002979FD" w:rsidRPr="00174358">
        <w:rPr>
          <w:rFonts w:eastAsia="TimesNewRomanPSMT"/>
        </w:rPr>
        <w:t>ских элементов (задание № 1</w:t>
      </w:r>
      <w:r w:rsidR="00F17B8E" w:rsidRPr="00174358">
        <w:rPr>
          <w:rFonts w:eastAsia="TimesNewRomanPSMT"/>
        </w:rPr>
        <w:t>7; средний процент выполнения 74</w:t>
      </w:r>
      <w:r w:rsidR="002979FD" w:rsidRPr="00174358">
        <w:rPr>
          <w:rFonts w:eastAsia="TimesNewRomanPSMT"/>
        </w:rPr>
        <w:t>,94</w:t>
      </w:r>
      <w:r w:rsidR="001141A5" w:rsidRPr="00174358">
        <w:rPr>
          <w:rFonts w:eastAsia="TimesNewRomanPSMT"/>
        </w:rPr>
        <w:t xml:space="preserve"> %</w:t>
      </w:r>
      <w:r w:rsidR="00F17B8E" w:rsidRPr="00174358">
        <w:rPr>
          <w:rFonts w:eastAsia="TimesNewRomanPSMT"/>
        </w:rPr>
        <w:t>)</w:t>
      </w:r>
      <w:r w:rsidR="002979FD" w:rsidRPr="00174358">
        <w:rPr>
          <w:rFonts w:eastAsia="TimesNewRomanPSMT"/>
        </w:rPr>
        <w:t>. По сравнению с пред</w:t>
      </w:r>
      <w:r w:rsidR="002979FD" w:rsidRPr="00174358">
        <w:rPr>
          <w:rFonts w:eastAsia="TimesNewRomanPSMT"/>
        </w:rPr>
        <w:t>ы</w:t>
      </w:r>
      <w:r w:rsidR="002979FD" w:rsidRPr="00174358">
        <w:rPr>
          <w:rFonts w:eastAsia="TimesNewRomanPSMT"/>
        </w:rPr>
        <w:t xml:space="preserve">дущим годом </w:t>
      </w:r>
      <w:r w:rsidR="00F17B8E" w:rsidRPr="00174358">
        <w:rPr>
          <w:rFonts w:eastAsia="TimesNewRomanPSMT"/>
        </w:rPr>
        <w:t>сохранился высокий уровень выполнения данных заданий, при этом средний пр</w:t>
      </w:r>
      <w:r w:rsidR="00F17B8E" w:rsidRPr="00174358">
        <w:rPr>
          <w:rFonts w:eastAsia="TimesNewRomanPSMT"/>
        </w:rPr>
        <w:t>о</w:t>
      </w:r>
      <w:r w:rsidR="00F17B8E" w:rsidRPr="00174358">
        <w:rPr>
          <w:rFonts w:eastAsia="TimesNewRomanPSMT"/>
        </w:rPr>
        <w:t>цент выполнения задания на использование понятий раздела «Тепловые явления» уменьшился на 7</w:t>
      </w:r>
      <w:r w:rsidR="001141A5" w:rsidRPr="00174358">
        <w:rPr>
          <w:rFonts w:eastAsia="TimesNewRomanPSMT"/>
        </w:rPr>
        <w:t xml:space="preserve"> %</w:t>
      </w:r>
      <w:r w:rsidR="00F17B8E" w:rsidRPr="00174358">
        <w:rPr>
          <w:rFonts w:eastAsia="TimesNewRomanPSMT"/>
        </w:rPr>
        <w:t>, уровень выполнения двух других заданий возрос на 31</w:t>
      </w:r>
      <w:r w:rsidR="001141A5" w:rsidRPr="00174358">
        <w:rPr>
          <w:rFonts w:eastAsia="TimesNewRomanPSMT"/>
        </w:rPr>
        <w:t xml:space="preserve"> %</w:t>
      </w:r>
      <w:r w:rsidR="00F17B8E" w:rsidRPr="00174358">
        <w:rPr>
          <w:rFonts w:eastAsia="TimesNewRomanPSMT"/>
        </w:rPr>
        <w:t xml:space="preserve"> и 7</w:t>
      </w:r>
      <w:r w:rsidR="001141A5" w:rsidRPr="00174358">
        <w:rPr>
          <w:rFonts w:eastAsia="TimesNewRomanPSMT"/>
        </w:rPr>
        <w:t xml:space="preserve"> %</w:t>
      </w:r>
      <w:r w:rsidR="00F17B8E" w:rsidRPr="00174358">
        <w:rPr>
          <w:rFonts w:eastAsia="TimesNewRomanPSMT"/>
        </w:rPr>
        <w:t xml:space="preserve"> соответственно. </w:t>
      </w:r>
    </w:p>
    <w:p w:rsidR="00CD1F23" w:rsidRPr="00174358" w:rsidRDefault="00CD1F23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Средний процент выполнения рассматриваемой группы заданий от 50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 и выше для № 2 – 5, 13. Более половины </w:t>
      </w:r>
      <w:proofErr w:type="gramStart"/>
      <w:r w:rsidRPr="00174358">
        <w:rPr>
          <w:rFonts w:eastAsia="TimesNewRomanPSMT"/>
        </w:rPr>
        <w:t>выпускников</w:t>
      </w:r>
      <w:proofErr w:type="gramEnd"/>
      <w:r w:rsidRPr="00174358">
        <w:rPr>
          <w:rFonts w:eastAsia="TimesNewRomanPSMT"/>
        </w:rPr>
        <w:t xml:space="preserve"> верно определил</w:t>
      </w:r>
      <w:r w:rsidR="00585174">
        <w:rPr>
          <w:rFonts w:eastAsia="TimesNewRomanPSMT"/>
        </w:rPr>
        <w:t>и</w:t>
      </w:r>
      <w:r w:rsidRPr="00174358">
        <w:rPr>
          <w:rFonts w:eastAsia="TimesNewRomanPSMT"/>
        </w:rPr>
        <w:t xml:space="preserve"> вид графика зависимости от времени м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>дуля равнодействующей сил, приложенных к прямолинейно движущемуся телу с увеличива</w:t>
      </w:r>
      <w:r w:rsidRPr="00174358">
        <w:rPr>
          <w:rFonts w:eastAsia="TimesNewRomanPSMT"/>
        </w:rPr>
        <w:t>ю</w:t>
      </w:r>
      <w:r w:rsidRPr="00174358">
        <w:rPr>
          <w:rFonts w:eastAsia="TimesNewRomanPSMT"/>
        </w:rPr>
        <w:t xml:space="preserve">щимся по модулю ускорением (задание № 2; </w:t>
      </w:r>
      <w:proofErr w:type="gramStart"/>
      <w:r w:rsidRPr="00174358">
        <w:rPr>
          <w:rFonts w:eastAsia="TimesNewRomanPSMT"/>
        </w:rPr>
        <w:t>средний процент выполнения 59,22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), применила закон сохранения механической энергии (задание № 3, средний процент выполнения 53,31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), </w:t>
      </w:r>
      <w:r w:rsidR="00F073A0" w:rsidRPr="00174358">
        <w:rPr>
          <w:rFonts w:eastAsia="TimesNewRomanPSMT"/>
        </w:rPr>
        <w:t>рассчитала период колебаний шарика на нити, исходя из времени прохождения тела между дв</w:t>
      </w:r>
      <w:r w:rsidR="00F073A0" w:rsidRPr="00174358">
        <w:rPr>
          <w:rFonts w:eastAsia="TimesNewRomanPSMT"/>
        </w:rPr>
        <w:t>у</w:t>
      </w:r>
      <w:r w:rsidR="00F073A0" w:rsidRPr="00174358">
        <w:rPr>
          <w:rFonts w:eastAsia="TimesNewRomanPSMT"/>
        </w:rPr>
        <w:t xml:space="preserve">мя крайними положениями </w:t>
      </w:r>
      <w:r w:rsidRPr="00174358">
        <w:rPr>
          <w:rFonts w:eastAsia="TimesNewRomanPSMT"/>
        </w:rPr>
        <w:t>(задание № 4, средний процент выполнения 52,75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), </w:t>
      </w:r>
      <w:r w:rsidR="00F073A0" w:rsidRPr="00174358">
        <w:rPr>
          <w:rFonts w:eastAsia="TimesNewRomanPSMT"/>
        </w:rPr>
        <w:t>охарактериз</w:t>
      </w:r>
      <w:r w:rsidR="00F073A0" w:rsidRPr="00174358">
        <w:rPr>
          <w:rFonts w:eastAsia="TimesNewRomanPSMT"/>
        </w:rPr>
        <w:t>о</w:t>
      </w:r>
      <w:r w:rsidR="00F073A0" w:rsidRPr="00174358">
        <w:rPr>
          <w:rFonts w:eastAsia="TimesNewRomanPSMT"/>
        </w:rPr>
        <w:t xml:space="preserve">вала изменение объема и давления внутри воздушного шарика, находящегося под стеклянным колпаком, при откачивании воздуха из-под колпака </w:t>
      </w:r>
      <w:r w:rsidRPr="00174358">
        <w:rPr>
          <w:rFonts w:eastAsia="TimesNewRomanPSMT"/>
        </w:rPr>
        <w:t>(задание №</w:t>
      </w:r>
      <w:r w:rsidR="00F073A0" w:rsidRPr="00174358">
        <w:rPr>
          <w:rFonts w:eastAsia="TimesNewRomanPSMT"/>
        </w:rPr>
        <w:t xml:space="preserve"> </w:t>
      </w:r>
      <w:r w:rsidRPr="00174358">
        <w:rPr>
          <w:rFonts w:eastAsia="TimesNewRomanPSMT"/>
        </w:rPr>
        <w:t>5, средний процент выполнения 54,03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), </w:t>
      </w:r>
      <w:r w:rsidR="00F073A0" w:rsidRPr="00174358">
        <w:rPr>
          <w:rFonts w:eastAsia="TimesNewRomanPSMT"/>
        </w:rPr>
        <w:t>способ</w:t>
      </w:r>
      <w:proofErr w:type="gramEnd"/>
      <w:r w:rsidR="00F073A0" w:rsidRPr="00174358">
        <w:rPr>
          <w:rFonts w:eastAsia="TimesNewRomanPSMT"/>
        </w:rPr>
        <w:t xml:space="preserve"> обнаружения магнитного поля </w:t>
      </w:r>
      <w:r w:rsidRPr="00174358">
        <w:rPr>
          <w:rFonts w:eastAsia="TimesNewRomanPSMT"/>
        </w:rPr>
        <w:t xml:space="preserve">(задание № </w:t>
      </w:r>
      <w:r w:rsidR="00F073A0" w:rsidRPr="00174358">
        <w:rPr>
          <w:rFonts w:eastAsia="TimesNewRomanPSMT"/>
        </w:rPr>
        <w:t>1</w:t>
      </w:r>
      <w:r w:rsidRPr="00174358">
        <w:rPr>
          <w:rFonts w:eastAsia="TimesNewRomanPSMT"/>
        </w:rPr>
        <w:t xml:space="preserve">3, средний процент выполнения </w:t>
      </w:r>
      <w:r w:rsidR="00F073A0" w:rsidRPr="00174358">
        <w:rPr>
          <w:rFonts w:eastAsia="TimesNewRomanPSMT"/>
        </w:rPr>
        <w:t>61,6</w:t>
      </w:r>
      <w:r w:rsidRPr="00174358">
        <w:rPr>
          <w:rFonts w:eastAsia="TimesNewRomanPSMT"/>
        </w:rPr>
        <w:t>1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)</w:t>
      </w:r>
      <w:r w:rsidR="00F073A0" w:rsidRPr="00174358">
        <w:rPr>
          <w:rFonts w:eastAsia="TimesNewRomanPSMT"/>
        </w:rPr>
        <w:t>. Если результаты выполнения заданий, проверяющих уровень владения понятиями, х</w:t>
      </w:r>
      <w:r w:rsidR="00F073A0" w:rsidRPr="00174358">
        <w:rPr>
          <w:rFonts w:eastAsia="TimesNewRomanPSMT"/>
        </w:rPr>
        <w:t>а</w:t>
      </w:r>
      <w:r w:rsidR="00F073A0" w:rsidRPr="00174358">
        <w:rPr>
          <w:rFonts w:eastAsia="TimesNewRomanPSMT"/>
        </w:rPr>
        <w:t>рактеризующими прямолинейное равноускоренное движение, законы Ньютона, закон сохран</w:t>
      </w:r>
      <w:r w:rsidR="00F073A0" w:rsidRPr="00174358">
        <w:rPr>
          <w:rFonts w:eastAsia="TimesNewRomanPSMT"/>
        </w:rPr>
        <w:t>е</w:t>
      </w:r>
      <w:r w:rsidR="00F073A0" w:rsidRPr="00174358">
        <w:rPr>
          <w:rFonts w:eastAsia="TimesNewRomanPSMT"/>
        </w:rPr>
        <w:t>ния энергии, сопоставимы с данными 2018 года, то для задания на использование закона Паскаля результаты снизились на 16</w:t>
      </w:r>
      <w:r w:rsidR="001141A5" w:rsidRPr="00174358">
        <w:rPr>
          <w:rFonts w:eastAsia="TimesNewRomanPSMT"/>
        </w:rPr>
        <w:t xml:space="preserve"> %</w:t>
      </w:r>
      <w:r w:rsidR="00F073A0" w:rsidRPr="00174358">
        <w:rPr>
          <w:rFonts w:eastAsia="TimesNewRomanPSMT"/>
        </w:rPr>
        <w:t>. Средний процент выполнения задания, связанного с характер</w:t>
      </w:r>
      <w:r w:rsidR="00F073A0" w:rsidRPr="00174358">
        <w:rPr>
          <w:rFonts w:eastAsia="TimesNewRomanPSMT"/>
        </w:rPr>
        <w:t>и</w:t>
      </w:r>
      <w:r w:rsidR="00F073A0" w:rsidRPr="00174358">
        <w:rPr>
          <w:rFonts w:eastAsia="TimesNewRomanPSMT"/>
        </w:rPr>
        <w:t>стиками магнитного поля возросли на 19</w:t>
      </w:r>
      <w:r w:rsidR="001141A5" w:rsidRPr="00174358">
        <w:rPr>
          <w:rFonts w:eastAsia="TimesNewRomanPSMT"/>
        </w:rPr>
        <w:t xml:space="preserve"> %</w:t>
      </w:r>
      <w:r w:rsidR="00F073A0" w:rsidRPr="00174358">
        <w:rPr>
          <w:rFonts w:eastAsia="TimesNewRomanPSMT"/>
        </w:rPr>
        <w:t xml:space="preserve">. </w:t>
      </w:r>
    </w:p>
    <w:p w:rsidR="00F073A0" w:rsidRPr="00174358" w:rsidRDefault="00F073A0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Наибольшие затруднения вызвало у выпускников выполнени</w:t>
      </w:r>
      <w:r w:rsidR="00585174">
        <w:rPr>
          <w:rFonts w:eastAsia="TimesNewRomanPSMT"/>
        </w:rPr>
        <w:t>е</w:t>
      </w:r>
      <w:r w:rsidRPr="00174358">
        <w:rPr>
          <w:rFonts w:eastAsia="TimesNewRomanPSMT"/>
        </w:rPr>
        <w:t xml:space="preserve"> заданий № 12 и 14. Менее половины участников (средний процент выполнения 49,72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) </w:t>
      </w:r>
      <w:r w:rsidR="004F2EF6" w:rsidRPr="00174358">
        <w:rPr>
          <w:rFonts w:eastAsia="TimesNewRomanPSMT"/>
        </w:rPr>
        <w:t>верно применило соотношение для сопротивл</w:t>
      </w:r>
      <w:r w:rsidR="008666E2" w:rsidRPr="00174358">
        <w:rPr>
          <w:rFonts w:eastAsia="TimesNewRomanPSMT"/>
        </w:rPr>
        <w:t>ения проводника, исходя из</w:t>
      </w:r>
      <w:r w:rsidR="004F2EF6" w:rsidRPr="00174358">
        <w:rPr>
          <w:rFonts w:eastAsia="TimesNewRomanPSMT"/>
        </w:rPr>
        <w:t xml:space="preserve"> площади его поперечного сечения, длины и удельного с</w:t>
      </w:r>
      <w:r w:rsidR="004F2EF6" w:rsidRPr="00174358">
        <w:rPr>
          <w:rFonts w:eastAsia="TimesNewRomanPSMT"/>
        </w:rPr>
        <w:t>о</w:t>
      </w:r>
      <w:r w:rsidR="004F2EF6" w:rsidRPr="00174358">
        <w:rPr>
          <w:rFonts w:eastAsia="TimesNewRomanPSMT"/>
        </w:rPr>
        <w:t>противления.</w:t>
      </w:r>
      <w:r w:rsidRPr="00174358">
        <w:rPr>
          <w:rFonts w:eastAsia="TimesNewRomanPSMT"/>
        </w:rPr>
        <w:t xml:space="preserve"> </w:t>
      </w:r>
      <w:r w:rsidR="004F2EF6" w:rsidRPr="00174358">
        <w:rPr>
          <w:rFonts w:eastAsia="TimesNewRomanPSMT"/>
        </w:rPr>
        <w:t>Наиболее низкие значения среднего процента выполнения (44,53</w:t>
      </w:r>
      <w:r w:rsidR="001141A5" w:rsidRPr="00174358">
        <w:rPr>
          <w:rFonts w:eastAsia="TimesNewRomanPSMT"/>
        </w:rPr>
        <w:t xml:space="preserve"> %</w:t>
      </w:r>
      <w:r w:rsidR="004F2EF6" w:rsidRPr="00174358">
        <w:rPr>
          <w:rFonts w:eastAsia="TimesNewRomanPSMT"/>
        </w:rPr>
        <w:t>) характеризует задание № 14, для которого необходимо было определить соотношение угла падения и прело</w:t>
      </w:r>
      <w:r w:rsidR="004F2EF6" w:rsidRPr="00174358">
        <w:rPr>
          <w:rFonts w:eastAsia="TimesNewRomanPSMT"/>
        </w:rPr>
        <w:t>м</w:t>
      </w:r>
      <w:r w:rsidR="004F2EF6" w:rsidRPr="00174358">
        <w:rPr>
          <w:rFonts w:eastAsia="TimesNewRomanPSMT"/>
        </w:rPr>
        <w:t xml:space="preserve">ления при переходе </w:t>
      </w:r>
      <w:proofErr w:type="gramStart"/>
      <w:r w:rsidR="004F2EF6" w:rsidRPr="00174358">
        <w:rPr>
          <w:rFonts w:eastAsia="TimesNewRomanPSMT"/>
        </w:rPr>
        <w:t>из</w:t>
      </w:r>
      <w:proofErr w:type="gramEnd"/>
      <w:r w:rsidR="004F2EF6" w:rsidRPr="00174358">
        <w:rPr>
          <w:rFonts w:eastAsia="TimesNewRomanPSMT"/>
        </w:rPr>
        <w:t xml:space="preserve"> более в менее оптически плотную среду. Для обоих заданий наблюдается снижение качества выполнения по сравнению с предыдущим годом.</w:t>
      </w:r>
    </w:p>
    <w:p w:rsidR="00F344A4" w:rsidRPr="00174358" w:rsidRDefault="004F2EF6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Для группы учащихся, получивших по результатам выполнения ОГЭ по физике в 2019 г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 xml:space="preserve">ду отметку «5», </w:t>
      </w:r>
      <w:r w:rsidR="00BC4791" w:rsidRPr="00174358">
        <w:rPr>
          <w:rFonts w:eastAsia="TimesNewRomanPSMT"/>
        </w:rPr>
        <w:t xml:space="preserve">средний процент выполнения всех заданий (за исключением </w:t>
      </w:r>
      <w:r w:rsidR="00F344A4" w:rsidRPr="00174358">
        <w:rPr>
          <w:rFonts w:eastAsia="TimesNewRomanPSMT"/>
        </w:rPr>
        <w:t xml:space="preserve">задания </w:t>
      </w:r>
      <w:r w:rsidR="00BC4791" w:rsidRPr="00174358">
        <w:rPr>
          <w:rFonts w:eastAsia="TimesNewRomanPSMT"/>
        </w:rPr>
        <w:t>№ 14</w:t>
      </w:r>
      <w:r w:rsidR="00F344A4" w:rsidRPr="00174358">
        <w:rPr>
          <w:rFonts w:eastAsia="TimesNewRomanPSMT"/>
        </w:rPr>
        <w:t>, сре</w:t>
      </w:r>
      <w:r w:rsidR="00F344A4" w:rsidRPr="00174358">
        <w:rPr>
          <w:rFonts w:eastAsia="TimesNewRomanPSMT"/>
        </w:rPr>
        <w:t>д</w:t>
      </w:r>
      <w:r w:rsidR="00F344A4" w:rsidRPr="00174358">
        <w:rPr>
          <w:rFonts w:eastAsia="TimesNewRomanPSMT"/>
        </w:rPr>
        <w:t>ний процент выполнения 62,37</w:t>
      </w:r>
      <w:r w:rsidR="001141A5" w:rsidRPr="00174358">
        <w:rPr>
          <w:rFonts w:eastAsia="TimesNewRomanPSMT"/>
        </w:rPr>
        <w:t xml:space="preserve"> %</w:t>
      </w:r>
      <w:r w:rsidR="00BC4791" w:rsidRPr="00174358">
        <w:rPr>
          <w:rFonts w:eastAsia="TimesNewRomanPSMT"/>
        </w:rPr>
        <w:t>), составляет от 77,32</w:t>
      </w:r>
      <w:r w:rsidR="001141A5" w:rsidRPr="00174358">
        <w:rPr>
          <w:rFonts w:eastAsia="TimesNewRomanPSMT"/>
        </w:rPr>
        <w:t xml:space="preserve"> %</w:t>
      </w:r>
      <w:r w:rsidR="00BC4791" w:rsidRPr="00174358">
        <w:rPr>
          <w:rFonts w:eastAsia="TimesNewRomanPSMT"/>
        </w:rPr>
        <w:t xml:space="preserve"> до 92,78</w:t>
      </w:r>
      <w:r w:rsidR="001141A5" w:rsidRPr="00174358">
        <w:rPr>
          <w:rFonts w:eastAsia="TimesNewRomanPSMT"/>
        </w:rPr>
        <w:t xml:space="preserve"> %</w:t>
      </w:r>
      <w:r w:rsidR="00BC4791" w:rsidRPr="00174358">
        <w:rPr>
          <w:rFonts w:eastAsia="TimesNewRomanPSMT"/>
        </w:rPr>
        <w:t>.</w:t>
      </w:r>
      <w:r w:rsidR="00F578C2" w:rsidRPr="00174358">
        <w:rPr>
          <w:rFonts w:eastAsia="TimesNewRomanPSMT"/>
        </w:rPr>
        <w:t xml:space="preserve"> Выпускники данной гру</w:t>
      </w:r>
      <w:r w:rsidR="00F578C2" w:rsidRPr="00174358">
        <w:rPr>
          <w:rFonts w:eastAsia="TimesNewRomanPSMT"/>
        </w:rPr>
        <w:t>п</w:t>
      </w:r>
      <w:r w:rsidR="00F578C2" w:rsidRPr="00174358">
        <w:rPr>
          <w:rFonts w:eastAsia="TimesNewRomanPSMT"/>
        </w:rPr>
        <w:t>пы продемонстрировали высокий уровень владения всеми элементами содержания разделов «Механические явления», «Тепловые явления», «</w:t>
      </w:r>
      <w:r w:rsidR="00ED5E10" w:rsidRPr="00174358">
        <w:rPr>
          <w:rFonts w:eastAsia="TimesNewRomanPSMT"/>
        </w:rPr>
        <w:t xml:space="preserve">Квантовые явления». </w:t>
      </w:r>
      <w:r w:rsidR="00796ED1" w:rsidRPr="00174358">
        <w:rPr>
          <w:rFonts w:eastAsia="TimesNewRomanPSMT"/>
        </w:rPr>
        <w:t>В целом все элементы с</w:t>
      </w:r>
      <w:r w:rsidR="00796ED1" w:rsidRPr="00174358">
        <w:rPr>
          <w:rFonts w:eastAsia="TimesNewRomanPSMT"/>
        </w:rPr>
        <w:t>о</w:t>
      </w:r>
      <w:r w:rsidR="00796ED1" w:rsidRPr="00174358">
        <w:rPr>
          <w:rFonts w:eastAsia="TimesNewRomanPSMT"/>
        </w:rPr>
        <w:t>держания учащимися данной группы являются усвоенными</w:t>
      </w:r>
      <w:r w:rsidR="00F344A4" w:rsidRPr="00174358">
        <w:rPr>
          <w:rFonts w:eastAsia="TimesNewRomanPSMT"/>
        </w:rPr>
        <w:t>.</w:t>
      </w:r>
    </w:p>
    <w:p w:rsidR="00F344A4" w:rsidRPr="00174358" w:rsidRDefault="00ED5E10" w:rsidP="00877736">
      <w:pPr>
        <w:spacing w:line="276" w:lineRule="auto"/>
        <w:ind w:firstLine="709"/>
        <w:jc w:val="both"/>
        <w:rPr>
          <w:rFonts w:eastAsia="TimesNewRomanPSMT"/>
        </w:rPr>
      </w:pPr>
      <w:proofErr w:type="gramStart"/>
      <w:r w:rsidRPr="00174358">
        <w:rPr>
          <w:rFonts w:eastAsia="TimesNewRomanPSMT"/>
        </w:rPr>
        <w:t xml:space="preserve">Для </w:t>
      </w:r>
      <w:r w:rsidR="00F344A4" w:rsidRPr="00174358">
        <w:rPr>
          <w:rFonts w:eastAsia="TimesNewRomanPSMT"/>
        </w:rPr>
        <w:t xml:space="preserve">группы </w:t>
      </w:r>
      <w:r w:rsidRPr="00174358">
        <w:rPr>
          <w:rFonts w:eastAsia="TimesNewRomanPSMT"/>
        </w:rPr>
        <w:t xml:space="preserve">учащихся, набравших количество баллов, соответствующее отметке «4», по всем заданиям базового уровня (за исключением </w:t>
      </w:r>
      <w:r w:rsidR="00F344A4" w:rsidRPr="00174358">
        <w:rPr>
          <w:rFonts w:eastAsia="TimesNewRomanPSMT"/>
        </w:rPr>
        <w:t xml:space="preserve">задания </w:t>
      </w:r>
      <w:r w:rsidRPr="00174358">
        <w:rPr>
          <w:rFonts w:eastAsia="TimesNewRomanPSMT"/>
        </w:rPr>
        <w:t>№ 14) средний процент выполнения с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>ставил от 52,45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 и выше, при этом качество выполнения заданий, основанных на содержании раздела «Механические явления», ниже результатов выполнения заданий раздела «Тепловые я</w:t>
      </w:r>
      <w:r w:rsidRPr="00174358">
        <w:rPr>
          <w:rFonts w:eastAsia="TimesNewRomanPSMT"/>
        </w:rPr>
        <w:t>в</w:t>
      </w:r>
      <w:r w:rsidRPr="00174358">
        <w:rPr>
          <w:rFonts w:eastAsia="TimesNewRomanPSMT"/>
        </w:rPr>
        <w:t>ления», «Квантовые явления»</w:t>
      </w:r>
      <w:r w:rsidR="008670F6" w:rsidRPr="00174358">
        <w:rPr>
          <w:rFonts w:eastAsia="TimesNewRomanPSMT"/>
        </w:rPr>
        <w:t>, для которых средний процент выполнения превышает 69</w:t>
      </w:r>
      <w:r w:rsidR="00F344A4" w:rsidRPr="00174358">
        <w:rPr>
          <w:rFonts w:eastAsia="TimesNewRomanPSMT"/>
        </w:rPr>
        <w:t>,12</w:t>
      </w:r>
      <w:r w:rsidR="001141A5" w:rsidRPr="00174358">
        <w:rPr>
          <w:rFonts w:eastAsia="TimesNewRomanPSMT"/>
        </w:rPr>
        <w:t xml:space="preserve"> %</w:t>
      </w:r>
      <w:r w:rsidR="008670F6" w:rsidRPr="00174358">
        <w:rPr>
          <w:rFonts w:eastAsia="TimesNewRomanPSMT"/>
        </w:rPr>
        <w:t xml:space="preserve">. </w:t>
      </w:r>
      <w:proofErr w:type="gramEnd"/>
    </w:p>
    <w:p w:rsidR="00C15DEC" w:rsidRPr="00174358" w:rsidRDefault="00C15DEC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Более высокие показатели для группы учащихся, получивших отметку «3», характеризуют выполнение заданий на применение закона сохранения электрического заряда (72,79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), испол</w:t>
      </w:r>
      <w:r w:rsidRPr="00174358">
        <w:rPr>
          <w:rFonts w:eastAsia="TimesNewRomanPSMT"/>
        </w:rPr>
        <w:t>ь</w:t>
      </w:r>
      <w:r w:rsidRPr="00174358">
        <w:rPr>
          <w:rFonts w:eastAsia="TimesNewRomanPSMT"/>
        </w:rPr>
        <w:t>зование Периодической системы для определения структуры атома (53,97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), параметров, опр</w:t>
      </w:r>
      <w:r w:rsidRPr="00174358">
        <w:rPr>
          <w:rFonts w:eastAsia="TimesNewRomanPSMT"/>
        </w:rPr>
        <w:t>е</w:t>
      </w:r>
      <w:r w:rsidRPr="00174358">
        <w:rPr>
          <w:rFonts w:eastAsia="TimesNewRomanPSMT"/>
        </w:rPr>
        <w:t>деляющих величину внутренней энергии (61,00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). Средний процент выполнения всех остал</w:t>
      </w:r>
      <w:r w:rsidRPr="00174358">
        <w:rPr>
          <w:rFonts w:eastAsia="TimesNewRomanPSMT"/>
        </w:rPr>
        <w:t>ь</w:t>
      </w:r>
      <w:r w:rsidRPr="00174358">
        <w:rPr>
          <w:rFonts w:eastAsia="TimesNewRomanPSMT"/>
        </w:rPr>
        <w:t>ных заданий составляет от 28,12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 до 47,39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. Наибольшие затруднения вызвало задание, пре</w:t>
      </w:r>
      <w:r w:rsidRPr="00174358">
        <w:rPr>
          <w:rFonts w:eastAsia="TimesNewRomanPSMT"/>
        </w:rPr>
        <w:t>д</w:t>
      </w:r>
      <w:r w:rsidRPr="00174358">
        <w:rPr>
          <w:rFonts w:eastAsia="TimesNewRomanPSMT"/>
        </w:rPr>
        <w:t>полагавшее применение закона сохранения энергии (средний процент выполнения 28,12</w:t>
      </w:r>
      <w:r w:rsidR="001141A5" w:rsidRPr="00174358">
        <w:rPr>
          <w:rFonts w:eastAsia="TimesNewRomanPSMT"/>
        </w:rPr>
        <w:t xml:space="preserve"> %</w:t>
      </w:r>
      <w:r w:rsidR="007F1B6E" w:rsidRPr="00174358">
        <w:rPr>
          <w:rFonts w:eastAsia="TimesNewRomanPSMT"/>
        </w:rPr>
        <w:t>)</w:t>
      </w:r>
      <w:r w:rsidRPr="00174358">
        <w:rPr>
          <w:rFonts w:eastAsia="TimesNewRomanPSMT"/>
        </w:rPr>
        <w:t xml:space="preserve">. </w:t>
      </w:r>
    </w:p>
    <w:p w:rsidR="00F17B8E" w:rsidRPr="00174358" w:rsidRDefault="00C15DEC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 xml:space="preserve">Группа учащихся, получивших неудовлетворительную отметку, </w:t>
      </w:r>
      <w:r w:rsidR="0076688D" w:rsidRPr="00174358">
        <w:rPr>
          <w:rFonts w:eastAsia="TimesNewRomanPSMT"/>
        </w:rPr>
        <w:t>лишь частично справ</w:t>
      </w:r>
      <w:r w:rsidR="0076688D" w:rsidRPr="00174358">
        <w:rPr>
          <w:rFonts w:eastAsia="TimesNewRomanPSMT"/>
        </w:rPr>
        <w:t>и</w:t>
      </w:r>
      <w:r w:rsidR="0076688D" w:rsidRPr="00174358">
        <w:rPr>
          <w:rFonts w:eastAsia="TimesNewRomanPSMT"/>
        </w:rPr>
        <w:t>лась с</w:t>
      </w:r>
      <w:r w:rsidRPr="00174358">
        <w:rPr>
          <w:rFonts w:eastAsia="TimesNewRomanPSMT"/>
        </w:rPr>
        <w:t xml:space="preserve"> заданиями. Наиболее высокие показатели среднего процента выполнения характеризуют задания на применение закона сохранения энергии (82,33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), выбор графика зависимости от времени модуля равнодействующей сил, приложенных к прямолинейно движущемуся телу с увеличивающимся по модулю ускорением</w:t>
      </w:r>
      <w:r w:rsidR="007F1B6E" w:rsidRPr="00174358">
        <w:rPr>
          <w:rFonts w:eastAsia="TimesNewRomanPSMT"/>
        </w:rPr>
        <w:t xml:space="preserve"> (50,00</w:t>
      </w:r>
      <w:r w:rsidR="001141A5" w:rsidRPr="00174358">
        <w:rPr>
          <w:rFonts w:eastAsia="TimesNewRomanPSMT"/>
        </w:rPr>
        <w:t xml:space="preserve"> %</w:t>
      </w:r>
      <w:r w:rsidR="007F1B6E" w:rsidRPr="00174358">
        <w:rPr>
          <w:rFonts w:eastAsia="TimesNewRomanPSMT"/>
        </w:rPr>
        <w:t xml:space="preserve">), определение соотношения угла падения и преломления при переходе </w:t>
      </w:r>
      <w:proofErr w:type="gramStart"/>
      <w:r w:rsidR="007F1B6E" w:rsidRPr="00174358">
        <w:rPr>
          <w:rFonts w:eastAsia="TimesNewRomanPSMT"/>
        </w:rPr>
        <w:t>из</w:t>
      </w:r>
      <w:proofErr w:type="gramEnd"/>
      <w:r w:rsidR="007F1B6E" w:rsidRPr="00174358">
        <w:rPr>
          <w:rFonts w:eastAsia="TimesNewRomanPSMT"/>
        </w:rPr>
        <w:t xml:space="preserve"> более в менее оптически плотную среду (50,00</w:t>
      </w:r>
      <w:r w:rsidR="001141A5" w:rsidRPr="00174358">
        <w:rPr>
          <w:rFonts w:eastAsia="TimesNewRomanPSMT"/>
        </w:rPr>
        <w:t xml:space="preserve"> %</w:t>
      </w:r>
      <w:r w:rsidR="007F1B6E" w:rsidRPr="00174358">
        <w:rPr>
          <w:rFonts w:eastAsia="TimesNewRomanPSMT"/>
        </w:rPr>
        <w:t>)</w:t>
      </w:r>
      <w:r w:rsidRPr="00174358">
        <w:rPr>
          <w:rFonts w:eastAsia="TimesNewRomanPSMT"/>
        </w:rPr>
        <w:t>.</w:t>
      </w:r>
      <w:r w:rsidR="007F1B6E" w:rsidRPr="00174358">
        <w:rPr>
          <w:rFonts w:eastAsia="TimesNewRomanPSMT"/>
        </w:rPr>
        <w:t xml:space="preserve"> В целом на б</w:t>
      </w:r>
      <w:r w:rsidR="007F1B6E" w:rsidRPr="00174358">
        <w:rPr>
          <w:rFonts w:eastAsia="TimesNewRomanPSMT"/>
        </w:rPr>
        <w:t>а</w:t>
      </w:r>
      <w:r w:rsidR="007F1B6E" w:rsidRPr="00174358">
        <w:rPr>
          <w:rFonts w:eastAsia="TimesNewRomanPSMT"/>
        </w:rPr>
        <w:t xml:space="preserve">зовом уровне у учащихся данной группы отсутствует системность в </w:t>
      </w:r>
      <w:r w:rsidR="00CD1F23" w:rsidRPr="00174358">
        <w:rPr>
          <w:rFonts w:eastAsia="TimesNewRomanPSMT"/>
        </w:rPr>
        <w:t>восприятии содержания ку</w:t>
      </w:r>
      <w:r w:rsidR="00CD1F23" w:rsidRPr="00174358">
        <w:rPr>
          <w:rFonts w:eastAsia="TimesNewRomanPSMT"/>
        </w:rPr>
        <w:t>р</w:t>
      </w:r>
      <w:r w:rsidR="00CD1F23" w:rsidRPr="00174358">
        <w:rPr>
          <w:rFonts w:eastAsia="TimesNewRomanPSMT"/>
        </w:rPr>
        <w:t>са физики</w:t>
      </w:r>
      <w:r w:rsidR="007F1B6E" w:rsidRPr="00174358">
        <w:rPr>
          <w:rFonts w:eastAsia="TimesNewRomanPSMT"/>
        </w:rPr>
        <w:t>, усвоен</w:t>
      </w:r>
      <w:r w:rsidR="00CD1F23" w:rsidRPr="00174358">
        <w:rPr>
          <w:rFonts w:eastAsia="TimesNewRomanPSMT"/>
        </w:rPr>
        <w:t xml:space="preserve"> набор отдельных понятий, законов и закономерностей. </w:t>
      </w:r>
    </w:p>
    <w:p w:rsidR="007F1B6E" w:rsidRPr="00174358" w:rsidRDefault="004A1D04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Результаты выполнения всех заданий, направленных на проверку уровня сформированн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>сти умения анализировать физические явления и процессы, в 2019 году выше, чем в 2018 году. Так, средний процент выполнения задания базового уровня № 1 возрос на 16,53</w:t>
      </w:r>
      <w:r w:rsidR="001141A5" w:rsidRPr="00174358">
        <w:rPr>
          <w:rFonts w:eastAsia="TimesNewRomanPSMT"/>
        </w:rPr>
        <w:t xml:space="preserve"> %</w:t>
      </w:r>
      <w:r w:rsidR="005D0CFC" w:rsidRPr="00174358">
        <w:rPr>
          <w:rFonts w:eastAsia="TimesNewRomanPSMT"/>
        </w:rPr>
        <w:t xml:space="preserve"> и достиг 85,47</w:t>
      </w:r>
      <w:r w:rsidR="001141A5" w:rsidRPr="00174358">
        <w:rPr>
          <w:rFonts w:eastAsia="TimesNewRomanPSMT"/>
        </w:rPr>
        <w:t>%</w:t>
      </w:r>
      <w:r w:rsidR="005D0CFC" w:rsidRPr="00174358">
        <w:rPr>
          <w:rFonts w:eastAsia="TimesNewRomanPSMT"/>
        </w:rPr>
        <w:t xml:space="preserve">: </w:t>
      </w:r>
      <w:proofErr w:type="gramStart"/>
      <w:r w:rsidR="005D0CFC" w:rsidRPr="00174358">
        <w:rPr>
          <w:rFonts w:eastAsia="TimesNewRomanPSMT"/>
        </w:rPr>
        <w:t>в</w:t>
      </w:r>
      <w:r w:rsidRPr="00174358">
        <w:rPr>
          <w:rFonts w:eastAsia="TimesNewRomanPSMT"/>
        </w:rPr>
        <w:t>ыпускники</w:t>
      </w:r>
      <w:proofErr w:type="gramEnd"/>
      <w:r w:rsidR="005D0CFC" w:rsidRPr="00174358">
        <w:rPr>
          <w:rFonts w:eastAsia="TimesNewRomanPSMT"/>
        </w:rPr>
        <w:t xml:space="preserve"> верно установили соответствие между физическими величинами (вла</w:t>
      </w:r>
      <w:r w:rsidR="005D0CFC" w:rsidRPr="00174358">
        <w:rPr>
          <w:rFonts w:eastAsia="TimesNewRomanPSMT"/>
        </w:rPr>
        <w:t>ж</w:t>
      </w:r>
      <w:r w:rsidR="005D0CFC" w:rsidRPr="00174358">
        <w:rPr>
          <w:rFonts w:eastAsia="TimesNewRomanPSMT"/>
        </w:rPr>
        <w:t>ность, атмосферное давление и масса) и приборами для их измерения (психрометр, барометр, рычажные весы). Если в 2018 году средний процент выполнения задания № 6 составлял 32</w:t>
      </w:r>
      <w:r w:rsidR="001141A5" w:rsidRPr="00174358">
        <w:rPr>
          <w:rFonts w:eastAsia="TimesNewRomanPSMT"/>
        </w:rPr>
        <w:t xml:space="preserve"> %</w:t>
      </w:r>
      <w:r w:rsidR="005D0CFC" w:rsidRPr="00174358">
        <w:rPr>
          <w:rFonts w:eastAsia="TimesNewRomanPSMT"/>
        </w:rPr>
        <w:t>, то в 2019 году он составил 54,11</w:t>
      </w:r>
      <w:r w:rsidR="001141A5" w:rsidRPr="00174358">
        <w:rPr>
          <w:rFonts w:eastAsia="TimesNewRomanPSMT"/>
        </w:rPr>
        <w:t xml:space="preserve"> %</w:t>
      </w:r>
      <w:r w:rsidR="005D0CFC" w:rsidRPr="00174358">
        <w:rPr>
          <w:rFonts w:eastAsia="TimesNewRomanPSMT"/>
        </w:rPr>
        <w:t>. Учащиеся определили характер изменения скорости бруска и его потенциальной энергии при сколь</w:t>
      </w:r>
      <w:r w:rsidR="00CB553A" w:rsidRPr="00174358">
        <w:rPr>
          <w:rFonts w:eastAsia="TimesNewRomanPSMT"/>
        </w:rPr>
        <w:t>жении вверх по наклонной плоскости. В 2019 году достиг 82,12</w:t>
      </w:r>
      <w:r w:rsidR="001141A5" w:rsidRPr="00174358">
        <w:rPr>
          <w:rFonts w:eastAsia="TimesNewRomanPSMT"/>
        </w:rPr>
        <w:t xml:space="preserve"> %</w:t>
      </w:r>
      <w:r w:rsidR="00CB553A" w:rsidRPr="00174358">
        <w:rPr>
          <w:rFonts w:eastAsia="TimesNewRomanPSMT"/>
        </w:rPr>
        <w:t xml:space="preserve"> средний процент выполнения задания № 9 (в 2018 году – 53</w:t>
      </w:r>
      <w:r w:rsidR="001141A5" w:rsidRPr="00174358">
        <w:rPr>
          <w:rFonts w:eastAsia="TimesNewRomanPSMT"/>
        </w:rPr>
        <w:t xml:space="preserve"> %</w:t>
      </w:r>
      <w:r w:rsidR="00CB553A" w:rsidRPr="00174358">
        <w:rPr>
          <w:rFonts w:eastAsia="TimesNewRomanPSMT"/>
        </w:rPr>
        <w:t>). Участники экзамена, и</w:t>
      </w:r>
      <w:r w:rsidR="00CB553A" w:rsidRPr="00174358">
        <w:rPr>
          <w:rFonts w:eastAsia="TimesNewRomanPSMT"/>
        </w:rPr>
        <w:t>с</w:t>
      </w:r>
      <w:r w:rsidR="00CB553A" w:rsidRPr="00174358">
        <w:rPr>
          <w:rFonts w:eastAsia="TimesNewRomanPSMT"/>
        </w:rPr>
        <w:t>пользуя справочные данные таблицы, определили верные утверждения о физических свойств</w:t>
      </w:r>
      <w:r w:rsidR="001D795D" w:rsidRPr="00174358">
        <w:rPr>
          <w:rFonts w:eastAsia="TimesNewRomanPSMT"/>
        </w:rPr>
        <w:t>ах</w:t>
      </w:r>
      <w:r w:rsidR="00CB553A" w:rsidRPr="00174358">
        <w:rPr>
          <w:rFonts w:eastAsia="TimesNewRomanPSMT"/>
        </w:rPr>
        <w:t xml:space="preserve"> раз</w:t>
      </w:r>
      <w:r w:rsidR="001D795D" w:rsidRPr="00174358">
        <w:rPr>
          <w:rFonts w:eastAsia="TimesNewRomanPSMT"/>
        </w:rPr>
        <w:t>личных материалов. Повысилось в 2019 году на 20</w:t>
      </w:r>
      <w:r w:rsidR="001141A5" w:rsidRPr="00174358">
        <w:rPr>
          <w:rFonts w:eastAsia="TimesNewRomanPSMT"/>
        </w:rPr>
        <w:t xml:space="preserve"> %</w:t>
      </w:r>
      <w:r w:rsidR="001D795D" w:rsidRPr="00174358">
        <w:rPr>
          <w:rFonts w:eastAsia="TimesNewRomanPSMT"/>
        </w:rPr>
        <w:t xml:space="preserve"> и достигло 54,99</w:t>
      </w:r>
      <w:r w:rsidR="001141A5" w:rsidRPr="00174358">
        <w:rPr>
          <w:rFonts w:eastAsia="TimesNewRomanPSMT"/>
        </w:rPr>
        <w:t xml:space="preserve"> %</w:t>
      </w:r>
      <w:r w:rsidR="001D795D" w:rsidRPr="00174358">
        <w:rPr>
          <w:rFonts w:eastAsia="TimesNewRomanPSMT"/>
        </w:rPr>
        <w:t xml:space="preserve"> качество выполн</w:t>
      </w:r>
      <w:r w:rsidR="001D795D" w:rsidRPr="00174358">
        <w:rPr>
          <w:rFonts w:eastAsia="TimesNewRomanPSMT"/>
        </w:rPr>
        <w:t>е</w:t>
      </w:r>
      <w:r w:rsidR="001D795D" w:rsidRPr="00174358">
        <w:rPr>
          <w:rFonts w:eastAsia="TimesNewRomanPSMT"/>
        </w:rPr>
        <w:t>ния задания повышенного уровня № 15. Выпускники определили характер изменения сопроти</w:t>
      </w:r>
      <w:r w:rsidR="001D795D" w:rsidRPr="00174358">
        <w:rPr>
          <w:rFonts w:eastAsia="TimesNewRomanPSMT"/>
        </w:rPr>
        <w:t>в</w:t>
      </w:r>
      <w:r w:rsidR="001D795D" w:rsidRPr="00174358">
        <w:rPr>
          <w:rFonts w:eastAsia="TimesNewRomanPSMT"/>
        </w:rPr>
        <w:t>ления участка цепи и силы тока, проходящего через источник тока, при включении в цепь втор</w:t>
      </w:r>
      <w:r w:rsidR="001D795D" w:rsidRPr="00174358">
        <w:rPr>
          <w:rFonts w:eastAsia="TimesNewRomanPSMT"/>
        </w:rPr>
        <w:t>о</w:t>
      </w:r>
      <w:r w:rsidR="001D795D" w:rsidRPr="00174358">
        <w:rPr>
          <w:rFonts w:eastAsia="TimesNewRomanPSMT"/>
        </w:rPr>
        <w:t>го резистора, параллельно первому.</w:t>
      </w:r>
    </w:p>
    <w:p w:rsidR="001D795D" w:rsidRPr="00174358" w:rsidRDefault="001D795D" w:rsidP="00877736">
      <w:pPr>
        <w:spacing w:line="276" w:lineRule="auto"/>
        <w:ind w:firstLine="709"/>
        <w:jc w:val="both"/>
        <w:rPr>
          <w:rFonts w:eastAsia="TimesNewRomanPSMT"/>
        </w:rPr>
      </w:pPr>
      <w:proofErr w:type="gramStart"/>
      <w:r w:rsidRPr="00174358">
        <w:rPr>
          <w:rFonts w:eastAsia="TimesNewRomanPSMT"/>
        </w:rPr>
        <w:t>В группе учащихся, получивших отметку «5», средний про</w:t>
      </w:r>
      <w:r w:rsidR="00C72E11" w:rsidRPr="00174358">
        <w:rPr>
          <w:rFonts w:eastAsia="TimesNewRomanPSMT"/>
        </w:rPr>
        <w:t xml:space="preserve">цент выполнения заданий </w:t>
      </w:r>
      <w:r w:rsidRPr="00174358">
        <w:rPr>
          <w:rFonts w:eastAsia="TimesNewRomanPSMT"/>
        </w:rPr>
        <w:t>с</w:t>
      </w:r>
      <w:r w:rsidRPr="00174358">
        <w:rPr>
          <w:rFonts w:eastAsia="TimesNewRomanPSMT"/>
        </w:rPr>
        <w:t>о</w:t>
      </w:r>
      <w:r w:rsidR="00904A16" w:rsidRPr="00174358">
        <w:rPr>
          <w:rFonts w:eastAsia="TimesNewRomanPSMT"/>
        </w:rPr>
        <w:t>ставляет от 8</w:t>
      </w:r>
      <w:r w:rsidRPr="00174358">
        <w:rPr>
          <w:rFonts w:eastAsia="TimesNewRomanPSMT"/>
        </w:rPr>
        <w:t>4,54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 до 96,13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>, что подтверждает высокий уровень владения соответствующими элементами содержания, а также умениями анализировать физические процессы в электрической цепи со смешанным соединением, в механических системах при движении тел, определять физ</w:t>
      </w:r>
      <w:r w:rsidRPr="00174358">
        <w:rPr>
          <w:rFonts w:eastAsia="TimesNewRomanPSMT"/>
        </w:rPr>
        <w:t>и</w:t>
      </w:r>
      <w:r w:rsidRPr="00174358">
        <w:rPr>
          <w:rFonts w:eastAsia="TimesNewRomanPSMT"/>
        </w:rPr>
        <w:t>ческие свойства тел, используя табличные данные,</w:t>
      </w:r>
      <w:r w:rsidR="00ED1AEB" w:rsidRPr="00174358">
        <w:rPr>
          <w:rFonts w:eastAsia="TimesNewRomanPSMT"/>
        </w:rPr>
        <w:t xml:space="preserve"> соотносить физическую величину и прибор для ее измерения.</w:t>
      </w:r>
      <w:proofErr w:type="gramEnd"/>
    </w:p>
    <w:p w:rsidR="00C72E11" w:rsidRPr="00174358" w:rsidRDefault="00C72E11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Высок уровень выполнения заданий в группе учащихся, получивших отметку «4». Вып</w:t>
      </w:r>
      <w:r w:rsidRPr="00174358">
        <w:rPr>
          <w:rFonts w:eastAsia="TimesNewRomanPSMT"/>
        </w:rPr>
        <w:t>у</w:t>
      </w:r>
      <w:r w:rsidRPr="00174358">
        <w:rPr>
          <w:rFonts w:eastAsia="TimesNewRomanPSMT"/>
        </w:rPr>
        <w:t xml:space="preserve">скники группы продемонстрировали понимание смысла физических величин и приборов для их измерения, а также использовать табличные данные </w:t>
      </w:r>
      <w:r w:rsidR="008135FA" w:rsidRPr="00174358">
        <w:rPr>
          <w:rFonts w:eastAsia="TimesNewRomanPSMT"/>
        </w:rPr>
        <w:t>для определения свойств веществ, средний процент выполнения составил от 84,72</w:t>
      </w:r>
      <w:r w:rsidR="001141A5" w:rsidRPr="00174358">
        <w:rPr>
          <w:rFonts w:eastAsia="TimesNewRomanPSMT"/>
        </w:rPr>
        <w:t xml:space="preserve"> %</w:t>
      </w:r>
      <w:r w:rsidR="008135FA" w:rsidRPr="00174358">
        <w:rPr>
          <w:rFonts w:eastAsia="TimesNewRomanPSMT"/>
        </w:rPr>
        <w:t xml:space="preserve"> до 89,54</w:t>
      </w:r>
      <w:r w:rsidR="001141A5" w:rsidRPr="00174358">
        <w:rPr>
          <w:rFonts w:eastAsia="TimesNewRomanPSMT"/>
        </w:rPr>
        <w:t xml:space="preserve"> %</w:t>
      </w:r>
      <w:r w:rsidR="008135FA" w:rsidRPr="00174358">
        <w:rPr>
          <w:rFonts w:eastAsia="TimesNewRomanPSMT"/>
        </w:rPr>
        <w:t>. Ниже показатели выполнения заданий, св</w:t>
      </w:r>
      <w:r w:rsidR="008135FA" w:rsidRPr="00174358">
        <w:rPr>
          <w:rFonts w:eastAsia="TimesNewRomanPSMT"/>
        </w:rPr>
        <w:t>я</w:t>
      </w:r>
      <w:r w:rsidR="008135FA" w:rsidRPr="00174358">
        <w:rPr>
          <w:rFonts w:eastAsia="TimesNewRomanPSMT"/>
        </w:rPr>
        <w:t>занных с анализом электрической цепи (средний процент выполнения составил 62,83</w:t>
      </w:r>
      <w:r w:rsidR="001141A5" w:rsidRPr="00174358">
        <w:rPr>
          <w:rFonts w:eastAsia="TimesNewRomanPSMT"/>
        </w:rPr>
        <w:t xml:space="preserve"> %</w:t>
      </w:r>
      <w:r w:rsidR="008135FA" w:rsidRPr="00174358">
        <w:rPr>
          <w:rFonts w:eastAsia="TimesNewRomanPSMT"/>
        </w:rPr>
        <w:t>). Бол</w:t>
      </w:r>
      <w:r w:rsidR="008135FA" w:rsidRPr="00174358">
        <w:rPr>
          <w:rFonts w:eastAsia="TimesNewRomanPSMT"/>
        </w:rPr>
        <w:t>ь</w:t>
      </w:r>
      <w:r w:rsidR="008135FA" w:rsidRPr="00174358">
        <w:rPr>
          <w:rFonts w:eastAsia="TimesNewRomanPSMT"/>
        </w:rPr>
        <w:t>шие затруднения учащиеся испытали при анализе особенностей движения тел в механических системах (средний процент выполнения 57,43</w:t>
      </w:r>
      <w:r w:rsidR="001141A5" w:rsidRPr="00174358">
        <w:rPr>
          <w:rFonts w:eastAsia="TimesNewRomanPSMT"/>
        </w:rPr>
        <w:t xml:space="preserve"> %</w:t>
      </w:r>
      <w:r w:rsidR="008135FA" w:rsidRPr="00174358">
        <w:rPr>
          <w:rFonts w:eastAsia="TimesNewRomanPSMT"/>
        </w:rPr>
        <w:t>). В целом все рассмотренные элементы и спос</w:t>
      </w:r>
      <w:r w:rsidR="008135FA" w:rsidRPr="00174358">
        <w:rPr>
          <w:rFonts w:eastAsia="TimesNewRomanPSMT"/>
        </w:rPr>
        <w:t>о</w:t>
      </w:r>
      <w:r w:rsidR="008135FA" w:rsidRPr="00174358">
        <w:rPr>
          <w:rFonts w:eastAsia="TimesNewRomanPSMT"/>
        </w:rPr>
        <w:t xml:space="preserve">бы деятельности усвоены. </w:t>
      </w:r>
    </w:p>
    <w:p w:rsidR="001D795D" w:rsidRPr="00174358" w:rsidRDefault="008135FA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Более значительны различия в качестве выполнения заданий в группе учащихся, пол</w:t>
      </w:r>
      <w:r w:rsidRPr="00174358">
        <w:rPr>
          <w:rFonts w:eastAsia="TimesNewRomanPSMT"/>
        </w:rPr>
        <w:t>у</w:t>
      </w:r>
      <w:r w:rsidRPr="00174358">
        <w:rPr>
          <w:rFonts w:eastAsia="TimesNewRomanPSMT"/>
        </w:rPr>
        <w:t>чивших отметку «3». Выпускники продемонстрировали владение базовыми понятиями о приб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>рах для измерения различных физических величин, а также умение использовать табличные да</w:t>
      </w:r>
      <w:r w:rsidRPr="00174358">
        <w:rPr>
          <w:rFonts w:eastAsia="TimesNewRomanPSMT"/>
        </w:rPr>
        <w:t>н</w:t>
      </w:r>
      <w:r w:rsidRPr="00174358">
        <w:rPr>
          <w:rFonts w:eastAsia="TimesNewRomanPSMT"/>
        </w:rPr>
        <w:t>ные для определения свойства физических величин; средний процент выполнения составил соо</w:t>
      </w:r>
      <w:r w:rsidRPr="00174358">
        <w:rPr>
          <w:rFonts w:eastAsia="TimesNewRomanPSMT"/>
        </w:rPr>
        <w:t>т</w:t>
      </w:r>
      <w:r w:rsidRPr="00174358">
        <w:rPr>
          <w:rFonts w:eastAsia="TimesNewRomanPSMT"/>
        </w:rPr>
        <w:t>ветственно 76,19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 и 73,02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. </w:t>
      </w:r>
      <w:r w:rsidR="00E9115B" w:rsidRPr="00174358">
        <w:rPr>
          <w:rFonts w:eastAsia="TimesNewRomanPSMT"/>
        </w:rPr>
        <w:t xml:space="preserve">Как и </w:t>
      </w:r>
      <w:r w:rsidR="00585174">
        <w:rPr>
          <w:rFonts w:eastAsia="TimesNewRomanPSMT"/>
        </w:rPr>
        <w:t>у</w:t>
      </w:r>
      <w:r w:rsidR="00E9115B" w:rsidRPr="00174358">
        <w:rPr>
          <w:rFonts w:eastAsia="TimesNewRomanPSMT"/>
        </w:rPr>
        <w:t xml:space="preserve"> учащихся других групп, данные задания вызвали у вып</w:t>
      </w:r>
      <w:r w:rsidR="00E9115B" w:rsidRPr="00174358">
        <w:rPr>
          <w:rFonts w:eastAsia="TimesNewRomanPSMT"/>
        </w:rPr>
        <w:t>у</w:t>
      </w:r>
      <w:r w:rsidR="00E9115B" w:rsidRPr="00174358">
        <w:rPr>
          <w:rFonts w:eastAsia="TimesNewRomanPSMT"/>
        </w:rPr>
        <w:t xml:space="preserve">скников, получивших отметку «3», меньшие затруднения. </w:t>
      </w:r>
      <w:proofErr w:type="gramStart"/>
      <w:r w:rsidR="00E9115B" w:rsidRPr="00174358">
        <w:rPr>
          <w:rFonts w:eastAsia="TimesNewRomanPSMT"/>
        </w:rPr>
        <w:t>Средний процент выполнения заданий № 6 и 15 составил соответственно 36,62</w:t>
      </w:r>
      <w:r w:rsidR="001141A5" w:rsidRPr="00174358">
        <w:rPr>
          <w:rFonts w:eastAsia="TimesNewRomanPSMT"/>
        </w:rPr>
        <w:t xml:space="preserve"> %</w:t>
      </w:r>
      <w:r w:rsidR="00E9115B" w:rsidRPr="00174358">
        <w:rPr>
          <w:rFonts w:eastAsia="TimesNewRomanPSMT"/>
        </w:rPr>
        <w:t xml:space="preserve"> и 30,50</w:t>
      </w:r>
      <w:r w:rsidR="001141A5" w:rsidRPr="00174358">
        <w:rPr>
          <w:rFonts w:eastAsia="TimesNewRomanPSMT"/>
        </w:rPr>
        <w:t xml:space="preserve"> %</w:t>
      </w:r>
      <w:r w:rsidR="00E9115B" w:rsidRPr="00174358">
        <w:rPr>
          <w:rFonts w:eastAsia="TimesNewRomanPSMT"/>
        </w:rPr>
        <w:t>. Данные результаты выполнения заданий учащимися с учетом затруднений</w:t>
      </w:r>
      <w:r w:rsidR="00237555" w:rsidRPr="00174358">
        <w:rPr>
          <w:rFonts w:eastAsia="TimesNewRomanPSMT"/>
        </w:rPr>
        <w:t>, которые возникли при использовании физических понятий, законов и закономерностей, свидетельствуют о недостаточном усвоении элементов содержания разделов «Механические явления» и «Электромагнитные явления»: сложение сил, потенциал</w:t>
      </w:r>
      <w:r w:rsidR="00237555" w:rsidRPr="00174358">
        <w:rPr>
          <w:rFonts w:eastAsia="TimesNewRomanPSMT"/>
        </w:rPr>
        <w:t>ь</w:t>
      </w:r>
      <w:r w:rsidR="00237555" w:rsidRPr="00174358">
        <w:rPr>
          <w:rFonts w:eastAsia="TimesNewRomanPSMT"/>
        </w:rPr>
        <w:t>ная энергия, скорость тела при прямолинейном равноускоренном движении;</w:t>
      </w:r>
      <w:proofErr w:type="gramEnd"/>
      <w:r w:rsidR="00237555" w:rsidRPr="00174358">
        <w:rPr>
          <w:rFonts w:eastAsia="TimesNewRomanPSMT"/>
        </w:rPr>
        <w:t xml:space="preserve"> параллельное с</w:t>
      </w:r>
      <w:r w:rsidR="00237555" w:rsidRPr="00174358">
        <w:rPr>
          <w:rFonts w:eastAsia="TimesNewRomanPSMT"/>
        </w:rPr>
        <w:t>о</w:t>
      </w:r>
      <w:r w:rsidR="00237555" w:rsidRPr="00174358">
        <w:rPr>
          <w:rFonts w:eastAsia="TimesNewRomanPSMT"/>
        </w:rPr>
        <w:t>единение проводников, закон Ома для участка электрической цепи.</w:t>
      </w:r>
    </w:p>
    <w:p w:rsidR="007D2C56" w:rsidRPr="00174358" w:rsidRDefault="00237555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Для группы учащихся, получивших отметку «2», наиболее высок средний процент выпо</w:t>
      </w:r>
      <w:r w:rsidRPr="00174358">
        <w:rPr>
          <w:rFonts w:eastAsia="TimesNewRomanPSMT"/>
        </w:rPr>
        <w:t>л</w:t>
      </w:r>
      <w:r w:rsidR="00E2760F" w:rsidRPr="00174358">
        <w:rPr>
          <w:rFonts w:eastAsia="TimesNewRomanPSMT"/>
        </w:rPr>
        <w:t>нения задани</w:t>
      </w:r>
      <w:r w:rsidR="00E95B88" w:rsidRPr="00174358">
        <w:rPr>
          <w:rFonts w:eastAsia="TimesNewRomanPSMT"/>
        </w:rPr>
        <w:t>я</w:t>
      </w:r>
      <w:r w:rsidR="00E2760F" w:rsidRPr="00174358">
        <w:rPr>
          <w:rFonts w:eastAsia="TimesNewRomanPSMT"/>
        </w:rPr>
        <w:t xml:space="preserve">, предполагавшего </w:t>
      </w:r>
      <w:r w:rsidR="00E95B88" w:rsidRPr="00174358">
        <w:rPr>
          <w:rFonts w:eastAsia="TimesNewRomanPSMT"/>
        </w:rPr>
        <w:t>использование справочных данных, представленных в виде та</w:t>
      </w:r>
      <w:r w:rsidR="00E95B88" w:rsidRPr="00174358">
        <w:rPr>
          <w:rFonts w:eastAsia="TimesNewRomanPSMT"/>
        </w:rPr>
        <w:t>б</w:t>
      </w:r>
      <w:r w:rsidR="00E95B88" w:rsidRPr="00174358">
        <w:rPr>
          <w:rFonts w:eastAsia="TimesNewRomanPSMT"/>
        </w:rPr>
        <w:t>лицы, для характеристики свойств физических величин (50,00</w:t>
      </w:r>
      <w:r w:rsidR="001141A5" w:rsidRPr="00174358">
        <w:rPr>
          <w:rFonts w:eastAsia="TimesNewRomanPSMT"/>
        </w:rPr>
        <w:t xml:space="preserve"> %</w:t>
      </w:r>
      <w:r w:rsidR="00E95B88" w:rsidRPr="00174358">
        <w:rPr>
          <w:rFonts w:eastAsia="TimesNewRomanPSMT"/>
        </w:rPr>
        <w:t>). Эффективность выполнения данного задания учащимися всех групп, включая выпускников, получивших неудовлетворител</w:t>
      </w:r>
      <w:r w:rsidR="00E95B88" w:rsidRPr="00174358">
        <w:rPr>
          <w:rFonts w:eastAsia="TimesNewRomanPSMT"/>
        </w:rPr>
        <w:t>ь</w:t>
      </w:r>
      <w:r w:rsidR="00E95B88" w:rsidRPr="00174358">
        <w:rPr>
          <w:rFonts w:eastAsia="TimesNewRomanPSMT"/>
        </w:rPr>
        <w:t xml:space="preserve">ную отметку, определяется тем, что для его выполнения необходимо было провести </w:t>
      </w:r>
      <w:r w:rsidR="007D2C56" w:rsidRPr="00174358">
        <w:rPr>
          <w:rFonts w:eastAsia="TimesNewRomanPSMT"/>
        </w:rPr>
        <w:t xml:space="preserve">простой </w:t>
      </w:r>
      <w:r w:rsidR="00E95B88" w:rsidRPr="00174358">
        <w:rPr>
          <w:rFonts w:eastAsia="TimesNewRomanPSMT"/>
        </w:rPr>
        <w:t>к</w:t>
      </w:r>
      <w:r w:rsidR="00E95B88" w:rsidRPr="00174358">
        <w:rPr>
          <w:rFonts w:eastAsia="TimesNewRomanPSMT"/>
        </w:rPr>
        <w:t>а</w:t>
      </w:r>
      <w:r w:rsidR="00E95B88" w:rsidRPr="00174358">
        <w:rPr>
          <w:rFonts w:eastAsia="TimesNewRomanPSMT"/>
        </w:rPr>
        <w:t>чествен</w:t>
      </w:r>
      <w:r w:rsidR="007D2C56" w:rsidRPr="00174358">
        <w:rPr>
          <w:rFonts w:eastAsia="TimesNewRomanPSMT"/>
        </w:rPr>
        <w:t>ный анализ данных или</w:t>
      </w:r>
      <w:r w:rsidR="00E95B88" w:rsidRPr="00174358">
        <w:rPr>
          <w:rFonts w:eastAsia="TimesNewRomanPSMT"/>
        </w:rPr>
        <w:t xml:space="preserve"> </w:t>
      </w:r>
      <w:r w:rsidR="007D2C56" w:rsidRPr="00174358">
        <w:rPr>
          <w:rFonts w:eastAsia="TimesNewRomanPSMT"/>
        </w:rPr>
        <w:t>прямые расчеты. Высок и средний процент выполнения задания на анализ изменения параметров электрической цепи (41,67</w:t>
      </w:r>
      <w:r w:rsidR="001141A5" w:rsidRPr="00174358">
        <w:rPr>
          <w:rFonts w:eastAsia="TimesNewRomanPSMT"/>
        </w:rPr>
        <w:t xml:space="preserve"> %</w:t>
      </w:r>
      <w:r w:rsidR="007D2C56" w:rsidRPr="00174358">
        <w:rPr>
          <w:rFonts w:eastAsia="TimesNewRomanPSMT"/>
        </w:rPr>
        <w:t xml:space="preserve">), что подтверждает значительную неравномерность и </w:t>
      </w:r>
      <w:proofErr w:type="spellStart"/>
      <w:r w:rsidR="007D2C56" w:rsidRPr="00174358">
        <w:rPr>
          <w:rFonts w:eastAsia="TimesNewRomanPSMT"/>
        </w:rPr>
        <w:t>дифференцированность</w:t>
      </w:r>
      <w:proofErr w:type="spellEnd"/>
      <w:r w:rsidR="007D2C56" w:rsidRPr="00174358">
        <w:rPr>
          <w:rFonts w:eastAsia="TimesNewRomanPSMT"/>
        </w:rPr>
        <w:t xml:space="preserve"> в усвоении элементов содержания курса физики. Наиболее сложными для учащихся, получивших неудовлетворительную отметку, оказались з</w:t>
      </w:r>
      <w:r w:rsidR="007D2C56" w:rsidRPr="00174358">
        <w:rPr>
          <w:rFonts w:eastAsia="TimesNewRomanPSMT"/>
        </w:rPr>
        <w:t>а</w:t>
      </w:r>
      <w:r w:rsidR="007D2C56" w:rsidRPr="00174358">
        <w:rPr>
          <w:rFonts w:eastAsia="TimesNewRomanPSMT"/>
        </w:rPr>
        <w:t>дания на сопоставление физической величины и измерительного прибора, а также анализ изм</w:t>
      </w:r>
      <w:r w:rsidR="007D2C56" w:rsidRPr="00174358">
        <w:rPr>
          <w:rFonts w:eastAsia="TimesNewRomanPSMT"/>
        </w:rPr>
        <w:t>е</w:t>
      </w:r>
      <w:r w:rsidR="007D2C56" w:rsidRPr="00174358">
        <w:rPr>
          <w:rFonts w:eastAsia="TimesNewRomanPSMT"/>
        </w:rPr>
        <w:t xml:space="preserve">нения </w:t>
      </w:r>
      <w:r w:rsidR="007671A2" w:rsidRPr="00174358">
        <w:rPr>
          <w:rFonts w:eastAsia="TimesNewRomanPSMT"/>
        </w:rPr>
        <w:t>параметров механической системы (средний процент выполнения соответственно 8,33</w:t>
      </w:r>
      <w:r w:rsidR="001141A5" w:rsidRPr="00174358">
        <w:rPr>
          <w:rFonts w:eastAsia="TimesNewRomanPSMT"/>
        </w:rPr>
        <w:t xml:space="preserve"> % и</w:t>
      </w:r>
      <w:r w:rsidR="007671A2" w:rsidRPr="00174358">
        <w:rPr>
          <w:rFonts w:eastAsia="TimesNewRomanPSMT"/>
        </w:rPr>
        <w:t xml:space="preserve"> 16,67</w:t>
      </w:r>
      <w:r w:rsidR="001141A5" w:rsidRPr="00174358">
        <w:rPr>
          <w:rFonts w:eastAsia="TimesNewRomanPSMT"/>
        </w:rPr>
        <w:t xml:space="preserve"> %</w:t>
      </w:r>
      <w:r w:rsidR="007671A2" w:rsidRPr="00174358">
        <w:rPr>
          <w:rFonts w:eastAsia="TimesNewRomanPSMT"/>
        </w:rPr>
        <w:t>). Причин</w:t>
      </w:r>
      <w:r w:rsidR="005046F7">
        <w:rPr>
          <w:rFonts w:eastAsia="TimesNewRomanPSMT"/>
        </w:rPr>
        <w:t>а</w:t>
      </w:r>
      <w:r w:rsidR="007671A2" w:rsidRPr="00174358">
        <w:rPr>
          <w:rFonts w:eastAsia="TimesNewRomanPSMT"/>
        </w:rPr>
        <w:t xml:space="preserve"> низких показателей выполнения задания № 1 связан</w:t>
      </w:r>
      <w:r w:rsidR="005046F7">
        <w:rPr>
          <w:rFonts w:eastAsia="TimesNewRomanPSMT"/>
        </w:rPr>
        <w:t>а</w:t>
      </w:r>
      <w:r w:rsidR="007671A2" w:rsidRPr="00174358">
        <w:rPr>
          <w:rFonts w:eastAsia="TimesNewRomanPSMT"/>
        </w:rPr>
        <w:t xml:space="preserve"> с тем, что если рыча</w:t>
      </w:r>
      <w:r w:rsidR="007671A2" w:rsidRPr="00174358">
        <w:rPr>
          <w:rFonts w:eastAsia="TimesNewRomanPSMT"/>
        </w:rPr>
        <w:t>ж</w:t>
      </w:r>
      <w:r w:rsidR="007671A2" w:rsidRPr="00174358">
        <w:rPr>
          <w:rFonts w:eastAsia="TimesNewRomanPSMT"/>
        </w:rPr>
        <w:t>ные весы учащиеся использовали часто в различных лабораторных работах, то психрометр и б</w:t>
      </w:r>
      <w:r w:rsidR="007671A2" w:rsidRPr="00174358">
        <w:rPr>
          <w:rFonts w:eastAsia="TimesNewRomanPSMT"/>
        </w:rPr>
        <w:t>а</w:t>
      </w:r>
      <w:r w:rsidR="007671A2" w:rsidRPr="00174358">
        <w:rPr>
          <w:rFonts w:eastAsia="TimesNewRomanPSMT"/>
        </w:rPr>
        <w:t>рометр реже встречаются в практической деятельности по физике. Для задания № 6 низкие пок</w:t>
      </w:r>
      <w:r w:rsidR="007671A2" w:rsidRPr="00174358">
        <w:rPr>
          <w:rFonts w:eastAsia="TimesNewRomanPSMT"/>
        </w:rPr>
        <w:t>а</w:t>
      </w:r>
      <w:r w:rsidR="007671A2" w:rsidRPr="00174358">
        <w:rPr>
          <w:rFonts w:eastAsia="TimesNewRomanPSMT"/>
        </w:rPr>
        <w:t>затели выполнения определяются тем, что данные, необходимые для верного решения, предста</w:t>
      </w:r>
      <w:r w:rsidR="007671A2" w:rsidRPr="00174358">
        <w:rPr>
          <w:rFonts w:eastAsia="TimesNewRomanPSMT"/>
        </w:rPr>
        <w:t>в</w:t>
      </w:r>
      <w:r w:rsidR="007671A2" w:rsidRPr="00174358">
        <w:rPr>
          <w:rFonts w:eastAsia="TimesNewRomanPSMT"/>
        </w:rPr>
        <w:t xml:space="preserve">лены в косвенном виде, необходимо провести дополнительный анализ рисунка, сопоставление представленных характеристик с соотношениями для величины ускорения и потенциальной энергии, что вызывает затруднения у учащихся данной группы. </w:t>
      </w:r>
    </w:p>
    <w:p w:rsidR="007F1B6E" w:rsidRPr="00174358" w:rsidRDefault="001F4693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Средний процент выполнения каждого из заданий, проверявших уровень владения осн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>вами знаний о методах научного познания и экспериментальными умениями, составил от 60,04</w:t>
      </w:r>
      <w:r w:rsidR="001141A5" w:rsidRPr="00174358">
        <w:rPr>
          <w:rFonts w:eastAsia="TimesNewRomanPSMT"/>
        </w:rPr>
        <w:t>%</w:t>
      </w:r>
      <w:r w:rsidRPr="00174358">
        <w:rPr>
          <w:rFonts w:eastAsia="TimesNewRomanPSMT"/>
        </w:rPr>
        <w:t xml:space="preserve"> (высокий уровень сложности) до 87,95</w:t>
      </w:r>
      <w:r w:rsidR="001141A5" w:rsidRPr="00174358">
        <w:rPr>
          <w:rFonts w:eastAsia="TimesNewRomanPSMT"/>
        </w:rPr>
        <w:t xml:space="preserve"> %</w:t>
      </w:r>
      <w:r w:rsidRPr="00174358">
        <w:rPr>
          <w:rFonts w:eastAsia="TimesNewRomanPSMT"/>
        </w:rPr>
        <w:t xml:space="preserve"> (базовый уровень сложности).</w:t>
      </w:r>
      <w:r w:rsidR="00B61713" w:rsidRPr="00174358">
        <w:rPr>
          <w:rFonts w:eastAsia="TimesNewRomanPSMT"/>
        </w:rPr>
        <w:t xml:space="preserve"> Учащиеся продемонс</w:t>
      </w:r>
      <w:r w:rsidR="00B61713" w:rsidRPr="00174358">
        <w:rPr>
          <w:rFonts w:eastAsia="TimesNewRomanPSMT"/>
        </w:rPr>
        <w:t>т</w:t>
      </w:r>
      <w:r w:rsidR="00B61713" w:rsidRPr="00174358">
        <w:rPr>
          <w:rFonts w:eastAsia="TimesNewRomanPSMT"/>
        </w:rPr>
        <w:t>рировали базовое умение определять цену деления и предел измерения на примере динамометра (задание № 18). Следует отметить, что подавляющее большинство учащихся получи</w:t>
      </w:r>
      <w:r w:rsidR="005046F7">
        <w:rPr>
          <w:rFonts w:eastAsia="TimesNewRomanPSMT"/>
        </w:rPr>
        <w:t>ли</w:t>
      </w:r>
      <w:r w:rsidR="00B61713" w:rsidRPr="00174358">
        <w:rPr>
          <w:rFonts w:eastAsia="TimesNewRomanPSMT"/>
        </w:rPr>
        <w:t xml:space="preserve"> по р</w:t>
      </w:r>
      <w:r w:rsidR="00B61713" w:rsidRPr="00174358">
        <w:rPr>
          <w:rFonts w:eastAsia="TimesNewRomanPSMT"/>
        </w:rPr>
        <w:t>е</w:t>
      </w:r>
      <w:r w:rsidR="00B61713" w:rsidRPr="00174358">
        <w:rPr>
          <w:rFonts w:eastAsia="TimesNewRomanPSMT"/>
        </w:rPr>
        <w:t>зультатам выполнения экзаменационной работы отметку «3» (81,18</w:t>
      </w:r>
      <w:r w:rsidR="001141A5" w:rsidRPr="00174358">
        <w:rPr>
          <w:rFonts w:eastAsia="TimesNewRomanPSMT"/>
        </w:rPr>
        <w:t xml:space="preserve"> %</w:t>
      </w:r>
      <w:r w:rsidR="00B61713" w:rsidRPr="00174358">
        <w:rPr>
          <w:rFonts w:eastAsia="TimesNewRomanPSMT"/>
        </w:rPr>
        <w:t>), «4» (90,69</w:t>
      </w:r>
      <w:r w:rsidR="001141A5" w:rsidRPr="00174358">
        <w:rPr>
          <w:rFonts w:eastAsia="TimesNewRomanPSMT"/>
        </w:rPr>
        <w:t xml:space="preserve"> %</w:t>
      </w:r>
      <w:r w:rsidR="00B61713" w:rsidRPr="00174358">
        <w:rPr>
          <w:rFonts w:eastAsia="TimesNewRomanPSMT"/>
        </w:rPr>
        <w:t>) и «5» (96,91</w:t>
      </w:r>
      <w:r w:rsidR="001141A5" w:rsidRPr="00174358">
        <w:rPr>
          <w:rFonts w:eastAsia="TimesNewRomanPSMT"/>
        </w:rPr>
        <w:t xml:space="preserve"> %</w:t>
      </w:r>
      <w:r w:rsidR="00B61713" w:rsidRPr="00174358">
        <w:rPr>
          <w:rFonts w:eastAsia="TimesNewRomanPSMT"/>
        </w:rPr>
        <w:t xml:space="preserve">). У выпускников, </w:t>
      </w:r>
      <w:r w:rsidR="00FD1D7B" w:rsidRPr="00174358">
        <w:rPr>
          <w:rFonts w:eastAsia="TimesNewRomanPSMT"/>
        </w:rPr>
        <w:t>получивших неудовлетворительную отметку, не сформирован указа</w:t>
      </w:r>
      <w:r w:rsidR="00FD1D7B" w:rsidRPr="00174358">
        <w:rPr>
          <w:rFonts w:eastAsia="TimesNewRomanPSMT"/>
        </w:rPr>
        <w:t>н</w:t>
      </w:r>
      <w:r w:rsidR="00FD1D7B" w:rsidRPr="00174358">
        <w:rPr>
          <w:rFonts w:eastAsia="TimesNewRomanPSMT"/>
        </w:rPr>
        <w:t>ный навык – средний процент выполнения задания составил 16,67</w:t>
      </w:r>
      <w:r w:rsidR="001141A5" w:rsidRPr="00174358">
        <w:rPr>
          <w:rFonts w:eastAsia="TimesNewRomanPSMT"/>
        </w:rPr>
        <w:t xml:space="preserve"> %</w:t>
      </w:r>
      <w:r w:rsidR="00FD1D7B" w:rsidRPr="00174358">
        <w:rPr>
          <w:rFonts w:eastAsia="TimesNewRomanPSMT"/>
        </w:rPr>
        <w:t>.</w:t>
      </w:r>
    </w:p>
    <w:p w:rsidR="00FD1D7B" w:rsidRPr="00174358" w:rsidRDefault="003E675A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Выпускники продемонстрировали сформированность умения понимать и анализировать экспериментальные данные, представленные в виде рису</w:t>
      </w:r>
      <w:r w:rsidR="00DA0220" w:rsidRPr="00174358">
        <w:rPr>
          <w:rFonts w:eastAsia="TimesNewRomanPSMT"/>
        </w:rPr>
        <w:t xml:space="preserve">нка. </w:t>
      </w:r>
      <w:r w:rsidR="0096104C" w:rsidRPr="00174358">
        <w:rPr>
          <w:rFonts w:eastAsia="TimesNewRomanPSMT"/>
        </w:rPr>
        <w:t>Средний процент выполнения зад</w:t>
      </w:r>
      <w:r w:rsidR="0096104C" w:rsidRPr="00174358">
        <w:rPr>
          <w:rFonts w:eastAsia="TimesNewRomanPSMT"/>
        </w:rPr>
        <w:t>а</w:t>
      </w:r>
      <w:r w:rsidR="0096104C" w:rsidRPr="00174358">
        <w:rPr>
          <w:rFonts w:eastAsia="TimesNewRomanPSMT"/>
        </w:rPr>
        <w:t>ния на выбор верных утверждений, соответствующих результатам проведения опыта с прибором, предложенным Паскалем, составил 83,24</w:t>
      </w:r>
      <w:r w:rsidR="001141A5" w:rsidRPr="00174358">
        <w:rPr>
          <w:rFonts w:eastAsia="TimesNewRomanPSMT"/>
        </w:rPr>
        <w:t xml:space="preserve"> %</w:t>
      </w:r>
      <w:r w:rsidR="0096104C" w:rsidRPr="00174358">
        <w:rPr>
          <w:rFonts w:eastAsia="TimesNewRomanPSMT"/>
        </w:rPr>
        <w:t xml:space="preserve">. </w:t>
      </w:r>
      <w:r w:rsidR="001141A5" w:rsidRPr="00174358">
        <w:rPr>
          <w:rFonts w:eastAsia="TimesNewRomanPSMT"/>
        </w:rPr>
        <w:t>По сравнению с результ</w:t>
      </w:r>
      <w:r w:rsidR="00FB5535" w:rsidRPr="00174358">
        <w:rPr>
          <w:rFonts w:eastAsia="TimesNewRomanPSMT"/>
        </w:rPr>
        <w:t>атами 2018</w:t>
      </w:r>
      <w:r w:rsidR="001141A5" w:rsidRPr="00174358">
        <w:rPr>
          <w:rFonts w:eastAsia="TimesNewRomanPSMT"/>
        </w:rPr>
        <w:t xml:space="preserve"> года качество выполнения данного типа заданий возросло на 15 %. </w:t>
      </w:r>
      <w:r w:rsidR="0096104C" w:rsidRPr="00174358">
        <w:rPr>
          <w:rFonts w:eastAsia="TimesNewRomanPSMT"/>
        </w:rPr>
        <w:t>Учащиеся, получившие по результатам в</w:t>
      </w:r>
      <w:r w:rsidR="0096104C" w:rsidRPr="00174358">
        <w:rPr>
          <w:rFonts w:eastAsia="TimesNewRomanPSMT"/>
        </w:rPr>
        <w:t>ы</w:t>
      </w:r>
      <w:r w:rsidR="0096104C" w:rsidRPr="00174358">
        <w:rPr>
          <w:rFonts w:eastAsia="TimesNewRomanPSMT"/>
        </w:rPr>
        <w:t>полнения экзаменационной работы положительную отметку</w:t>
      </w:r>
      <w:r w:rsidR="001141A5" w:rsidRPr="00174358">
        <w:rPr>
          <w:rFonts w:eastAsia="TimesNewRomanPSMT"/>
        </w:rPr>
        <w:t xml:space="preserve">, </w:t>
      </w:r>
      <w:proofErr w:type="gramStart"/>
      <w:r w:rsidR="0096104C" w:rsidRPr="00174358">
        <w:rPr>
          <w:rFonts w:eastAsia="TimesNewRomanPSMT"/>
        </w:rPr>
        <w:t>верно</w:t>
      </w:r>
      <w:proofErr w:type="gramEnd"/>
      <w:r w:rsidR="0096104C" w:rsidRPr="00174358">
        <w:rPr>
          <w:rFonts w:eastAsia="TimesNewRomanPSMT"/>
        </w:rPr>
        <w:t xml:space="preserve"> проанализировали экспер</w:t>
      </w:r>
      <w:r w:rsidR="0096104C" w:rsidRPr="00174358">
        <w:rPr>
          <w:rFonts w:eastAsia="TimesNewRomanPSMT"/>
        </w:rPr>
        <w:t>и</w:t>
      </w:r>
      <w:r w:rsidR="0096104C" w:rsidRPr="00174358">
        <w:rPr>
          <w:rFonts w:eastAsia="TimesNewRomanPSMT"/>
        </w:rPr>
        <w:t>ментальные данные, свидетельствующие о равенстве во всех опытах давления воды на дно сос</w:t>
      </w:r>
      <w:r w:rsidR="0096104C" w:rsidRPr="00174358">
        <w:rPr>
          <w:rFonts w:eastAsia="TimesNewRomanPSMT"/>
        </w:rPr>
        <w:t>у</w:t>
      </w:r>
      <w:r w:rsidR="0096104C" w:rsidRPr="00174358">
        <w:rPr>
          <w:rFonts w:eastAsia="TimesNewRomanPSMT"/>
        </w:rPr>
        <w:t>дов, а также о независимости силы давления жидкости на дно сосуда</w:t>
      </w:r>
      <w:r w:rsidR="001141A5" w:rsidRPr="00174358">
        <w:rPr>
          <w:rFonts w:eastAsia="TimesNewRomanPSMT"/>
        </w:rPr>
        <w:t xml:space="preserve"> все зависимости от его формы. П</w:t>
      </w:r>
      <w:r w:rsidR="0096104C" w:rsidRPr="00174358">
        <w:rPr>
          <w:rFonts w:eastAsia="TimesNewRomanPSMT"/>
        </w:rPr>
        <w:t>одавляющее большинство учащихся, получивших отметк</w:t>
      </w:r>
      <w:r w:rsidR="005046F7">
        <w:rPr>
          <w:rFonts w:eastAsia="TimesNewRomanPSMT"/>
        </w:rPr>
        <w:t>и</w:t>
      </w:r>
      <w:r w:rsidR="0096104C" w:rsidRPr="00174358">
        <w:rPr>
          <w:rFonts w:eastAsia="TimesNewRomanPSMT"/>
        </w:rPr>
        <w:t xml:space="preserve"> «4» и «5»</w:t>
      </w:r>
      <w:r w:rsidR="005046F7">
        <w:rPr>
          <w:rFonts w:eastAsia="TimesNewRomanPSMT"/>
        </w:rPr>
        <w:t>,</w:t>
      </w:r>
      <w:r w:rsidR="0096104C" w:rsidRPr="00174358">
        <w:rPr>
          <w:rFonts w:eastAsia="TimesNewRomanPSMT"/>
        </w:rPr>
        <w:t xml:space="preserve"> привели оба ве</w:t>
      </w:r>
      <w:r w:rsidR="0096104C" w:rsidRPr="00174358">
        <w:rPr>
          <w:rFonts w:eastAsia="TimesNewRomanPSMT"/>
        </w:rPr>
        <w:t>р</w:t>
      </w:r>
      <w:r w:rsidR="0096104C" w:rsidRPr="00174358">
        <w:rPr>
          <w:rFonts w:eastAsia="TimesNewRomanPSMT"/>
        </w:rPr>
        <w:t>ных ответа (средний процент выполнения составил соответственно 88,56</w:t>
      </w:r>
      <w:r w:rsidR="001141A5" w:rsidRPr="00174358">
        <w:rPr>
          <w:rFonts w:eastAsia="TimesNewRomanPSMT"/>
        </w:rPr>
        <w:t xml:space="preserve"> %</w:t>
      </w:r>
      <w:r w:rsidR="0096104C" w:rsidRPr="00174358">
        <w:rPr>
          <w:rFonts w:eastAsia="TimesNewRomanPSMT"/>
        </w:rPr>
        <w:t xml:space="preserve"> и </w:t>
      </w:r>
      <w:r w:rsidR="001141A5" w:rsidRPr="00174358">
        <w:rPr>
          <w:rFonts w:eastAsia="TimesNewRomanPSMT"/>
        </w:rPr>
        <w:t xml:space="preserve">97,94 %). Большая часть выпускников, получивших отметку «3», выбрала не менее одного верного утверждения (средний процент выполнения составил 75,62 %). </w:t>
      </w:r>
      <w:r w:rsidR="00FB5535" w:rsidRPr="00174358">
        <w:rPr>
          <w:rFonts w:eastAsia="TimesNewRomanPSMT"/>
        </w:rPr>
        <w:t>Следует отметить, что в группе учащихся, п</w:t>
      </w:r>
      <w:r w:rsidR="00FB5535" w:rsidRPr="00174358">
        <w:rPr>
          <w:rFonts w:eastAsia="TimesNewRomanPSMT"/>
        </w:rPr>
        <w:t>о</w:t>
      </w:r>
      <w:r w:rsidR="00FB5535" w:rsidRPr="00174358">
        <w:rPr>
          <w:rFonts w:eastAsia="TimesNewRomanPSMT"/>
        </w:rPr>
        <w:t>лучивших отметку «2», средний процент выполнения составил 41,67</w:t>
      </w:r>
      <w:r w:rsidR="005046F7">
        <w:rPr>
          <w:rFonts w:eastAsia="TimesNewRomanPSMT"/>
        </w:rPr>
        <w:t xml:space="preserve"> </w:t>
      </w:r>
      <w:r w:rsidR="00FB5535" w:rsidRPr="00174358">
        <w:rPr>
          <w:rFonts w:eastAsia="TimesNewRomanPSMT"/>
        </w:rPr>
        <w:t>%, что свидетельствует о выборе одного из верных утверждений большей частью выпускников.</w:t>
      </w:r>
    </w:p>
    <w:p w:rsidR="00395A73" w:rsidRPr="00174358" w:rsidRDefault="00FB5535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Задание высокого уровня сложности № 23, контролирующее умение проводить косвенные измерения физических величин, а также делать вывод на основании полученных экспериме</w:t>
      </w:r>
      <w:r w:rsidRPr="00174358">
        <w:rPr>
          <w:rFonts w:eastAsia="TimesNewRomanPSMT"/>
        </w:rPr>
        <w:t>н</w:t>
      </w:r>
      <w:r w:rsidR="006B0A3D" w:rsidRPr="00174358">
        <w:rPr>
          <w:rFonts w:eastAsia="TimesNewRomanPSMT"/>
        </w:rPr>
        <w:t xml:space="preserve">тальных данных, предполагало </w:t>
      </w:r>
      <w:r w:rsidRPr="00174358">
        <w:rPr>
          <w:rFonts w:eastAsia="TimesNewRomanPSMT"/>
        </w:rPr>
        <w:t>представление участниками</w:t>
      </w:r>
      <w:r w:rsidR="00FF5FE8" w:rsidRPr="00174358">
        <w:rPr>
          <w:rFonts w:eastAsia="TimesNewRomanPSMT"/>
        </w:rPr>
        <w:t xml:space="preserve"> экзамена развернутого ответа. Нар</w:t>
      </w:r>
      <w:r w:rsidR="00FF5FE8" w:rsidRPr="00174358">
        <w:rPr>
          <w:rFonts w:eastAsia="TimesNewRomanPSMT"/>
        </w:rPr>
        <w:t>я</w:t>
      </w:r>
      <w:r w:rsidR="00FF5FE8" w:rsidRPr="00174358">
        <w:rPr>
          <w:rFonts w:eastAsia="TimesNewRomanPSMT"/>
        </w:rPr>
        <w:t>ду с другими работами, в рамках рассматриваемого варианта КИМ учащиеся проводили измер</w:t>
      </w:r>
      <w:r w:rsidR="00FF5FE8" w:rsidRPr="00174358">
        <w:rPr>
          <w:rFonts w:eastAsia="TimesNewRomanPSMT"/>
        </w:rPr>
        <w:t>е</w:t>
      </w:r>
      <w:r w:rsidR="00FF5FE8" w:rsidRPr="00174358">
        <w:rPr>
          <w:rFonts w:eastAsia="TimesNewRomanPSMT"/>
        </w:rPr>
        <w:t>ние коэффициента трения скольжения. В тексте задания было указано на необходимости выпо</w:t>
      </w:r>
      <w:r w:rsidR="00FF5FE8" w:rsidRPr="00174358">
        <w:rPr>
          <w:rFonts w:eastAsia="TimesNewRomanPSMT"/>
        </w:rPr>
        <w:t>л</w:t>
      </w:r>
      <w:r w:rsidR="00FF5FE8" w:rsidRPr="00174358">
        <w:rPr>
          <w:rFonts w:eastAsia="TimesNewRomanPSMT"/>
        </w:rPr>
        <w:t>нения рисунка экспериментальной установки, записи формулы для расчета коэффициента трения скольжения, указания на результаты измерения веса каретки с грузами и силы трения скольж</w:t>
      </w:r>
      <w:r w:rsidR="00FF5FE8" w:rsidRPr="00174358">
        <w:rPr>
          <w:rFonts w:eastAsia="TimesNewRomanPSMT"/>
        </w:rPr>
        <w:t>е</w:t>
      </w:r>
      <w:r w:rsidR="00FF5FE8" w:rsidRPr="00174358">
        <w:rPr>
          <w:rFonts w:eastAsia="TimesNewRomanPSMT"/>
        </w:rPr>
        <w:t xml:space="preserve">ния при движении каретки с грузами по поверхности рейки, а также записи числового значения коэффициента трения скольжения. </w:t>
      </w:r>
    </w:p>
    <w:p w:rsidR="00226BA8" w:rsidRPr="00174358" w:rsidRDefault="00395A73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 xml:space="preserve">При </w:t>
      </w:r>
      <w:r w:rsidR="00226BA8" w:rsidRPr="00174358">
        <w:rPr>
          <w:rFonts w:eastAsia="TimesNewRomanPSMT"/>
        </w:rPr>
        <w:t xml:space="preserve">проверке </w:t>
      </w:r>
      <w:r w:rsidRPr="00174358">
        <w:rPr>
          <w:rFonts w:eastAsia="TimesNewRomanPSMT"/>
        </w:rPr>
        <w:t>экспертами выявлен</w:t>
      </w:r>
      <w:r w:rsidR="00226BA8" w:rsidRPr="00174358">
        <w:rPr>
          <w:rFonts w:eastAsia="TimesNewRomanPSMT"/>
        </w:rPr>
        <w:t>о несколько групп ошибок, допущенных учащимися при выполнении экспериментального задания.</w:t>
      </w:r>
      <w:r w:rsidR="006B0A3D" w:rsidRPr="00174358">
        <w:rPr>
          <w:rFonts w:eastAsia="TimesNewRomanPSMT"/>
        </w:rPr>
        <w:t xml:space="preserve"> </w:t>
      </w:r>
      <w:r w:rsidR="00226BA8" w:rsidRPr="00174358">
        <w:rPr>
          <w:rFonts w:eastAsia="TimesNewRomanPSMT"/>
        </w:rPr>
        <w:t>Первая группа ошибок характеризовала особенн</w:t>
      </w:r>
      <w:r w:rsidR="00226BA8" w:rsidRPr="00174358">
        <w:rPr>
          <w:rFonts w:eastAsia="TimesNewRomanPSMT"/>
        </w:rPr>
        <w:t>о</w:t>
      </w:r>
      <w:r w:rsidR="00226BA8" w:rsidRPr="00174358">
        <w:rPr>
          <w:rFonts w:eastAsia="TimesNewRomanPSMT"/>
        </w:rPr>
        <w:t>сти выполнения рисунка экспериментальной установки. Так, в ряде работ каретка располагалась на расстоянии от поверхности направляющей рейки, что является противоречием при рассмотр</w:t>
      </w:r>
      <w:r w:rsidR="00226BA8" w:rsidRPr="00174358">
        <w:rPr>
          <w:rFonts w:eastAsia="TimesNewRomanPSMT"/>
        </w:rPr>
        <w:t>е</w:t>
      </w:r>
      <w:r w:rsidR="00226BA8" w:rsidRPr="00174358">
        <w:rPr>
          <w:rFonts w:eastAsia="TimesNewRomanPSMT"/>
        </w:rPr>
        <w:t>нии природы возникновения си</w:t>
      </w:r>
      <w:r w:rsidR="004A7E9D" w:rsidRPr="00174358">
        <w:rPr>
          <w:rFonts w:eastAsia="TimesNewRomanPSMT"/>
        </w:rPr>
        <w:t xml:space="preserve">лы трения. В некоторых случаях </w:t>
      </w:r>
      <w:r w:rsidR="00226BA8" w:rsidRPr="00174358">
        <w:rPr>
          <w:rFonts w:eastAsia="TimesNewRomanPSMT"/>
        </w:rPr>
        <w:t>динамометр на рисунке распол</w:t>
      </w:r>
      <w:r w:rsidR="00226BA8" w:rsidRPr="00174358">
        <w:rPr>
          <w:rFonts w:eastAsia="TimesNewRomanPSMT"/>
        </w:rPr>
        <w:t>а</w:t>
      </w:r>
      <w:r w:rsidR="00226BA8" w:rsidRPr="00174358">
        <w:rPr>
          <w:rFonts w:eastAsia="TimesNewRomanPSMT"/>
        </w:rPr>
        <w:t>гался под углом к поверхности направляющей рейки. Еще одним типом ошибок в рисунке яв</w:t>
      </w:r>
      <w:r w:rsidR="00226BA8" w:rsidRPr="00174358">
        <w:rPr>
          <w:rFonts w:eastAsia="TimesNewRomanPSMT"/>
        </w:rPr>
        <w:t>и</w:t>
      </w:r>
      <w:r w:rsidR="00226BA8" w:rsidRPr="00174358">
        <w:rPr>
          <w:rFonts w:eastAsia="TimesNewRomanPSMT"/>
        </w:rPr>
        <w:t>лось последовательное расположение грузов и каретки на рисунке при их движении по рейке, что также противоречило проводимым прямым измерениям веса системы грузов и каретки при определении коэффициента трения.</w:t>
      </w:r>
    </w:p>
    <w:p w:rsidR="006B0A3D" w:rsidRPr="00174358" w:rsidRDefault="0041693A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  <w:color w:val="000000"/>
        </w:rPr>
        <w:t>Традиционной ошибкой, связанной с особенностью методики преподавания физики о</w:t>
      </w:r>
      <w:r w:rsidRPr="00174358">
        <w:rPr>
          <w:rFonts w:eastAsia="TimesNewRomanPSMT"/>
          <w:color w:val="000000"/>
        </w:rPr>
        <w:t>с</w:t>
      </w:r>
      <w:r w:rsidRPr="00174358">
        <w:rPr>
          <w:rFonts w:eastAsia="TimesNewRomanPSMT"/>
          <w:color w:val="000000"/>
        </w:rPr>
        <w:t xml:space="preserve">новной школы, </w:t>
      </w:r>
      <w:r w:rsidR="00226BA8" w:rsidRPr="00174358">
        <w:rPr>
          <w:rFonts w:eastAsia="TimesNewRomanPSMT"/>
          <w:color w:val="000000"/>
        </w:rPr>
        <w:t xml:space="preserve">является смешение понятий «вес» – </w:t>
      </w:r>
      <w:r w:rsidRPr="00174358">
        <w:rPr>
          <w:rFonts w:eastAsia="TimesNewRomanPSMT"/>
          <w:color w:val="000000"/>
        </w:rPr>
        <w:t>«сила тяжести»</w:t>
      </w:r>
      <w:r w:rsidR="00226BA8" w:rsidRPr="00174358">
        <w:rPr>
          <w:rFonts w:eastAsia="TimesNewRomanPSMT"/>
          <w:color w:val="000000"/>
        </w:rPr>
        <w:t>, «вес» – «масса»</w:t>
      </w:r>
      <w:r w:rsidRPr="00174358">
        <w:rPr>
          <w:rFonts w:eastAsia="TimesNewRomanPSMT"/>
          <w:color w:val="000000"/>
        </w:rPr>
        <w:t>.</w:t>
      </w:r>
      <w:r w:rsidR="00395A73" w:rsidRPr="00174358">
        <w:rPr>
          <w:rFonts w:eastAsia="TimesNewRomanPSMT"/>
          <w:color w:val="000000"/>
        </w:rPr>
        <w:t xml:space="preserve"> </w:t>
      </w:r>
      <w:r w:rsidR="00FF5FE8" w:rsidRPr="00174358">
        <w:rPr>
          <w:rFonts w:eastAsia="TimesNewRomanPSMT"/>
        </w:rPr>
        <w:t xml:space="preserve">При записи формулы в </w:t>
      </w:r>
      <w:r w:rsidR="00395A73" w:rsidRPr="00174358">
        <w:rPr>
          <w:rFonts w:eastAsia="TimesNewRomanPSMT"/>
        </w:rPr>
        <w:t xml:space="preserve">некоторых </w:t>
      </w:r>
      <w:r w:rsidR="00FF5FE8" w:rsidRPr="00174358">
        <w:rPr>
          <w:rFonts w:eastAsia="TimesNewRomanPSMT"/>
        </w:rPr>
        <w:t>работах участников приводилось в качестве обозначения веса каретки с гр</w:t>
      </w:r>
      <w:r w:rsidRPr="00174358">
        <w:rPr>
          <w:rFonts w:eastAsia="TimesNewRomanPSMT"/>
        </w:rPr>
        <w:t>узами формула для силы тяжести</w:t>
      </w:r>
      <w:r w:rsidR="00226BA8" w:rsidRPr="00174358">
        <w:rPr>
          <w:rFonts w:eastAsia="TimesNewRomanPSMT"/>
        </w:rPr>
        <w:t xml:space="preserve"> или отдельное обозначение массы</w:t>
      </w:r>
      <w:r w:rsidR="00395A73" w:rsidRPr="00174358">
        <w:rPr>
          <w:rFonts w:eastAsia="TimesNewRomanPSMT"/>
        </w:rPr>
        <w:t xml:space="preserve">. При этом запись </w:t>
      </w:r>
      <w:r w:rsidRPr="00174358">
        <w:rPr>
          <w:rFonts w:eastAsia="TimesNewRomanPSMT"/>
        </w:rPr>
        <w:t>прямых измерений учащи</w:t>
      </w:r>
      <w:r w:rsidR="00395A73" w:rsidRPr="00174358">
        <w:rPr>
          <w:rFonts w:eastAsia="TimesNewRomanPSMT"/>
        </w:rPr>
        <w:t>ми</w:t>
      </w:r>
      <w:r w:rsidRPr="00174358">
        <w:rPr>
          <w:rFonts w:eastAsia="TimesNewRomanPSMT"/>
        </w:rPr>
        <w:t xml:space="preserve">ся </w:t>
      </w:r>
      <w:r w:rsidR="00395A73" w:rsidRPr="00174358">
        <w:rPr>
          <w:rFonts w:eastAsia="TimesNewRomanPSMT"/>
        </w:rPr>
        <w:t xml:space="preserve">могла быть представлена и в виде </w:t>
      </w:r>
      <w:r w:rsidRPr="00174358">
        <w:rPr>
          <w:rFonts w:eastAsia="TimesNewRomanPSMT"/>
        </w:rPr>
        <w:t>верно указ</w:t>
      </w:r>
      <w:r w:rsidR="00226BA8" w:rsidRPr="00174358">
        <w:rPr>
          <w:rFonts w:eastAsia="TimesNewRomanPSMT"/>
        </w:rPr>
        <w:t>анного значения</w:t>
      </w:r>
      <w:r w:rsidRPr="00174358">
        <w:rPr>
          <w:rFonts w:eastAsia="TimesNewRomanPSMT"/>
        </w:rPr>
        <w:t xml:space="preserve"> величины</w:t>
      </w:r>
      <w:r w:rsidR="00395A73" w:rsidRPr="00174358">
        <w:rPr>
          <w:rFonts w:eastAsia="TimesNewRomanPSMT"/>
        </w:rPr>
        <w:t xml:space="preserve"> </w:t>
      </w:r>
      <w:r w:rsidR="00226BA8" w:rsidRPr="00174358">
        <w:rPr>
          <w:rFonts w:eastAsia="TimesNewRomanPSMT"/>
        </w:rPr>
        <w:t xml:space="preserve">веса системы тел </w:t>
      </w:r>
      <w:r w:rsidR="00395A73" w:rsidRPr="00174358">
        <w:rPr>
          <w:rFonts w:eastAsia="TimesNewRomanPSMT"/>
        </w:rPr>
        <w:t>с соответствующей единицей изме</w:t>
      </w:r>
      <w:r w:rsidR="00226BA8" w:rsidRPr="00174358">
        <w:rPr>
          <w:rFonts w:eastAsia="TimesNewRomanPSMT"/>
        </w:rPr>
        <w:t xml:space="preserve">рения, </w:t>
      </w:r>
      <w:r w:rsidR="00395A73" w:rsidRPr="00174358">
        <w:rPr>
          <w:rFonts w:eastAsia="TimesNewRomanPSMT"/>
        </w:rPr>
        <w:t>и в виде расчета силы тяжести с по</w:t>
      </w:r>
      <w:r w:rsidR="00395A73" w:rsidRPr="00174358">
        <w:rPr>
          <w:rFonts w:eastAsia="TimesNewRomanPSMT"/>
        </w:rPr>
        <w:t>д</w:t>
      </w:r>
      <w:r w:rsidR="00395A73" w:rsidRPr="00174358">
        <w:rPr>
          <w:rFonts w:eastAsia="TimesNewRomanPSMT"/>
        </w:rPr>
        <w:t>становкой масс каретки и двух грузов</w:t>
      </w:r>
      <w:r w:rsidR="00226BA8" w:rsidRPr="00174358">
        <w:rPr>
          <w:rFonts w:eastAsia="TimesNewRomanPSMT"/>
        </w:rPr>
        <w:t>, и в виде записи массы тел</w:t>
      </w:r>
      <w:r w:rsidR="00395A73" w:rsidRPr="00174358">
        <w:rPr>
          <w:rFonts w:eastAsia="TimesNewRomanPSMT"/>
        </w:rPr>
        <w:t xml:space="preserve">. </w:t>
      </w:r>
    </w:p>
    <w:p w:rsidR="00FF5FE8" w:rsidRPr="00174358" w:rsidRDefault="00395A73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 xml:space="preserve">Еще одной особенностью некорректного </w:t>
      </w:r>
      <w:r w:rsidR="006B0A3D" w:rsidRPr="00174358">
        <w:rPr>
          <w:rFonts w:eastAsia="TimesNewRomanPSMT"/>
        </w:rPr>
        <w:t xml:space="preserve">проведения прямых измерений являлось </w:t>
      </w:r>
      <w:r w:rsidRPr="00174358">
        <w:rPr>
          <w:rFonts w:eastAsia="TimesNewRomanPSMT"/>
        </w:rPr>
        <w:t>посл</w:t>
      </w:r>
      <w:r w:rsidRPr="00174358">
        <w:rPr>
          <w:rFonts w:eastAsia="TimesNewRomanPSMT"/>
        </w:rPr>
        <w:t>е</w:t>
      </w:r>
      <w:r w:rsidRPr="00174358">
        <w:rPr>
          <w:rFonts w:eastAsia="TimesNewRomanPSMT"/>
        </w:rPr>
        <w:t>довательное проведение трех измерений (каждого из указанных тел) и запись результирующего значения веса как суммы измеренных величин. В этом случае отсутствовал критерий, характер</w:t>
      </w:r>
      <w:r w:rsidRPr="00174358">
        <w:rPr>
          <w:rFonts w:eastAsia="TimesNewRomanPSMT"/>
        </w:rPr>
        <w:t>и</w:t>
      </w:r>
      <w:r w:rsidRPr="00174358">
        <w:rPr>
          <w:rFonts w:eastAsia="TimesNewRomanPSMT"/>
        </w:rPr>
        <w:t>зующий степень осознанности учащимся влияния количества измерений на величину погрешн</w:t>
      </w:r>
      <w:r w:rsidRPr="00174358">
        <w:rPr>
          <w:rFonts w:eastAsia="TimesNewRomanPSMT"/>
        </w:rPr>
        <w:t>о</w:t>
      </w:r>
      <w:r w:rsidRPr="00174358">
        <w:rPr>
          <w:rFonts w:eastAsia="TimesNewRomanPSMT"/>
        </w:rPr>
        <w:t>сти измерений. Полученные результаты свидетельствовали о сформированности навыка измер</w:t>
      </w:r>
      <w:r w:rsidRPr="00174358">
        <w:rPr>
          <w:rFonts w:eastAsia="TimesNewRomanPSMT"/>
        </w:rPr>
        <w:t>е</w:t>
      </w:r>
      <w:r w:rsidRPr="00174358">
        <w:rPr>
          <w:rFonts w:eastAsia="TimesNewRomanPSMT"/>
        </w:rPr>
        <w:t>ния веса тела, результат находился в пределах допустимой погрешности. При оценке данных р</w:t>
      </w:r>
      <w:r w:rsidRPr="00174358">
        <w:rPr>
          <w:rFonts w:eastAsia="TimesNewRomanPSMT"/>
        </w:rPr>
        <w:t>а</w:t>
      </w:r>
      <w:r w:rsidRPr="00174358">
        <w:rPr>
          <w:rFonts w:eastAsia="TimesNewRomanPSMT"/>
        </w:rPr>
        <w:t>бот было принято решение о принятии результатов прямых измерений как верных, и при отсу</w:t>
      </w:r>
      <w:r w:rsidRPr="00174358">
        <w:rPr>
          <w:rFonts w:eastAsia="TimesNewRomanPSMT"/>
        </w:rPr>
        <w:t>т</w:t>
      </w:r>
      <w:r w:rsidRPr="00174358">
        <w:rPr>
          <w:rFonts w:eastAsia="TimesNewRomanPSMT"/>
        </w:rPr>
        <w:t>ствии других недочетов или ошибок в работе выставлялся максимальный балл.</w:t>
      </w:r>
    </w:p>
    <w:p w:rsidR="006B0A3D" w:rsidRPr="00174358" w:rsidRDefault="004A7E9D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Отдельные работы содержали о</w:t>
      </w:r>
      <w:r w:rsidR="006B0A3D" w:rsidRPr="00174358">
        <w:rPr>
          <w:rFonts w:eastAsia="TimesNewRomanPSMT"/>
        </w:rPr>
        <w:t>шибк</w:t>
      </w:r>
      <w:r w:rsidRPr="00174358">
        <w:rPr>
          <w:rFonts w:eastAsia="TimesNewRomanPSMT"/>
        </w:rPr>
        <w:t>у, связанную с</w:t>
      </w:r>
      <w:r w:rsidR="006B0A3D" w:rsidRPr="00174358">
        <w:rPr>
          <w:rFonts w:eastAsia="TimesNewRomanPSMT"/>
        </w:rPr>
        <w:t xml:space="preserve"> подмен</w:t>
      </w:r>
      <w:r w:rsidRPr="00174358">
        <w:rPr>
          <w:rFonts w:eastAsia="TimesNewRomanPSMT"/>
        </w:rPr>
        <w:t>ой</w:t>
      </w:r>
      <w:r w:rsidR="006B0A3D" w:rsidRPr="00174358">
        <w:rPr>
          <w:rFonts w:eastAsia="TimesNewRomanPSMT"/>
        </w:rPr>
        <w:t xml:space="preserve"> смысла экспериментального задания участниками экзамена. Вместо проведения одного эксперимента с записью двух прямых измерений учащиеся проводили серию измерений с последующим подсчетом среднего значения веса системы тел или силы трения. Единичными случаями являлась подмена </w:t>
      </w:r>
      <w:r w:rsidRPr="00174358">
        <w:rPr>
          <w:rFonts w:eastAsia="TimesNewRomanPSMT"/>
        </w:rPr>
        <w:t>задания</w:t>
      </w:r>
      <w:r w:rsidR="006B0A3D" w:rsidRPr="00174358">
        <w:rPr>
          <w:rFonts w:eastAsia="TimesNewRomanPSMT"/>
        </w:rPr>
        <w:t xml:space="preserve"> на исслед</w:t>
      </w:r>
      <w:r w:rsidR="006B0A3D" w:rsidRPr="00174358">
        <w:rPr>
          <w:rFonts w:eastAsia="TimesNewRomanPSMT"/>
        </w:rPr>
        <w:t>о</w:t>
      </w:r>
      <w:r w:rsidR="006B0A3D" w:rsidRPr="00174358">
        <w:rPr>
          <w:rFonts w:eastAsia="TimesNewRomanPSMT"/>
        </w:rPr>
        <w:t>вание зависимости силы трения от силы нормального давления.</w:t>
      </w:r>
    </w:p>
    <w:p w:rsidR="00395A73" w:rsidRPr="00174358" w:rsidRDefault="00505F4A" w:rsidP="00877736">
      <w:pPr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Следует отметить, что к выполнению экспериментального задания приступило пода</w:t>
      </w:r>
      <w:r w:rsidRPr="00174358">
        <w:rPr>
          <w:rFonts w:eastAsia="TimesNewRomanPSMT"/>
        </w:rPr>
        <w:t>в</w:t>
      </w:r>
      <w:r w:rsidRPr="00174358">
        <w:rPr>
          <w:rFonts w:eastAsia="TimesNewRomanPSMT"/>
        </w:rPr>
        <w:t xml:space="preserve">ляющее большинство участников экзамена. </w:t>
      </w:r>
      <w:proofErr w:type="gramStart"/>
      <w:r w:rsidRPr="00174358">
        <w:rPr>
          <w:rFonts w:eastAsia="TimesNewRomanPSMT"/>
        </w:rPr>
        <w:t>При этом в группе учащихся, получивших по резул</w:t>
      </w:r>
      <w:r w:rsidRPr="00174358">
        <w:rPr>
          <w:rFonts w:eastAsia="TimesNewRomanPSMT"/>
        </w:rPr>
        <w:t>ь</w:t>
      </w:r>
      <w:r w:rsidRPr="00174358">
        <w:rPr>
          <w:rFonts w:eastAsia="TimesNewRomanPSMT"/>
        </w:rPr>
        <w:t>татам выполнения работы отметку «5», средний процент выполнения задания составил 89,05 %, что свидетельствует о наличии ошибок, не связанных с освоением знаний о методах научного познания и экспериментальных умений (ошибки в схематическом рисунке экспериментальной установки, математические ошибки при вычислении коэффициента трения, отсутствие формулы в общем виде для расчета коэффициента трения).</w:t>
      </w:r>
      <w:proofErr w:type="gramEnd"/>
      <w:r w:rsidRPr="00174358">
        <w:rPr>
          <w:rFonts w:eastAsia="TimesNewRomanPSMT"/>
        </w:rPr>
        <w:t xml:space="preserve"> Учащиеся, получившие по результатам выпо</w:t>
      </w:r>
      <w:r w:rsidRPr="00174358">
        <w:rPr>
          <w:rFonts w:eastAsia="TimesNewRomanPSMT"/>
        </w:rPr>
        <w:t>л</w:t>
      </w:r>
      <w:r w:rsidRPr="00174358">
        <w:rPr>
          <w:rFonts w:eastAsia="TimesNewRomanPSMT"/>
        </w:rPr>
        <w:t>нения экзаменационной работы отметку «4», верно проводили прямые измерения, но при этом могла отсутствовать формула</w:t>
      </w:r>
      <w:r w:rsidR="00BB7EC6" w:rsidRPr="00174358">
        <w:rPr>
          <w:rFonts w:eastAsia="TimesNewRomanPSMT"/>
        </w:rPr>
        <w:t>, связывающая вес и силу трения, что препятствовало получению числового значения коэффициента трения скольжения (средний процент выполнения составил 66,50 %). В группе учащихся, получивших отметку «3», сформирован навык проведения прямы</w:t>
      </w:r>
      <w:r w:rsidR="00E3233D" w:rsidRPr="00174358">
        <w:rPr>
          <w:rFonts w:eastAsia="TimesNewRomanPSMT"/>
        </w:rPr>
        <w:t xml:space="preserve">х измерений </w:t>
      </w:r>
      <w:r w:rsidR="00BB7EC6" w:rsidRPr="00174358">
        <w:rPr>
          <w:rFonts w:eastAsia="TimesNewRomanPSMT"/>
        </w:rPr>
        <w:t>(средний процент выполнения 39,12 %)</w:t>
      </w:r>
      <w:r w:rsidR="00E3233D" w:rsidRPr="00174358">
        <w:rPr>
          <w:rFonts w:eastAsia="TimesNewRomanPSMT"/>
        </w:rPr>
        <w:t xml:space="preserve">. </w:t>
      </w:r>
      <w:proofErr w:type="gramStart"/>
      <w:r w:rsidR="00E3233D" w:rsidRPr="00174358">
        <w:rPr>
          <w:rFonts w:eastAsia="TimesNewRomanPSMT"/>
        </w:rPr>
        <w:t>Выпускники, получившие неудовлетвор</w:t>
      </w:r>
      <w:r w:rsidR="00E3233D" w:rsidRPr="00174358">
        <w:rPr>
          <w:rFonts w:eastAsia="TimesNewRomanPSMT"/>
        </w:rPr>
        <w:t>и</w:t>
      </w:r>
      <w:r w:rsidR="00E3233D" w:rsidRPr="00174358">
        <w:rPr>
          <w:rFonts w:eastAsia="TimesNewRomanPSMT"/>
        </w:rPr>
        <w:t>тельную отметку</w:t>
      </w:r>
      <w:r w:rsidR="005046F7">
        <w:rPr>
          <w:rFonts w:eastAsia="TimesNewRomanPSMT"/>
        </w:rPr>
        <w:t>,</w:t>
      </w:r>
      <w:r w:rsidR="00E3233D" w:rsidRPr="00174358">
        <w:rPr>
          <w:rFonts w:eastAsia="TimesNewRomanPSMT"/>
        </w:rPr>
        <w:t xml:space="preserve"> не справились с заданием: учащиеся испытали затруднения при проведении прямых измерений полностью или частично верных – средний процент выполнения задания с</w:t>
      </w:r>
      <w:r w:rsidR="00E3233D" w:rsidRPr="00174358">
        <w:rPr>
          <w:rFonts w:eastAsia="TimesNewRomanPSMT"/>
        </w:rPr>
        <w:t>о</w:t>
      </w:r>
      <w:r w:rsidR="00E3233D" w:rsidRPr="00174358">
        <w:rPr>
          <w:rFonts w:eastAsia="TimesNewRomanPSMT"/>
        </w:rPr>
        <w:t>ставил 0</w:t>
      </w:r>
      <w:r w:rsidR="004551E8" w:rsidRPr="00174358">
        <w:rPr>
          <w:rFonts w:eastAsia="TimesNewRomanPSMT"/>
        </w:rPr>
        <w:t xml:space="preserve"> </w:t>
      </w:r>
      <w:r w:rsidR="00E3233D" w:rsidRPr="00174358">
        <w:rPr>
          <w:rFonts w:eastAsia="TimesNewRomanPSMT"/>
        </w:rPr>
        <w:t>%. Таким образом, при анализе экспериментальных данных, представленных в виде р</w:t>
      </w:r>
      <w:r w:rsidR="00E3233D" w:rsidRPr="00174358">
        <w:rPr>
          <w:rFonts w:eastAsia="TimesNewRomanPSMT"/>
        </w:rPr>
        <w:t>и</w:t>
      </w:r>
      <w:r w:rsidR="00E3233D" w:rsidRPr="00174358">
        <w:rPr>
          <w:rFonts w:eastAsia="TimesNewRomanPSMT"/>
        </w:rPr>
        <w:t>сунка</w:t>
      </w:r>
      <w:r w:rsidR="005046F7">
        <w:rPr>
          <w:rFonts w:eastAsia="TimesNewRomanPSMT"/>
        </w:rPr>
        <w:t>,</w:t>
      </w:r>
      <w:r w:rsidR="00E3233D" w:rsidRPr="00174358">
        <w:rPr>
          <w:rFonts w:eastAsia="TimesNewRomanPSMT"/>
        </w:rPr>
        <w:t xml:space="preserve"> данная категория выпускников продемонстрировала усвоение отдельных элементов эк</w:t>
      </w:r>
      <w:r w:rsidR="00E3233D" w:rsidRPr="00174358">
        <w:rPr>
          <w:rFonts w:eastAsia="TimesNewRomanPSMT"/>
        </w:rPr>
        <w:t>с</w:t>
      </w:r>
      <w:r w:rsidR="00E3233D" w:rsidRPr="00174358">
        <w:rPr>
          <w:rFonts w:eastAsia="TimesNewRomanPSMT"/>
        </w:rPr>
        <w:t>периментальных умений, но самостоятельное конструирование экспериментальной установки, определение порядка проведения опыта, использование физических приборов и измерительных инструментов для</w:t>
      </w:r>
      <w:proofErr w:type="gramEnd"/>
      <w:r w:rsidR="00E3233D" w:rsidRPr="00174358">
        <w:rPr>
          <w:rFonts w:eastAsia="TimesNewRomanPSMT"/>
        </w:rPr>
        <w:t xml:space="preserve"> прямых измерений физических величин не </w:t>
      </w:r>
      <w:proofErr w:type="gramStart"/>
      <w:r w:rsidR="00E3233D" w:rsidRPr="00174358">
        <w:rPr>
          <w:rFonts w:eastAsia="TimesNewRomanPSMT"/>
        </w:rPr>
        <w:t>сформированы</w:t>
      </w:r>
      <w:proofErr w:type="gramEnd"/>
      <w:r w:rsidR="00E3233D" w:rsidRPr="00174358">
        <w:rPr>
          <w:rFonts w:eastAsia="TimesNewRomanPSMT"/>
        </w:rPr>
        <w:t>.</w:t>
      </w:r>
    </w:p>
    <w:p w:rsidR="00E3233D" w:rsidRPr="00174358" w:rsidRDefault="004551E8" w:rsidP="00877736">
      <w:pPr>
        <w:spacing w:line="276" w:lineRule="auto"/>
        <w:ind w:firstLine="709"/>
        <w:jc w:val="both"/>
        <w:rPr>
          <w:rFonts w:eastAsia="TimesNewRomanPSMT"/>
          <w:color w:val="000000"/>
        </w:rPr>
      </w:pPr>
      <w:r w:rsidRPr="002A0D87">
        <w:rPr>
          <w:rFonts w:eastAsia="TimesNewRomanPSMT"/>
        </w:rPr>
        <w:t>Ка</w:t>
      </w:r>
      <w:r w:rsidRPr="00174358">
        <w:rPr>
          <w:rFonts w:eastAsia="TimesNewRomanPSMT"/>
        </w:rPr>
        <w:t>чество выполнения заданий базового уровня, направленных на проверку понимания текстов физического содержания по сравнению с предыдущим годом снизилось.</w:t>
      </w:r>
      <w:r w:rsidRPr="00174358">
        <w:rPr>
          <w:rFonts w:eastAsia="TimesNewRomanPSMT"/>
          <w:color w:val="000000"/>
        </w:rPr>
        <w:t xml:space="preserve"> Среди пре</w:t>
      </w:r>
      <w:r w:rsidRPr="00174358">
        <w:rPr>
          <w:rFonts w:eastAsia="TimesNewRomanPSMT"/>
          <w:color w:val="000000"/>
        </w:rPr>
        <w:t>д</w:t>
      </w:r>
      <w:r w:rsidRPr="00174358">
        <w:rPr>
          <w:rFonts w:eastAsia="TimesNewRomanPSMT"/>
          <w:color w:val="000000"/>
        </w:rPr>
        <w:t xml:space="preserve">ставленных текстов </w:t>
      </w:r>
      <w:proofErr w:type="gramStart"/>
      <w:r w:rsidRPr="00174358">
        <w:rPr>
          <w:rFonts w:eastAsia="TimesNewRomanPSMT"/>
          <w:color w:val="000000"/>
        </w:rPr>
        <w:t>в</w:t>
      </w:r>
      <w:proofErr w:type="gramEnd"/>
      <w:r w:rsidRPr="00174358">
        <w:rPr>
          <w:rFonts w:eastAsia="TimesNewRomanPSMT"/>
          <w:color w:val="000000"/>
        </w:rPr>
        <w:t xml:space="preserve"> </w:t>
      </w:r>
      <w:proofErr w:type="gramStart"/>
      <w:r w:rsidRPr="00174358">
        <w:rPr>
          <w:rFonts w:eastAsia="TimesNewRomanPSMT"/>
          <w:color w:val="000000"/>
        </w:rPr>
        <w:t>КИМ</w:t>
      </w:r>
      <w:proofErr w:type="gramEnd"/>
      <w:r w:rsidRPr="00174358">
        <w:rPr>
          <w:rFonts w:eastAsia="TimesNewRomanPSMT"/>
          <w:color w:val="000000"/>
        </w:rPr>
        <w:t xml:space="preserve"> ОГЭ по физике в 2019 году в рассматриваемом варианте предлагался текст «Аморфные и кристаллические тела». </w:t>
      </w:r>
      <w:proofErr w:type="gramStart"/>
      <w:r w:rsidRPr="00174358">
        <w:rPr>
          <w:rFonts w:eastAsia="TimesNewRomanPSMT"/>
          <w:color w:val="000000"/>
        </w:rPr>
        <w:t>Если в 2018 году с заданием на извлечение прямой информации из текста справил</w:t>
      </w:r>
      <w:r w:rsidR="002A0D87">
        <w:rPr>
          <w:rFonts w:eastAsia="TimesNewRomanPSMT"/>
          <w:color w:val="000000"/>
        </w:rPr>
        <w:t>и</w:t>
      </w:r>
      <w:r w:rsidRPr="00174358">
        <w:rPr>
          <w:rFonts w:eastAsia="TimesNewRomanPSMT"/>
          <w:color w:val="000000"/>
        </w:rPr>
        <w:t>сь 83 % выпускников, сдававших ОГЭ по физике, то в 2019 году средний процент выполнения задания № 20 составил 64,96 %. В большей мере наблюдаемое снижение определяется тем, что учащимся была предложена модель кристаллического тела и указаны направления вдоль нескольких прямых, для которых требовалось определить, вдоль к</w:t>
      </w:r>
      <w:r w:rsidRPr="00174358">
        <w:rPr>
          <w:rFonts w:eastAsia="TimesNewRomanPSMT"/>
          <w:color w:val="000000"/>
        </w:rPr>
        <w:t>а</w:t>
      </w:r>
      <w:r w:rsidRPr="00174358">
        <w:rPr>
          <w:rFonts w:eastAsia="TimesNewRomanPSMT"/>
          <w:color w:val="000000"/>
        </w:rPr>
        <w:t>ких прямых физические свойства совпадают</w:t>
      </w:r>
      <w:proofErr w:type="gramEnd"/>
      <w:r w:rsidRPr="00174358">
        <w:rPr>
          <w:rFonts w:eastAsia="TimesNewRomanPSMT"/>
          <w:color w:val="000000"/>
        </w:rPr>
        <w:t xml:space="preserve">. В тексте данная информация была представлена в виде </w:t>
      </w:r>
      <w:r w:rsidR="00C42F30" w:rsidRPr="00174358">
        <w:rPr>
          <w:rFonts w:eastAsia="TimesNewRomanPSMT"/>
          <w:color w:val="000000"/>
        </w:rPr>
        <w:t>словесного описания модели. Необходимость сопоставления информации, представленной в различных знаковых системах, вызвала затруднения у выпускников. Средний процент выпо</w:t>
      </w:r>
      <w:r w:rsidR="00C42F30" w:rsidRPr="00174358">
        <w:rPr>
          <w:rFonts w:eastAsia="TimesNewRomanPSMT"/>
          <w:color w:val="000000"/>
        </w:rPr>
        <w:t>л</w:t>
      </w:r>
      <w:r w:rsidR="00C42F30" w:rsidRPr="00174358">
        <w:rPr>
          <w:rFonts w:eastAsia="TimesNewRomanPSMT"/>
          <w:color w:val="000000"/>
        </w:rPr>
        <w:t>нения задания № 21 на сопоставление информации из разных частей текста и применение и</w:t>
      </w:r>
      <w:r w:rsidR="00C42F30" w:rsidRPr="00174358">
        <w:rPr>
          <w:rFonts w:eastAsia="TimesNewRomanPSMT"/>
          <w:color w:val="000000"/>
        </w:rPr>
        <w:t>н</w:t>
      </w:r>
      <w:r w:rsidR="00C42F30" w:rsidRPr="00174358">
        <w:rPr>
          <w:rFonts w:eastAsia="TimesNewRomanPSMT"/>
          <w:color w:val="000000"/>
        </w:rPr>
        <w:t xml:space="preserve">формации из текста физического содержания составил 38,55 % (в 2018 году – 67 %). Учащимся предлагалось выбрать высказывание, определяющее причины изотропии физических свойств аморфных тел. Низкое качество выполнения задания определяется </w:t>
      </w:r>
      <w:r w:rsidR="007F71CB" w:rsidRPr="00174358">
        <w:rPr>
          <w:rFonts w:eastAsia="TimesNewRomanPSMT"/>
          <w:color w:val="000000"/>
        </w:rPr>
        <w:t>тем, что представленные оп</w:t>
      </w:r>
      <w:r w:rsidR="007F71CB" w:rsidRPr="00174358">
        <w:rPr>
          <w:rFonts w:eastAsia="TimesNewRomanPSMT"/>
          <w:color w:val="000000"/>
        </w:rPr>
        <w:t>и</w:t>
      </w:r>
      <w:r w:rsidR="007F71CB" w:rsidRPr="00174358">
        <w:rPr>
          <w:rFonts w:eastAsia="TimesNewRomanPSMT"/>
          <w:color w:val="000000"/>
        </w:rPr>
        <w:t xml:space="preserve">сания содержали абстрактные ненаглядные для учащегося понятия. </w:t>
      </w:r>
    </w:p>
    <w:p w:rsidR="00CF1CEB" w:rsidRPr="00174358" w:rsidRDefault="00CF1CEB" w:rsidP="00877736">
      <w:pPr>
        <w:spacing w:line="276" w:lineRule="auto"/>
        <w:ind w:firstLine="709"/>
        <w:jc w:val="both"/>
        <w:rPr>
          <w:rFonts w:eastAsia="TimesNewRomanPSMT"/>
          <w:color w:val="000000"/>
        </w:rPr>
      </w:pPr>
      <w:r w:rsidRPr="00174358">
        <w:rPr>
          <w:rFonts w:eastAsia="TimesNewRomanPSMT"/>
          <w:color w:val="000000"/>
        </w:rPr>
        <w:t>Если с заданием на извлечение прямой информации из текста учащиеся, получившие о</w:t>
      </w:r>
      <w:r w:rsidRPr="00174358">
        <w:rPr>
          <w:rFonts w:eastAsia="TimesNewRomanPSMT"/>
          <w:color w:val="000000"/>
        </w:rPr>
        <w:t>т</w:t>
      </w:r>
      <w:r w:rsidRPr="00174358">
        <w:rPr>
          <w:rFonts w:eastAsia="TimesNewRomanPSMT"/>
          <w:color w:val="000000"/>
        </w:rPr>
        <w:t>метки «5» и «4»</w:t>
      </w:r>
      <w:r w:rsidR="002A0D87">
        <w:rPr>
          <w:rFonts w:eastAsia="TimesNewRomanPSMT"/>
          <w:color w:val="000000"/>
        </w:rPr>
        <w:t>,</w:t>
      </w:r>
      <w:r w:rsidRPr="00174358">
        <w:rPr>
          <w:rFonts w:eastAsia="TimesNewRomanPSMT"/>
          <w:color w:val="000000"/>
        </w:rPr>
        <w:t xml:space="preserve"> справились на высоком уровне (средний процент выполнения 92,78 % и 69,77 % соответственно), то в группах учащихся, получивших отметки «2» и «3», с заданием справилось не более половины выпускников (средний процент выполнения 50,00 % и 46,26 % соответстве</w:t>
      </w:r>
      <w:r w:rsidRPr="00174358">
        <w:rPr>
          <w:rFonts w:eastAsia="TimesNewRomanPSMT"/>
          <w:color w:val="000000"/>
        </w:rPr>
        <w:t>н</w:t>
      </w:r>
      <w:r w:rsidRPr="00174358">
        <w:rPr>
          <w:rFonts w:eastAsia="TimesNewRomanPSMT"/>
          <w:color w:val="000000"/>
        </w:rPr>
        <w:t>но). Следует отметить, что учащиеся, получившие неудовлетворительную отметку, успешно справились с предложенным заданием. Применение информации из текста вызвало затруднение во всех группах учащихся: средний процент выполнения составил от 16,67 % в группе учащихся, получивших отметку «2»</w:t>
      </w:r>
      <w:r w:rsidR="002A0D87">
        <w:rPr>
          <w:rFonts w:eastAsia="TimesNewRomanPSMT"/>
          <w:color w:val="000000"/>
        </w:rPr>
        <w:t>,</w:t>
      </w:r>
      <w:r w:rsidRPr="00174358">
        <w:rPr>
          <w:rFonts w:eastAsia="TimesNewRomanPSMT"/>
          <w:color w:val="000000"/>
        </w:rPr>
        <w:t xml:space="preserve"> до 46,08 % в группе учащихся, получивших отметку «4».</w:t>
      </w:r>
      <w:r w:rsidR="00737DD4" w:rsidRPr="00174358">
        <w:rPr>
          <w:rFonts w:eastAsia="TimesNewRomanPSMT"/>
          <w:color w:val="000000"/>
        </w:rPr>
        <w:t xml:space="preserve"> При этом в группах выпускников, получивших хорошую и отличную отметк</w:t>
      </w:r>
      <w:r w:rsidR="002A0D87">
        <w:rPr>
          <w:rFonts w:eastAsia="TimesNewRomanPSMT"/>
          <w:color w:val="000000"/>
        </w:rPr>
        <w:t>и</w:t>
      </w:r>
      <w:r w:rsidR="004A7E9D" w:rsidRPr="00174358">
        <w:rPr>
          <w:rFonts w:eastAsia="TimesNewRomanPSMT"/>
          <w:color w:val="000000"/>
        </w:rPr>
        <w:t>,</w:t>
      </w:r>
      <w:r w:rsidR="00DF1E53" w:rsidRPr="00174358">
        <w:rPr>
          <w:rFonts w:eastAsia="TimesNewRomanPSMT"/>
          <w:color w:val="000000"/>
        </w:rPr>
        <w:t xml:space="preserve"> качество выполнения задания сопоставим</w:t>
      </w:r>
      <w:r w:rsidR="00737DD4" w:rsidRPr="00174358">
        <w:rPr>
          <w:rFonts w:eastAsia="TimesNewRomanPSMT"/>
          <w:color w:val="000000"/>
        </w:rPr>
        <w:t>о.</w:t>
      </w:r>
    </w:p>
    <w:p w:rsidR="001018DF" w:rsidRPr="00174358" w:rsidRDefault="00737DD4" w:rsidP="00877736">
      <w:pPr>
        <w:spacing w:line="276" w:lineRule="auto"/>
        <w:ind w:firstLine="709"/>
        <w:jc w:val="both"/>
        <w:rPr>
          <w:rFonts w:eastAsia="TimesNewRomanPSMT"/>
          <w:color w:val="000000"/>
        </w:rPr>
      </w:pPr>
      <w:r w:rsidRPr="00174358">
        <w:rPr>
          <w:rFonts w:eastAsia="TimesNewRomanPSMT"/>
          <w:color w:val="000000"/>
        </w:rPr>
        <w:t xml:space="preserve">Последнее задание к тексту № 22 представляло собой </w:t>
      </w:r>
      <w:r w:rsidR="001F5A56" w:rsidRPr="00174358">
        <w:rPr>
          <w:rFonts w:eastAsia="TimesNewRomanPSMT"/>
          <w:color w:val="000000"/>
        </w:rPr>
        <w:t>качественный вопрос и предполаг</w:t>
      </w:r>
      <w:r w:rsidR="001F5A56" w:rsidRPr="00174358">
        <w:rPr>
          <w:rFonts w:eastAsia="TimesNewRomanPSMT"/>
          <w:color w:val="000000"/>
        </w:rPr>
        <w:t>а</w:t>
      </w:r>
      <w:r w:rsidR="001F5A56" w:rsidRPr="00174358">
        <w:rPr>
          <w:rFonts w:eastAsia="TimesNewRomanPSMT"/>
          <w:color w:val="000000"/>
        </w:rPr>
        <w:t xml:space="preserve">ло </w:t>
      </w:r>
      <w:r w:rsidR="00A504E1" w:rsidRPr="00174358">
        <w:rPr>
          <w:rFonts w:eastAsia="TimesNewRomanPSMT"/>
          <w:color w:val="000000"/>
        </w:rPr>
        <w:t xml:space="preserve">проверку </w:t>
      </w:r>
      <w:r w:rsidR="001F5A56" w:rsidRPr="00174358">
        <w:rPr>
          <w:rFonts w:eastAsia="TimesNewRomanPSMT"/>
          <w:color w:val="000000"/>
        </w:rPr>
        <w:t>пон</w:t>
      </w:r>
      <w:r w:rsidR="00A504E1" w:rsidRPr="00174358">
        <w:rPr>
          <w:rFonts w:eastAsia="TimesNewRomanPSMT"/>
          <w:color w:val="000000"/>
        </w:rPr>
        <w:t>имания смысла использованных в тексте физических терминов, умение испол</w:t>
      </w:r>
      <w:r w:rsidR="00A504E1" w:rsidRPr="00174358">
        <w:rPr>
          <w:rFonts w:eastAsia="TimesNewRomanPSMT"/>
          <w:color w:val="000000"/>
        </w:rPr>
        <w:t>ь</w:t>
      </w:r>
      <w:r w:rsidR="00A504E1" w:rsidRPr="00174358">
        <w:rPr>
          <w:rFonts w:eastAsia="TimesNewRomanPSMT"/>
          <w:color w:val="000000"/>
        </w:rPr>
        <w:t>зовать информацию из те</w:t>
      </w:r>
      <w:r w:rsidR="001F5A56" w:rsidRPr="00174358">
        <w:rPr>
          <w:rFonts w:eastAsia="TimesNewRomanPSMT"/>
          <w:color w:val="000000"/>
        </w:rPr>
        <w:t xml:space="preserve">кста в измененной ситуации. </w:t>
      </w:r>
      <w:r w:rsidR="00B01093" w:rsidRPr="00174358">
        <w:rPr>
          <w:rFonts w:eastAsia="TimesNewRomanPSMT"/>
          <w:color w:val="000000"/>
        </w:rPr>
        <w:t>Средний процент выполнения задания</w:t>
      </w:r>
      <w:r w:rsidR="001F5A56" w:rsidRPr="00174358">
        <w:rPr>
          <w:rFonts w:eastAsia="TimesNewRomanPSMT"/>
          <w:color w:val="000000"/>
        </w:rPr>
        <w:t xml:space="preserve"> учащимися составил 38,67 %. Выпускникам предлагалось четыре графически представленных процесса нагревания с переходом в жидкое состояние веществ, первоначально находившихся в твердом состоянии. Учащиеся</w:t>
      </w:r>
      <w:r w:rsidR="00A504E1" w:rsidRPr="00174358">
        <w:rPr>
          <w:rFonts w:eastAsia="TimesNewRomanPSMT"/>
          <w:color w:val="000000"/>
        </w:rPr>
        <w:t xml:space="preserve"> затруднились перенести представленное содержание </w:t>
      </w:r>
      <w:r w:rsidR="001F5A56" w:rsidRPr="00174358">
        <w:rPr>
          <w:rFonts w:eastAsia="TimesNewRomanPSMT"/>
          <w:color w:val="000000"/>
        </w:rPr>
        <w:t xml:space="preserve">текста </w:t>
      </w:r>
      <w:r w:rsidR="00A504E1" w:rsidRPr="00174358">
        <w:rPr>
          <w:rFonts w:eastAsia="TimesNewRomanPSMT"/>
          <w:color w:val="000000"/>
        </w:rPr>
        <w:t>в ко</w:t>
      </w:r>
      <w:r w:rsidR="00A504E1" w:rsidRPr="00174358">
        <w:rPr>
          <w:rFonts w:eastAsia="TimesNewRomanPSMT"/>
          <w:color w:val="000000"/>
        </w:rPr>
        <w:t>н</w:t>
      </w:r>
      <w:r w:rsidR="00A504E1" w:rsidRPr="00174358">
        <w:rPr>
          <w:rFonts w:eastAsia="TimesNewRomanPSMT"/>
          <w:color w:val="000000"/>
        </w:rPr>
        <w:t>текст ситуации</w:t>
      </w:r>
      <w:r w:rsidR="001F5A56" w:rsidRPr="00174358">
        <w:rPr>
          <w:rFonts w:eastAsia="TimesNewRomanPSMT"/>
          <w:color w:val="000000"/>
        </w:rPr>
        <w:t xml:space="preserve"> сравнения процессов нагревания и плавления аморфных и к</w:t>
      </w:r>
      <w:r w:rsidR="005D0A16" w:rsidRPr="00174358">
        <w:rPr>
          <w:rFonts w:eastAsia="TimesNewRomanPSMT"/>
          <w:color w:val="000000"/>
        </w:rPr>
        <w:t>р</w:t>
      </w:r>
      <w:r w:rsidR="001F5A56" w:rsidRPr="00174358">
        <w:rPr>
          <w:rFonts w:eastAsia="TimesNewRomanPSMT"/>
          <w:color w:val="000000"/>
        </w:rPr>
        <w:t>исталлических тел</w:t>
      </w:r>
      <w:r w:rsidR="00A504E1" w:rsidRPr="00174358">
        <w:rPr>
          <w:rFonts w:eastAsia="TimesNewRomanPSMT"/>
          <w:color w:val="000000"/>
        </w:rPr>
        <w:t xml:space="preserve">. В </w:t>
      </w:r>
      <w:r w:rsidR="005D0A16" w:rsidRPr="00174358">
        <w:rPr>
          <w:rFonts w:eastAsia="TimesNewRomanPSMT"/>
          <w:color w:val="000000"/>
        </w:rPr>
        <w:t>ряде работ учащиеся</w:t>
      </w:r>
      <w:r w:rsidR="00A504E1" w:rsidRPr="00174358">
        <w:rPr>
          <w:rFonts w:eastAsia="TimesNewRomanPSMT"/>
          <w:color w:val="000000"/>
        </w:rPr>
        <w:t xml:space="preserve"> в качестве ответа выписывали из текста его фрагмент, в котором, наряду с верным обоснованием, содержалось и</w:t>
      </w:r>
      <w:r w:rsidR="0041693A" w:rsidRPr="00174358">
        <w:rPr>
          <w:rFonts w:eastAsia="TimesNewRomanPSMT"/>
          <w:color w:val="000000"/>
        </w:rPr>
        <w:t>збыточное количество информации.</w:t>
      </w:r>
      <w:r w:rsidR="00A504E1" w:rsidRPr="00174358">
        <w:rPr>
          <w:rFonts w:eastAsia="TimesNewRomanPSMT"/>
          <w:color w:val="000000"/>
        </w:rPr>
        <w:t xml:space="preserve"> </w:t>
      </w:r>
      <w:r w:rsidR="005D0A16" w:rsidRPr="00174358">
        <w:rPr>
          <w:rFonts w:eastAsia="TimesNewRomanPSMT"/>
          <w:color w:val="000000"/>
        </w:rPr>
        <w:t>Другим типом ошибок являлся неверный выбор графической зависимости или выбор нескольких графиков при верном обосновании</w:t>
      </w:r>
      <w:r w:rsidR="00B01093" w:rsidRPr="00174358">
        <w:rPr>
          <w:rFonts w:eastAsia="TimesNewRomanPSMT"/>
          <w:color w:val="000000"/>
        </w:rPr>
        <w:t>. Следует отметить, что в своих ответах учащи</w:t>
      </w:r>
      <w:r w:rsidR="002A0D87">
        <w:rPr>
          <w:rFonts w:eastAsia="TimesNewRomanPSMT"/>
          <w:color w:val="000000"/>
        </w:rPr>
        <w:t>е</w:t>
      </w:r>
      <w:r w:rsidR="00B01093" w:rsidRPr="00174358">
        <w:rPr>
          <w:rFonts w:eastAsia="TimesNewRomanPSMT"/>
          <w:color w:val="000000"/>
        </w:rPr>
        <w:t>ся, справивши</w:t>
      </w:r>
      <w:r w:rsidR="002A0D87">
        <w:rPr>
          <w:rFonts w:eastAsia="TimesNewRomanPSMT"/>
          <w:color w:val="000000"/>
        </w:rPr>
        <w:t>е</w:t>
      </w:r>
      <w:r w:rsidR="00B01093" w:rsidRPr="00174358">
        <w:rPr>
          <w:rFonts w:eastAsia="TimesNewRomanPSMT"/>
          <w:color w:val="000000"/>
        </w:rPr>
        <w:t>ся с заданием,</w:t>
      </w:r>
      <w:r w:rsidR="005D0A16" w:rsidRPr="00174358">
        <w:rPr>
          <w:rFonts w:eastAsia="TimesNewRomanPSMT"/>
          <w:color w:val="000000"/>
        </w:rPr>
        <w:t xml:space="preserve"> опир</w:t>
      </w:r>
      <w:r w:rsidR="005D0A16" w:rsidRPr="00174358">
        <w:rPr>
          <w:rFonts w:eastAsia="TimesNewRomanPSMT"/>
          <w:color w:val="000000"/>
        </w:rPr>
        <w:t>а</w:t>
      </w:r>
      <w:r w:rsidR="005D0A16" w:rsidRPr="00174358">
        <w:rPr>
          <w:rFonts w:eastAsia="TimesNewRomanPSMT"/>
          <w:color w:val="000000"/>
        </w:rPr>
        <w:t xml:space="preserve">лись </w:t>
      </w:r>
      <w:r w:rsidR="00B01093" w:rsidRPr="00174358">
        <w:rPr>
          <w:rFonts w:eastAsia="TimesNewRomanPSMT"/>
          <w:color w:val="000000"/>
        </w:rPr>
        <w:t xml:space="preserve">только </w:t>
      </w:r>
      <w:r w:rsidR="005D0A16" w:rsidRPr="00174358">
        <w:rPr>
          <w:rFonts w:eastAsia="TimesNewRomanPSMT"/>
          <w:color w:val="000000"/>
        </w:rPr>
        <w:t>на текст, в незначительном количестве случаев использовалось обоснование</w:t>
      </w:r>
      <w:r w:rsidR="00B01093" w:rsidRPr="00174358">
        <w:rPr>
          <w:rFonts w:eastAsia="TimesNewRomanPSMT"/>
          <w:color w:val="000000"/>
        </w:rPr>
        <w:t>, сфо</w:t>
      </w:r>
      <w:r w:rsidR="00B01093" w:rsidRPr="00174358">
        <w:rPr>
          <w:rFonts w:eastAsia="TimesNewRomanPSMT"/>
          <w:color w:val="000000"/>
        </w:rPr>
        <w:t>р</w:t>
      </w:r>
      <w:r w:rsidR="00B01093" w:rsidRPr="00174358">
        <w:rPr>
          <w:rFonts w:eastAsia="TimesNewRomanPSMT"/>
          <w:color w:val="000000"/>
        </w:rPr>
        <w:t>мулированное</w:t>
      </w:r>
      <w:r w:rsidR="005D0A16" w:rsidRPr="00174358">
        <w:rPr>
          <w:rFonts w:eastAsia="TimesNewRomanPSMT"/>
          <w:color w:val="000000"/>
        </w:rPr>
        <w:t xml:space="preserve"> собственными словами.</w:t>
      </w:r>
      <w:r w:rsidR="00582709" w:rsidRPr="00174358">
        <w:rPr>
          <w:rFonts w:eastAsia="TimesNewRomanPSMT"/>
          <w:color w:val="000000"/>
        </w:rPr>
        <w:t xml:space="preserve"> Качество выполнения данного задания эффективно ди</w:t>
      </w:r>
      <w:r w:rsidR="00582709" w:rsidRPr="00174358">
        <w:rPr>
          <w:rFonts w:eastAsia="TimesNewRomanPSMT"/>
          <w:color w:val="000000"/>
        </w:rPr>
        <w:t>ф</w:t>
      </w:r>
      <w:r w:rsidR="00582709" w:rsidRPr="00174358">
        <w:rPr>
          <w:rFonts w:eastAsia="TimesNewRomanPSMT"/>
          <w:color w:val="000000"/>
        </w:rPr>
        <w:t>ференцирует учащихся</w:t>
      </w:r>
      <w:r w:rsidR="00B01093" w:rsidRPr="00174358">
        <w:rPr>
          <w:rFonts w:eastAsia="TimesNewRomanPSMT"/>
          <w:color w:val="000000"/>
        </w:rPr>
        <w:t xml:space="preserve"> </w:t>
      </w:r>
      <w:r w:rsidR="00767945" w:rsidRPr="00174358">
        <w:rPr>
          <w:rFonts w:eastAsia="TimesNewRomanPSMT"/>
          <w:color w:val="000000"/>
        </w:rPr>
        <w:t xml:space="preserve">по группам сформированности умения применять информацию из текста физического содержания. </w:t>
      </w:r>
      <w:r w:rsidR="00B01093" w:rsidRPr="00174358">
        <w:rPr>
          <w:rFonts w:eastAsia="TimesNewRomanPSMT"/>
          <w:color w:val="000000"/>
        </w:rPr>
        <w:t>Средний процент выполнения задания</w:t>
      </w:r>
      <w:r w:rsidR="00582709" w:rsidRPr="00174358">
        <w:rPr>
          <w:rFonts w:eastAsia="TimesNewRomanPSMT"/>
          <w:color w:val="000000"/>
        </w:rPr>
        <w:t xml:space="preserve"> свидетельствует об усвоении учащимися умения только для выпускников, получивших по результа</w:t>
      </w:r>
      <w:r w:rsidR="00767945" w:rsidRPr="00174358">
        <w:rPr>
          <w:rFonts w:eastAsia="TimesNewRomanPSMT"/>
          <w:color w:val="000000"/>
        </w:rPr>
        <w:t xml:space="preserve">там </w:t>
      </w:r>
      <w:r w:rsidR="00582709" w:rsidRPr="00174358">
        <w:rPr>
          <w:rFonts w:eastAsia="TimesNewRomanPSMT"/>
          <w:color w:val="000000"/>
        </w:rPr>
        <w:t>выполнения экзамен</w:t>
      </w:r>
      <w:r w:rsidR="00582709" w:rsidRPr="00174358">
        <w:rPr>
          <w:rFonts w:eastAsia="TimesNewRomanPSMT"/>
          <w:color w:val="000000"/>
        </w:rPr>
        <w:t>а</w:t>
      </w:r>
      <w:r w:rsidR="00582709" w:rsidRPr="00174358">
        <w:rPr>
          <w:rFonts w:eastAsia="TimesNewRomanPSMT"/>
          <w:color w:val="000000"/>
        </w:rPr>
        <w:t>ционной работы отметку «5» (61,60 %).</w:t>
      </w:r>
      <w:r w:rsidR="00767945" w:rsidRPr="00174358">
        <w:rPr>
          <w:rFonts w:eastAsia="TimesNewRomanPSMT"/>
          <w:color w:val="000000"/>
        </w:rPr>
        <w:t xml:space="preserve"> Менее </w:t>
      </w:r>
      <w:r w:rsidR="001018DF" w:rsidRPr="00174358">
        <w:rPr>
          <w:rFonts w:eastAsia="TimesNewRomanPSMT"/>
          <w:color w:val="000000"/>
        </w:rPr>
        <w:t>половины учащихся</w:t>
      </w:r>
      <w:r w:rsidR="00767945" w:rsidRPr="00174358">
        <w:rPr>
          <w:rFonts w:eastAsia="TimesNewRomanPSMT"/>
          <w:color w:val="000000"/>
        </w:rPr>
        <w:t xml:space="preserve">, получивших отметку «4», верно сформулировали ответ на вопрос задания </w:t>
      </w:r>
      <w:r w:rsidR="001018DF" w:rsidRPr="00174358">
        <w:rPr>
          <w:rFonts w:eastAsia="TimesNewRomanPSMT"/>
          <w:color w:val="000000"/>
        </w:rPr>
        <w:t>и привели полное верное обоснование (средний процент выполнения 43,55 %). Результаты выполнения задания в группе учащихся, получивших отметку «3»</w:t>
      </w:r>
      <w:r w:rsidR="00E62A01" w:rsidRPr="00174358">
        <w:rPr>
          <w:rFonts w:eastAsia="TimesNewRomanPSMT"/>
          <w:color w:val="000000"/>
        </w:rPr>
        <w:t>,</w:t>
      </w:r>
      <w:r w:rsidR="001018DF" w:rsidRPr="00174358">
        <w:rPr>
          <w:rFonts w:eastAsia="TimesNewRomanPSMT"/>
          <w:color w:val="000000"/>
        </w:rPr>
        <w:t xml:space="preserve"> свидетельству</w:t>
      </w:r>
      <w:r w:rsidR="002A0D87">
        <w:rPr>
          <w:rFonts w:eastAsia="TimesNewRomanPSMT"/>
          <w:color w:val="000000"/>
        </w:rPr>
        <w:t>ю</w:t>
      </w:r>
      <w:r w:rsidR="001018DF" w:rsidRPr="00174358">
        <w:rPr>
          <w:rFonts w:eastAsia="TimesNewRomanPSMT"/>
          <w:color w:val="000000"/>
        </w:rPr>
        <w:t>т о значительных затруднениях в применении информации из те</w:t>
      </w:r>
      <w:r w:rsidR="001018DF" w:rsidRPr="00174358">
        <w:rPr>
          <w:rFonts w:eastAsia="TimesNewRomanPSMT"/>
          <w:color w:val="000000"/>
        </w:rPr>
        <w:t>к</w:t>
      </w:r>
      <w:r w:rsidR="001018DF" w:rsidRPr="00174358">
        <w:rPr>
          <w:rFonts w:eastAsia="TimesNewRomanPSMT"/>
          <w:color w:val="000000"/>
        </w:rPr>
        <w:t>ста для ответа на поставленный вопрос (средний процент выполнения 22,22 %). Лишь в отдел</w:t>
      </w:r>
      <w:r w:rsidR="001018DF" w:rsidRPr="00174358">
        <w:rPr>
          <w:rFonts w:eastAsia="TimesNewRomanPSMT"/>
          <w:color w:val="000000"/>
        </w:rPr>
        <w:t>ь</w:t>
      </w:r>
      <w:r w:rsidR="001018DF" w:rsidRPr="00174358">
        <w:rPr>
          <w:rFonts w:eastAsia="TimesNewRomanPSMT"/>
          <w:color w:val="000000"/>
        </w:rPr>
        <w:t xml:space="preserve">ных случаях учащимся, получившим неудовлетворительную отметку, удалось </w:t>
      </w:r>
      <w:proofErr w:type="gramStart"/>
      <w:r w:rsidR="001018DF" w:rsidRPr="00174358">
        <w:rPr>
          <w:rFonts w:eastAsia="TimesNewRomanPSMT"/>
          <w:color w:val="000000"/>
        </w:rPr>
        <w:t>верно</w:t>
      </w:r>
      <w:proofErr w:type="gramEnd"/>
      <w:r w:rsidR="001018DF" w:rsidRPr="00174358">
        <w:rPr>
          <w:rFonts w:eastAsia="TimesNewRomanPSMT"/>
          <w:color w:val="000000"/>
        </w:rPr>
        <w:t xml:space="preserve"> интерпр</w:t>
      </w:r>
      <w:r w:rsidR="001018DF" w:rsidRPr="00174358">
        <w:rPr>
          <w:rFonts w:eastAsia="TimesNewRomanPSMT"/>
          <w:color w:val="000000"/>
        </w:rPr>
        <w:t>е</w:t>
      </w:r>
      <w:r w:rsidR="001018DF" w:rsidRPr="00174358">
        <w:rPr>
          <w:rFonts w:eastAsia="TimesNewRomanPSMT"/>
          <w:color w:val="000000"/>
        </w:rPr>
        <w:t>тировать информацию, представленную в тексте</w:t>
      </w:r>
      <w:r w:rsidR="00E62A01" w:rsidRPr="00174358">
        <w:rPr>
          <w:rFonts w:eastAsia="TimesNewRomanPSMT"/>
          <w:color w:val="000000"/>
        </w:rPr>
        <w:t>,</w:t>
      </w:r>
      <w:r w:rsidR="001018DF" w:rsidRPr="00174358">
        <w:rPr>
          <w:rFonts w:eastAsia="TimesNewRomanPSMT"/>
          <w:color w:val="000000"/>
        </w:rPr>
        <w:t xml:space="preserve"> и выбрать верный график из приведенных на рисунке (средний процент выполнения составил 8,33 %).</w:t>
      </w:r>
    </w:p>
    <w:p w:rsidR="00CE030F" w:rsidRPr="00174358" w:rsidRDefault="001018DF" w:rsidP="00877736">
      <w:pPr>
        <w:spacing w:line="276" w:lineRule="auto"/>
        <w:ind w:firstLine="709"/>
        <w:jc w:val="both"/>
        <w:rPr>
          <w:rFonts w:eastAsia="TimesNewRomanPSMT"/>
          <w:color w:val="000000"/>
        </w:rPr>
      </w:pPr>
      <w:r w:rsidRPr="00174358">
        <w:rPr>
          <w:rFonts w:eastAsia="TimesNewRomanPSMT"/>
          <w:color w:val="000000"/>
        </w:rPr>
        <w:t xml:space="preserve">Результаты </w:t>
      </w:r>
      <w:r w:rsidR="0002087B" w:rsidRPr="00174358">
        <w:rPr>
          <w:rFonts w:eastAsia="TimesNewRomanPSMT"/>
          <w:color w:val="000000"/>
        </w:rPr>
        <w:t xml:space="preserve">выполнения </w:t>
      </w:r>
      <w:r w:rsidRPr="00174358">
        <w:rPr>
          <w:rFonts w:eastAsia="TimesNewRomanPSMT"/>
          <w:color w:val="000000"/>
        </w:rPr>
        <w:t>участниками экзамена свидетельствуют о росте уровня сформ</w:t>
      </w:r>
      <w:r w:rsidRPr="00174358">
        <w:rPr>
          <w:rFonts w:eastAsia="TimesNewRomanPSMT"/>
          <w:color w:val="000000"/>
        </w:rPr>
        <w:t>и</w:t>
      </w:r>
      <w:r w:rsidRPr="00174358">
        <w:rPr>
          <w:rFonts w:eastAsia="TimesNewRomanPSMT"/>
          <w:color w:val="000000"/>
        </w:rPr>
        <w:t xml:space="preserve">рованности умения решать </w:t>
      </w:r>
      <w:r w:rsidR="0002087B" w:rsidRPr="00174358">
        <w:rPr>
          <w:rFonts w:eastAsia="TimesNewRomanPSMT"/>
          <w:color w:val="000000"/>
        </w:rPr>
        <w:t xml:space="preserve">расчетные </w:t>
      </w:r>
      <w:r w:rsidRPr="00174358">
        <w:rPr>
          <w:rFonts w:eastAsia="TimesNewRomanPSMT"/>
          <w:color w:val="000000"/>
        </w:rPr>
        <w:t>задачи.</w:t>
      </w:r>
      <w:r w:rsidR="0002087B" w:rsidRPr="00174358">
        <w:rPr>
          <w:rFonts w:eastAsia="TimesNewRomanPSMT"/>
          <w:color w:val="000000"/>
        </w:rPr>
        <w:t xml:space="preserve"> </w:t>
      </w:r>
      <w:proofErr w:type="gramStart"/>
      <w:r w:rsidR="0002087B" w:rsidRPr="00174358">
        <w:rPr>
          <w:rFonts w:eastAsia="TimesNewRomanPSMT"/>
          <w:color w:val="000000"/>
        </w:rPr>
        <w:t xml:space="preserve">Представленные в КИМ ОГЭ по физике 2019 года задачи </w:t>
      </w:r>
      <w:r w:rsidR="00CE030F" w:rsidRPr="00174358">
        <w:rPr>
          <w:rFonts w:eastAsia="TimesNewRomanPSMT"/>
          <w:color w:val="000000"/>
        </w:rPr>
        <w:t>повышенного</w:t>
      </w:r>
      <w:r w:rsidR="0002087B" w:rsidRPr="00174358">
        <w:rPr>
          <w:rFonts w:eastAsia="TimesNewRomanPSMT"/>
          <w:color w:val="000000"/>
        </w:rPr>
        <w:t xml:space="preserve"> уровня сложности № 7, 10, 16 решены учащимися со средним </w:t>
      </w:r>
      <w:r w:rsidR="00E62A01" w:rsidRPr="00174358">
        <w:rPr>
          <w:rFonts w:eastAsia="TimesNewRomanPSMT"/>
          <w:color w:val="000000"/>
        </w:rPr>
        <w:t>процентом выполнения, превышающи</w:t>
      </w:r>
      <w:r w:rsidR="0002087B" w:rsidRPr="00174358">
        <w:rPr>
          <w:rFonts w:eastAsia="TimesNewRomanPSMT"/>
          <w:color w:val="000000"/>
        </w:rPr>
        <w:t>м результаты 2018 год</w:t>
      </w:r>
      <w:r w:rsidR="00E62A01" w:rsidRPr="00174358">
        <w:rPr>
          <w:rFonts w:eastAsia="TimesNewRomanPSMT"/>
          <w:color w:val="000000"/>
        </w:rPr>
        <w:t>а</w:t>
      </w:r>
      <w:r w:rsidR="0002087B" w:rsidRPr="00174358">
        <w:rPr>
          <w:rFonts w:eastAsia="TimesNewRomanPSMT"/>
          <w:color w:val="000000"/>
        </w:rPr>
        <w:t xml:space="preserve"> на вели</w:t>
      </w:r>
      <w:r w:rsidR="00E62A01" w:rsidRPr="00174358">
        <w:rPr>
          <w:rFonts w:eastAsia="TimesNewRomanPSMT"/>
          <w:color w:val="000000"/>
        </w:rPr>
        <w:t>чину от 5 % до 20 %. Если в 2018</w:t>
      </w:r>
      <w:r w:rsidR="0002087B" w:rsidRPr="00174358">
        <w:rPr>
          <w:rFonts w:eastAsia="TimesNewRomanPSMT"/>
          <w:color w:val="000000"/>
        </w:rPr>
        <w:t xml:space="preserve"> году 51</w:t>
      </w:r>
      <w:r w:rsidR="0026049C" w:rsidRPr="00174358">
        <w:rPr>
          <w:rFonts w:eastAsia="TimesNewRomanPSMT"/>
          <w:color w:val="000000"/>
        </w:rPr>
        <w:t xml:space="preserve"> </w:t>
      </w:r>
      <w:r w:rsidR="0002087B" w:rsidRPr="00174358">
        <w:rPr>
          <w:rFonts w:eastAsia="TimesNewRomanPSMT"/>
          <w:color w:val="000000"/>
        </w:rPr>
        <w:t>% учащи</w:t>
      </w:r>
      <w:r w:rsidR="0026049C" w:rsidRPr="00174358">
        <w:rPr>
          <w:rFonts w:eastAsia="TimesNewRomanPSMT"/>
          <w:color w:val="000000"/>
        </w:rPr>
        <w:t>х</w:t>
      </w:r>
      <w:r w:rsidR="0002087B" w:rsidRPr="00174358">
        <w:rPr>
          <w:rFonts w:eastAsia="TimesNewRomanPSMT"/>
          <w:color w:val="000000"/>
        </w:rPr>
        <w:t>ся справил</w:t>
      </w:r>
      <w:r w:rsidR="002A0D87">
        <w:rPr>
          <w:rFonts w:eastAsia="TimesNewRomanPSMT"/>
          <w:color w:val="000000"/>
        </w:rPr>
        <w:t>ись</w:t>
      </w:r>
      <w:r w:rsidR="0002087B" w:rsidRPr="00174358">
        <w:rPr>
          <w:rFonts w:eastAsia="TimesNewRomanPSMT"/>
          <w:color w:val="000000"/>
        </w:rPr>
        <w:t xml:space="preserve"> с задачей, построенной на материале раздела «Механические явл</w:t>
      </w:r>
      <w:r w:rsidR="0002087B" w:rsidRPr="00174358">
        <w:rPr>
          <w:rFonts w:eastAsia="TimesNewRomanPSMT"/>
          <w:color w:val="000000"/>
        </w:rPr>
        <w:t>е</w:t>
      </w:r>
      <w:r w:rsidR="0002087B" w:rsidRPr="00174358">
        <w:rPr>
          <w:rFonts w:eastAsia="TimesNewRomanPSMT"/>
          <w:color w:val="000000"/>
        </w:rPr>
        <w:t>ния», то в 2019 году средний процент выполнения данной задачи составил 55,71 %: выпускники, используя таблицу</w:t>
      </w:r>
      <w:proofErr w:type="gramEnd"/>
      <w:r w:rsidR="00FB32B0" w:rsidRPr="00174358">
        <w:rPr>
          <w:rFonts w:eastAsia="TimesNewRomanPSMT"/>
          <w:color w:val="000000"/>
        </w:rPr>
        <w:t xml:space="preserve"> данных, характеризующих изменение скорости тела с течением времени, в</w:t>
      </w:r>
      <w:r w:rsidR="00FB32B0" w:rsidRPr="00174358">
        <w:rPr>
          <w:rFonts w:eastAsia="TimesNewRomanPSMT"/>
          <w:color w:val="000000"/>
        </w:rPr>
        <w:t>е</w:t>
      </w:r>
      <w:r w:rsidR="00FB32B0" w:rsidRPr="00174358">
        <w:rPr>
          <w:rFonts w:eastAsia="TimesNewRomanPSMT"/>
          <w:color w:val="000000"/>
        </w:rPr>
        <w:t xml:space="preserve">личину постоянной силы, определили массу тела, движущегося </w:t>
      </w:r>
      <w:proofErr w:type="gramStart"/>
      <w:r w:rsidR="00FB32B0" w:rsidRPr="00174358">
        <w:rPr>
          <w:rFonts w:eastAsia="TimesNewRomanPSMT"/>
          <w:color w:val="000000"/>
        </w:rPr>
        <w:t>по</w:t>
      </w:r>
      <w:proofErr w:type="gramEnd"/>
      <w:r w:rsidR="00FB32B0" w:rsidRPr="00174358">
        <w:rPr>
          <w:rFonts w:eastAsia="TimesNewRomanPSMT"/>
          <w:color w:val="000000"/>
        </w:rPr>
        <w:t xml:space="preserve"> прямой.</w:t>
      </w:r>
      <w:r w:rsidR="00047B63" w:rsidRPr="00174358">
        <w:rPr>
          <w:rFonts w:eastAsia="TimesNewRomanPSMT"/>
          <w:color w:val="000000"/>
        </w:rPr>
        <w:t xml:space="preserve"> Рост качества выпо</w:t>
      </w:r>
      <w:r w:rsidR="00047B63" w:rsidRPr="00174358">
        <w:rPr>
          <w:rFonts w:eastAsia="TimesNewRomanPSMT"/>
          <w:color w:val="000000"/>
        </w:rPr>
        <w:t>л</w:t>
      </w:r>
      <w:r w:rsidR="00047B63" w:rsidRPr="00174358">
        <w:rPr>
          <w:rFonts w:eastAsia="TimesNewRomanPSMT"/>
          <w:color w:val="000000"/>
        </w:rPr>
        <w:t>нения задачи, построенной на элементах содержания раздела «Электродинамика», вырос на 20</w:t>
      </w:r>
      <w:r w:rsidR="00550E77" w:rsidRPr="00174358">
        <w:rPr>
          <w:rFonts w:eastAsia="TimesNewRomanPSMT"/>
          <w:color w:val="000000"/>
        </w:rPr>
        <w:t>,</w:t>
      </w:r>
      <w:r w:rsidR="00047B63" w:rsidRPr="00174358">
        <w:rPr>
          <w:rFonts w:eastAsia="TimesNewRomanPSMT"/>
          <w:color w:val="000000"/>
        </w:rPr>
        <w:t xml:space="preserve">66 % и составил 58,66 %. </w:t>
      </w:r>
      <w:proofErr w:type="gramStart"/>
      <w:r w:rsidR="00047B63" w:rsidRPr="00174358">
        <w:rPr>
          <w:rFonts w:eastAsia="TimesNewRomanPSMT"/>
          <w:color w:val="000000"/>
        </w:rPr>
        <w:t>Выпускники</w:t>
      </w:r>
      <w:proofErr w:type="gramEnd"/>
      <w:r w:rsidR="00047B63" w:rsidRPr="00174358">
        <w:rPr>
          <w:rFonts w:eastAsia="TimesNewRomanPSMT"/>
          <w:color w:val="000000"/>
        </w:rPr>
        <w:t xml:space="preserve"> верно определили общее напряжение в цепи с последов</w:t>
      </w:r>
      <w:r w:rsidR="00550E77" w:rsidRPr="00174358">
        <w:rPr>
          <w:rFonts w:eastAsia="TimesNewRomanPSMT"/>
          <w:color w:val="000000"/>
        </w:rPr>
        <w:t>а</w:t>
      </w:r>
      <w:r w:rsidR="00550E77" w:rsidRPr="00174358">
        <w:rPr>
          <w:rFonts w:eastAsia="TimesNewRomanPSMT"/>
          <w:color w:val="000000"/>
        </w:rPr>
        <w:t>тельным соединением резисторов, использовав закон Ома, закономерности для последовательн</w:t>
      </w:r>
      <w:r w:rsidR="00550E77" w:rsidRPr="00174358">
        <w:rPr>
          <w:rFonts w:eastAsia="TimesNewRomanPSMT"/>
          <w:color w:val="000000"/>
        </w:rPr>
        <w:t>о</w:t>
      </w:r>
      <w:r w:rsidR="00550E77" w:rsidRPr="00174358">
        <w:rPr>
          <w:rFonts w:eastAsia="TimesNewRomanPSMT"/>
          <w:color w:val="000000"/>
        </w:rPr>
        <w:t>го соединения проводников. Большие сложности у учащихся вызвало решение расчетной задачи, построенной на элементах содержания раздела «Тепловые явления». С</w:t>
      </w:r>
      <w:r w:rsidR="001D10F6" w:rsidRPr="00174358">
        <w:rPr>
          <w:rFonts w:eastAsia="TimesNewRomanPSMT"/>
          <w:color w:val="000000"/>
        </w:rPr>
        <w:t>редний процент выполн</w:t>
      </w:r>
      <w:r w:rsidR="001D10F6" w:rsidRPr="00174358">
        <w:rPr>
          <w:rFonts w:eastAsia="TimesNewRomanPSMT"/>
          <w:color w:val="000000"/>
        </w:rPr>
        <w:t>е</w:t>
      </w:r>
      <w:r w:rsidR="001D10F6" w:rsidRPr="00174358">
        <w:rPr>
          <w:rFonts w:eastAsia="TimesNewRomanPSMT"/>
          <w:color w:val="000000"/>
        </w:rPr>
        <w:t xml:space="preserve">ния задания составил 46,29 %. Выпускникам предлагалось определить удельную теплоемкость вещества тела известной массы, для которого был представлен график зависимости температуры твердого тела от полученного им количества теплоты. Необходимость использования данных, представленных в виде графика, определили </w:t>
      </w:r>
      <w:r w:rsidR="00F55365" w:rsidRPr="00174358">
        <w:rPr>
          <w:rFonts w:eastAsia="TimesNewRomanPSMT"/>
          <w:color w:val="000000"/>
        </w:rPr>
        <w:t>затруднения</w:t>
      </w:r>
      <w:r w:rsidR="001D10F6" w:rsidRPr="00174358">
        <w:rPr>
          <w:rFonts w:eastAsia="TimesNewRomanPSMT"/>
          <w:color w:val="000000"/>
        </w:rPr>
        <w:t xml:space="preserve"> </w:t>
      </w:r>
      <w:r w:rsidR="00F55365" w:rsidRPr="00174358">
        <w:rPr>
          <w:rFonts w:eastAsia="TimesNewRomanPSMT"/>
          <w:color w:val="000000"/>
        </w:rPr>
        <w:t xml:space="preserve">учащихся </w:t>
      </w:r>
      <w:r w:rsidR="001D10F6" w:rsidRPr="00174358">
        <w:rPr>
          <w:rFonts w:eastAsia="TimesNewRomanPSMT"/>
          <w:color w:val="000000"/>
        </w:rPr>
        <w:t>в решении задания</w:t>
      </w:r>
      <w:r w:rsidR="00F55365" w:rsidRPr="00174358">
        <w:rPr>
          <w:rFonts w:eastAsia="TimesNewRomanPSMT"/>
          <w:color w:val="000000"/>
        </w:rPr>
        <w:t>.</w:t>
      </w:r>
    </w:p>
    <w:p w:rsidR="003B6BD2" w:rsidRPr="00174358" w:rsidRDefault="00CE030F" w:rsidP="00877736">
      <w:pPr>
        <w:spacing w:line="276" w:lineRule="auto"/>
        <w:ind w:firstLine="709"/>
        <w:jc w:val="both"/>
        <w:rPr>
          <w:rFonts w:eastAsia="TimesNewRomanPSMT"/>
          <w:color w:val="000000"/>
        </w:rPr>
      </w:pPr>
      <w:r w:rsidRPr="00174358">
        <w:rPr>
          <w:rFonts w:eastAsia="TimesNewRomanPSMT"/>
          <w:color w:val="000000"/>
        </w:rPr>
        <w:t>Группы учащихся, получивших по результатам выполнения экзаменационной работы о</w:t>
      </w:r>
      <w:r w:rsidRPr="00174358">
        <w:rPr>
          <w:rFonts w:eastAsia="TimesNewRomanPSMT"/>
          <w:color w:val="000000"/>
        </w:rPr>
        <w:t>т</w:t>
      </w:r>
      <w:r w:rsidRPr="00174358">
        <w:rPr>
          <w:rFonts w:eastAsia="TimesNewRomanPSMT"/>
          <w:color w:val="000000"/>
        </w:rPr>
        <w:t>метки «4» и «5», отличает сформированность навыка решения задач. Подавляющее большинство выпускников, получивших отличную отметку, решили все расчетные задачи</w:t>
      </w:r>
      <w:r w:rsidR="001D10F6" w:rsidRPr="00174358">
        <w:rPr>
          <w:rFonts w:eastAsia="TimesNewRomanPSMT"/>
          <w:color w:val="000000"/>
        </w:rPr>
        <w:t xml:space="preserve"> </w:t>
      </w:r>
      <w:r w:rsidR="0026049C" w:rsidRPr="00174358">
        <w:rPr>
          <w:rFonts w:eastAsia="TimesNewRomanPSMT"/>
          <w:color w:val="000000"/>
        </w:rPr>
        <w:t>повышенного</w:t>
      </w:r>
      <w:r w:rsidRPr="00174358">
        <w:rPr>
          <w:rFonts w:eastAsia="TimesNewRomanPSMT"/>
          <w:color w:val="000000"/>
        </w:rPr>
        <w:t xml:space="preserve"> уро</w:t>
      </w:r>
      <w:r w:rsidRPr="00174358">
        <w:rPr>
          <w:rFonts w:eastAsia="TimesNewRomanPSMT"/>
          <w:color w:val="000000"/>
        </w:rPr>
        <w:t>в</w:t>
      </w:r>
      <w:r w:rsidRPr="00174358">
        <w:rPr>
          <w:rFonts w:eastAsia="TimesNewRomanPSMT"/>
          <w:color w:val="000000"/>
        </w:rPr>
        <w:t>ня сложности</w:t>
      </w:r>
      <w:r w:rsidR="0026049C" w:rsidRPr="00174358">
        <w:rPr>
          <w:rFonts w:eastAsia="TimesNewRomanPSMT"/>
          <w:color w:val="000000"/>
        </w:rPr>
        <w:t xml:space="preserve"> с кратким ответом</w:t>
      </w:r>
      <w:r w:rsidRPr="00174358">
        <w:rPr>
          <w:rFonts w:eastAsia="TimesNewRomanPSMT"/>
          <w:color w:val="000000"/>
        </w:rPr>
        <w:t xml:space="preserve"> (средний процент выполнения задани</w:t>
      </w:r>
      <w:r w:rsidR="006A2E62" w:rsidRPr="00174358">
        <w:rPr>
          <w:rFonts w:eastAsia="TimesNewRomanPSMT"/>
          <w:color w:val="000000"/>
        </w:rPr>
        <w:t>й</w:t>
      </w:r>
      <w:r w:rsidRPr="00174358">
        <w:rPr>
          <w:rFonts w:eastAsia="TimesNewRomanPSMT"/>
          <w:color w:val="000000"/>
        </w:rPr>
        <w:t xml:space="preserve"> от 92,27 %). Более пол</w:t>
      </w:r>
      <w:r w:rsidRPr="00174358">
        <w:rPr>
          <w:rFonts w:eastAsia="TimesNewRomanPSMT"/>
          <w:color w:val="000000"/>
        </w:rPr>
        <w:t>о</w:t>
      </w:r>
      <w:r w:rsidRPr="00174358">
        <w:rPr>
          <w:rFonts w:eastAsia="TimesNewRomanPSMT"/>
          <w:color w:val="000000"/>
        </w:rPr>
        <w:t>вины</w:t>
      </w:r>
      <w:r w:rsidR="006A2E62" w:rsidRPr="00174358">
        <w:rPr>
          <w:rFonts w:eastAsia="TimesNewRomanPSMT"/>
          <w:color w:val="000000"/>
        </w:rPr>
        <w:t xml:space="preserve"> выпускников, получивших отметку «4», продемонстрировали усвоение рассматриваемого навыка (средний процент выполнения заданий от 57,03 % до 67,48 %). В группе учащихся, пол</w:t>
      </w:r>
      <w:r w:rsidR="006A2E62" w:rsidRPr="00174358">
        <w:rPr>
          <w:rFonts w:eastAsia="TimesNewRomanPSMT"/>
          <w:color w:val="000000"/>
        </w:rPr>
        <w:t>у</w:t>
      </w:r>
      <w:r w:rsidR="006A2E62" w:rsidRPr="00174358">
        <w:rPr>
          <w:rFonts w:eastAsia="TimesNewRomanPSMT"/>
          <w:color w:val="000000"/>
        </w:rPr>
        <w:t>чивших удовлетворительную отметку, с решением задач, построенных на элементах содержания разделов «Механические явления» и «Электромагнитные явления», справилось не более трети выпускников. С задачей, предполагавшей использование знаний, полученных при изучении ра</w:t>
      </w:r>
      <w:r w:rsidR="006A2E62" w:rsidRPr="00174358">
        <w:rPr>
          <w:rFonts w:eastAsia="TimesNewRomanPSMT"/>
          <w:color w:val="000000"/>
        </w:rPr>
        <w:t>з</w:t>
      </w:r>
      <w:r w:rsidR="006A2E62" w:rsidRPr="00174358">
        <w:rPr>
          <w:rFonts w:eastAsia="TimesNewRomanPSMT"/>
          <w:color w:val="000000"/>
        </w:rPr>
        <w:t>дела «Тепловые явления», и умений работать с графическими зависимостями, справилось 11,79 % участников. У выпускников, получивших неудовлетворительную отметку, умение решать з</w:t>
      </w:r>
      <w:r w:rsidR="006A2E62" w:rsidRPr="00174358">
        <w:rPr>
          <w:rFonts w:eastAsia="TimesNewRomanPSMT"/>
          <w:color w:val="000000"/>
        </w:rPr>
        <w:t>а</w:t>
      </w:r>
      <w:r w:rsidR="006A2E62" w:rsidRPr="00174358">
        <w:rPr>
          <w:rFonts w:eastAsia="TimesNewRomanPSMT"/>
          <w:color w:val="000000"/>
        </w:rPr>
        <w:t>дачи не сформировано – ни один из учащихся группы не справился с заданиями.</w:t>
      </w:r>
    </w:p>
    <w:p w:rsidR="00A504E1" w:rsidRPr="00174358" w:rsidRDefault="006A2E62" w:rsidP="008777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 xml:space="preserve">Из трех заданий </w:t>
      </w:r>
      <w:r w:rsidR="0078046E" w:rsidRPr="00174358">
        <w:rPr>
          <w:rFonts w:eastAsia="TimesNewRomanPSMT"/>
        </w:rPr>
        <w:t>с развернутым вариантом ответа, также проверяющих особенности сфо</w:t>
      </w:r>
      <w:r w:rsidR="0078046E" w:rsidRPr="00174358">
        <w:rPr>
          <w:rFonts w:eastAsia="TimesNewRomanPSMT"/>
        </w:rPr>
        <w:t>р</w:t>
      </w:r>
      <w:r w:rsidR="0078046E" w:rsidRPr="00174358">
        <w:rPr>
          <w:rFonts w:eastAsia="TimesNewRomanPSMT"/>
        </w:rPr>
        <w:t xml:space="preserve">мированности умения решать задачи, задание № </w:t>
      </w:r>
      <w:r w:rsidR="00A504E1" w:rsidRPr="00174358">
        <w:rPr>
          <w:rFonts w:eastAsia="TimesNewRomanPSMT"/>
        </w:rPr>
        <w:t xml:space="preserve">24 </w:t>
      </w:r>
      <w:r w:rsidR="0078046E" w:rsidRPr="00174358">
        <w:rPr>
          <w:rFonts w:eastAsia="TimesNewRomanPSMT"/>
        </w:rPr>
        <w:t xml:space="preserve">повышенного уровня сложности </w:t>
      </w:r>
      <w:r w:rsidR="00A504E1" w:rsidRPr="00174358">
        <w:rPr>
          <w:rFonts w:eastAsia="TimesNewRomanPSMT"/>
        </w:rPr>
        <w:t>представл</w:t>
      </w:r>
      <w:r w:rsidR="00EB49A6" w:rsidRPr="00174358">
        <w:rPr>
          <w:rFonts w:eastAsia="TimesNewRomanPSMT"/>
        </w:rPr>
        <w:t>я</w:t>
      </w:r>
      <w:r w:rsidR="00EB49A6" w:rsidRPr="00174358">
        <w:rPr>
          <w:rFonts w:eastAsia="TimesNewRomanPSMT"/>
        </w:rPr>
        <w:t xml:space="preserve">ло </w:t>
      </w:r>
      <w:r w:rsidR="0078046E" w:rsidRPr="00174358">
        <w:rPr>
          <w:rFonts w:eastAsia="TimesNewRomanPSMT"/>
        </w:rPr>
        <w:t>качественный вопрос (задачу)</w:t>
      </w:r>
      <w:r w:rsidR="00EB49A6" w:rsidRPr="00174358">
        <w:rPr>
          <w:rFonts w:eastAsia="TimesNewRomanPSMT"/>
        </w:rPr>
        <w:t>, который</w:t>
      </w:r>
      <w:r w:rsidR="00A504E1" w:rsidRPr="00174358">
        <w:rPr>
          <w:rFonts w:eastAsia="TimesNewRomanPSMT"/>
        </w:rPr>
        <w:t xml:space="preserve"> характеризовался тем, что ответ на задачу предпол</w:t>
      </w:r>
      <w:r w:rsidR="00A504E1" w:rsidRPr="00174358">
        <w:rPr>
          <w:rFonts w:eastAsia="TimesNewRomanPSMT"/>
        </w:rPr>
        <w:t>а</w:t>
      </w:r>
      <w:r w:rsidR="00A504E1" w:rsidRPr="00174358">
        <w:rPr>
          <w:rFonts w:eastAsia="TimesNewRomanPSMT"/>
        </w:rPr>
        <w:t>гал выбор одного из указанных в тексте задания вариантов ответа и пояснения на основании имею</w:t>
      </w:r>
      <w:r w:rsidR="00EB49A6" w:rsidRPr="00174358">
        <w:rPr>
          <w:rFonts w:eastAsia="TimesNewRomanPSMT"/>
        </w:rPr>
        <w:t xml:space="preserve">щихся </w:t>
      </w:r>
      <w:r w:rsidR="0078046E" w:rsidRPr="00174358">
        <w:rPr>
          <w:rFonts w:eastAsia="TimesNewRomanPSMT"/>
        </w:rPr>
        <w:t xml:space="preserve">у учащихся </w:t>
      </w:r>
      <w:r w:rsidR="00EB49A6" w:rsidRPr="00174358">
        <w:rPr>
          <w:rFonts w:eastAsia="TimesNewRomanPSMT"/>
        </w:rPr>
        <w:t>теоретических знаний</w:t>
      </w:r>
      <w:r w:rsidR="00A504E1" w:rsidRPr="00174358">
        <w:rPr>
          <w:rFonts w:eastAsia="TimesNewRomanPSMT"/>
        </w:rPr>
        <w:t xml:space="preserve">. </w:t>
      </w:r>
      <w:r w:rsidR="0078046E" w:rsidRPr="00174358">
        <w:rPr>
          <w:rFonts w:eastAsia="TimesNewRomanPSMT"/>
        </w:rPr>
        <w:t>В тексте задания необходимо было указать мат</w:t>
      </w:r>
      <w:r w:rsidR="0078046E" w:rsidRPr="00174358">
        <w:rPr>
          <w:rFonts w:eastAsia="TimesNewRomanPSMT"/>
        </w:rPr>
        <w:t>е</w:t>
      </w:r>
      <w:r w:rsidR="0078046E" w:rsidRPr="00174358">
        <w:rPr>
          <w:rFonts w:eastAsia="TimesNewRomanPSMT"/>
        </w:rPr>
        <w:t>риал ложки (дерево или металл), препятствующий разрушению стеклянного стакана при налив</w:t>
      </w:r>
      <w:r w:rsidR="0078046E" w:rsidRPr="00174358">
        <w:rPr>
          <w:rFonts w:eastAsia="TimesNewRomanPSMT"/>
        </w:rPr>
        <w:t>а</w:t>
      </w:r>
      <w:r w:rsidR="0078046E" w:rsidRPr="00174358">
        <w:rPr>
          <w:rFonts w:eastAsia="TimesNewRomanPSMT"/>
        </w:rPr>
        <w:t>нии кипятка. Можно выделить несколько групп трудностей, определивших низкое качество в</w:t>
      </w:r>
      <w:r w:rsidR="0078046E" w:rsidRPr="00174358">
        <w:rPr>
          <w:rFonts w:eastAsia="TimesNewRomanPSMT"/>
        </w:rPr>
        <w:t>ы</w:t>
      </w:r>
      <w:r w:rsidR="0078046E" w:rsidRPr="00174358">
        <w:rPr>
          <w:rFonts w:eastAsia="TimesNewRomanPSMT"/>
        </w:rPr>
        <w:t xml:space="preserve">полнения задания (средний процент выполнения составил 39,07 %). </w:t>
      </w:r>
      <w:r w:rsidR="00A504E1" w:rsidRPr="00174358">
        <w:rPr>
          <w:rFonts w:eastAsia="TimesNewRomanPSMT"/>
        </w:rPr>
        <w:t xml:space="preserve">Основной трудностью </w:t>
      </w:r>
      <w:r w:rsidR="0078046E" w:rsidRPr="00174358">
        <w:rPr>
          <w:rFonts w:eastAsia="TimesNewRomanPSMT"/>
        </w:rPr>
        <w:t xml:space="preserve">для учащихся </w:t>
      </w:r>
      <w:r w:rsidR="00A504E1" w:rsidRPr="00174358">
        <w:rPr>
          <w:rFonts w:eastAsia="TimesNewRomanPSMT"/>
        </w:rPr>
        <w:t xml:space="preserve">явилось выстраивание в письменной форме цепочки логических рассуждений. </w:t>
      </w:r>
      <w:r w:rsidR="00EB49A6" w:rsidRPr="00174358">
        <w:rPr>
          <w:rFonts w:eastAsia="TimesNewRomanPSMT"/>
        </w:rPr>
        <w:t>Нере</w:t>
      </w:r>
      <w:r w:rsidR="00EB49A6" w:rsidRPr="00174358">
        <w:rPr>
          <w:rFonts w:eastAsia="TimesNewRomanPSMT"/>
        </w:rPr>
        <w:t>д</w:t>
      </w:r>
      <w:r w:rsidR="00EB49A6" w:rsidRPr="00174358">
        <w:rPr>
          <w:rFonts w:eastAsia="TimesNewRomanPSMT"/>
        </w:rPr>
        <w:t>ко, п</w:t>
      </w:r>
      <w:r w:rsidR="00A504E1" w:rsidRPr="00174358">
        <w:rPr>
          <w:rFonts w:eastAsia="TimesNewRomanPSMT"/>
        </w:rPr>
        <w:t>риводя верные рассуждения, выпускники приходили к неверным выводам и соответственно неверному ответу, допуская ошибки в выстраивании причинно-следственных связей. Среди п</w:t>
      </w:r>
      <w:r w:rsidR="00A504E1" w:rsidRPr="00174358">
        <w:rPr>
          <w:rFonts w:eastAsia="TimesNewRomanPSMT"/>
        </w:rPr>
        <w:t>о</w:t>
      </w:r>
      <w:r w:rsidR="00A504E1" w:rsidRPr="00174358">
        <w:rPr>
          <w:rFonts w:eastAsia="TimesNewRomanPSMT"/>
        </w:rPr>
        <w:t>вторяющихся недочетов и ошибок, выявленных при анализе работ выпускников, следует назвать:</w:t>
      </w:r>
    </w:p>
    <w:p w:rsidR="00A504E1" w:rsidRPr="00174358" w:rsidRDefault="00A504E1" w:rsidP="00295B95">
      <w:pPr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некорректное использование физических понятий, использование физических терм</w:t>
      </w:r>
      <w:r w:rsidRPr="00174358">
        <w:rPr>
          <w:rFonts w:eastAsia="TimesNewRomanPSMT"/>
        </w:rPr>
        <w:t>и</w:t>
      </w:r>
      <w:r w:rsidRPr="00174358">
        <w:rPr>
          <w:rFonts w:eastAsia="TimesNewRomanPSMT"/>
        </w:rPr>
        <w:t>нов, близких к рассматриваемым процессам: «</w:t>
      </w:r>
      <w:r w:rsidR="003B6BD2" w:rsidRPr="00174358">
        <w:rPr>
          <w:rFonts w:eastAsia="TimesNewRomanPSMT"/>
        </w:rPr>
        <w:t>теплопроводность</w:t>
      </w:r>
      <w:r w:rsidRPr="00174358">
        <w:rPr>
          <w:rFonts w:eastAsia="TimesNewRomanPSMT"/>
        </w:rPr>
        <w:t xml:space="preserve">» подменялось </w:t>
      </w:r>
      <w:r w:rsidR="00295B95">
        <w:rPr>
          <w:rFonts w:eastAsia="TimesNewRomanPSMT"/>
        </w:rPr>
        <w:t xml:space="preserve">понятием </w:t>
      </w:r>
      <w:r w:rsidRPr="00174358">
        <w:rPr>
          <w:rFonts w:eastAsia="TimesNewRomanPSMT"/>
        </w:rPr>
        <w:t>«</w:t>
      </w:r>
      <w:r w:rsidR="003B6BD2" w:rsidRPr="00174358">
        <w:rPr>
          <w:rFonts w:eastAsia="TimesNewRomanPSMT"/>
        </w:rPr>
        <w:t>удельная теплоемкость</w:t>
      </w:r>
      <w:r w:rsidRPr="00174358">
        <w:rPr>
          <w:rFonts w:eastAsia="TimesNewRomanPSMT"/>
        </w:rPr>
        <w:t>»;</w:t>
      </w:r>
    </w:p>
    <w:p w:rsidR="003B6BD2" w:rsidRPr="00174358" w:rsidRDefault="003B6BD2" w:rsidP="00295B95">
      <w:pPr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отсутствие причинно-следственных связей между потерей энергии тела и процесса о</w:t>
      </w:r>
      <w:r w:rsidRPr="00174358">
        <w:rPr>
          <w:rFonts w:eastAsia="TimesNewRomanPSMT"/>
        </w:rPr>
        <w:t>х</w:t>
      </w:r>
      <w:r w:rsidRPr="00174358">
        <w:rPr>
          <w:rFonts w:eastAsia="TimesNewRomanPSMT"/>
        </w:rPr>
        <w:t>лаждения этого тела, теплообменом и его направлением;</w:t>
      </w:r>
    </w:p>
    <w:p w:rsidR="00A504E1" w:rsidRPr="00174358" w:rsidRDefault="00A504E1" w:rsidP="00295B95">
      <w:pPr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использование бытового, а не научного объяснения происходящих процессов.</w:t>
      </w:r>
    </w:p>
    <w:p w:rsidR="00A504E1" w:rsidRPr="00174358" w:rsidRDefault="0078046E" w:rsidP="008777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Cs w:val="28"/>
        </w:rPr>
      </w:pPr>
      <w:r w:rsidRPr="00174358">
        <w:rPr>
          <w:rFonts w:eastAsia="TimesNewRomanPSMT"/>
          <w:szCs w:val="28"/>
        </w:rPr>
        <w:t>Возросло</w:t>
      </w:r>
      <w:r w:rsidR="00A504E1" w:rsidRPr="00174358">
        <w:rPr>
          <w:rFonts w:eastAsia="TimesNewRomanPSMT"/>
          <w:szCs w:val="28"/>
        </w:rPr>
        <w:t xml:space="preserve"> количество работ, в которых учащиеся привод</w:t>
      </w:r>
      <w:r w:rsidRPr="00174358">
        <w:rPr>
          <w:rFonts w:eastAsia="TimesNewRomanPSMT"/>
          <w:szCs w:val="28"/>
        </w:rPr>
        <w:t>или</w:t>
      </w:r>
      <w:r w:rsidR="00A504E1" w:rsidRPr="00174358">
        <w:rPr>
          <w:rFonts w:eastAsia="TimesNewRomanPSMT"/>
          <w:szCs w:val="28"/>
        </w:rPr>
        <w:t xml:space="preserve"> необходимые физические з</w:t>
      </w:r>
      <w:r w:rsidR="00A504E1" w:rsidRPr="00174358">
        <w:rPr>
          <w:rFonts w:eastAsia="TimesNewRomanPSMT"/>
          <w:szCs w:val="28"/>
        </w:rPr>
        <w:t>а</w:t>
      </w:r>
      <w:r w:rsidR="00A504E1" w:rsidRPr="00174358">
        <w:rPr>
          <w:rFonts w:eastAsia="TimesNewRomanPSMT"/>
          <w:szCs w:val="28"/>
        </w:rPr>
        <w:t>кономерности, необходимые для объяснения приведенных фактов, после чего, стремясь дать о</w:t>
      </w:r>
      <w:r w:rsidR="00A504E1" w:rsidRPr="00174358">
        <w:rPr>
          <w:rFonts w:eastAsia="TimesNewRomanPSMT"/>
          <w:szCs w:val="28"/>
        </w:rPr>
        <w:t>т</w:t>
      </w:r>
      <w:r w:rsidR="00A504E1" w:rsidRPr="00174358">
        <w:rPr>
          <w:rFonts w:eastAsia="TimesNewRomanPSMT"/>
          <w:szCs w:val="28"/>
        </w:rPr>
        <w:t xml:space="preserve">вет еще более развернутый, </w:t>
      </w:r>
      <w:r w:rsidRPr="00174358">
        <w:rPr>
          <w:rFonts w:eastAsia="TimesNewRomanPSMT"/>
          <w:szCs w:val="28"/>
        </w:rPr>
        <w:t>включали в ответ</w:t>
      </w:r>
      <w:r w:rsidR="00A504E1" w:rsidRPr="00174358">
        <w:rPr>
          <w:rFonts w:eastAsia="TimesNewRomanPSMT"/>
          <w:szCs w:val="28"/>
        </w:rPr>
        <w:t xml:space="preserve"> дополнительные объяснения на основе аналогий, частично относящихся к рассматриваемому вопросу либо вовсе ошибочных. </w:t>
      </w:r>
    </w:p>
    <w:p w:rsidR="00EB49A6" w:rsidRPr="00174358" w:rsidRDefault="0078046E" w:rsidP="008777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Cs w:val="28"/>
        </w:rPr>
      </w:pPr>
      <w:r w:rsidRPr="00174358">
        <w:rPr>
          <w:rFonts w:eastAsia="TimesNewRomanPSMT"/>
          <w:szCs w:val="28"/>
        </w:rPr>
        <w:t xml:space="preserve">Другая группа трудностей связана со спецификой бытового опыта учащихся. </w:t>
      </w:r>
      <w:r w:rsidR="00EB49A6" w:rsidRPr="00174358">
        <w:rPr>
          <w:rFonts w:eastAsia="TimesNewRomanPSMT"/>
          <w:szCs w:val="28"/>
        </w:rPr>
        <w:t>Особенно</w:t>
      </w:r>
      <w:r w:rsidRPr="00174358">
        <w:rPr>
          <w:rFonts w:eastAsia="TimesNewRomanPSMT"/>
          <w:szCs w:val="28"/>
        </w:rPr>
        <w:t>сти</w:t>
      </w:r>
      <w:r w:rsidR="00EB49A6" w:rsidRPr="00174358">
        <w:rPr>
          <w:rFonts w:eastAsia="TimesNewRomanPSMT"/>
          <w:szCs w:val="28"/>
        </w:rPr>
        <w:t xml:space="preserve"> ответов, представленных ря</w:t>
      </w:r>
      <w:r w:rsidRPr="00174358">
        <w:rPr>
          <w:rFonts w:eastAsia="TimesNewRomanPSMT"/>
          <w:szCs w:val="28"/>
        </w:rPr>
        <w:t>дом выпускников</w:t>
      </w:r>
      <w:r w:rsidR="00EB49A6" w:rsidRPr="00174358">
        <w:rPr>
          <w:rFonts w:eastAsia="TimesNewRomanPSMT"/>
          <w:szCs w:val="28"/>
        </w:rPr>
        <w:t>, свидетельствовал</w:t>
      </w:r>
      <w:r w:rsidRPr="00174358">
        <w:rPr>
          <w:rFonts w:eastAsia="TimesNewRomanPSMT"/>
          <w:szCs w:val="28"/>
        </w:rPr>
        <w:t>и</w:t>
      </w:r>
      <w:r w:rsidR="00EB49A6" w:rsidRPr="00174358">
        <w:rPr>
          <w:rFonts w:eastAsia="TimesNewRomanPSMT"/>
          <w:szCs w:val="28"/>
        </w:rPr>
        <w:t xml:space="preserve"> о том, что для них отсутствов</w:t>
      </w:r>
      <w:r w:rsidR="00EB49A6" w:rsidRPr="00174358">
        <w:rPr>
          <w:rFonts w:eastAsia="TimesNewRomanPSMT"/>
          <w:szCs w:val="28"/>
        </w:rPr>
        <w:t>а</w:t>
      </w:r>
      <w:r w:rsidR="00EB49A6" w:rsidRPr="00174358">
        <w:rPr>
          <w:rFonts w:eastAsia="TimesNewRomanPSMT"/>
          <w:szCs w:val="28"/>
        </w:rPr>
        <w:t xml:space="preserve">ло понимание сути наблюдаемого явления – в современной действительности в значительном количестве представлены изделия из жаропрочного стекла. В тексте задания не было указано на то, что стакан являлся холодным, что могло бы стать основой для построения рассуждения (так, авторы задания в начале предлагаемого образца ответа указывают именно на наличие холодного стакана). </w:t>
      </w:r>
      <w:r w:rsidR="0041693A" w:rsidRPr="00174358">
        <w:rPr>
          <w:rFonts w:eastAsia="TimesNewRomanPSMT"/>
          <w:szCs w:val="28"/>
        </w:rPr>
        <w:t>По этой причине ряд ошибочных ответов определялся лишь недостаточным предста</w:t>
      </w:r>
      <w:r w:rsidR="0041693A" w:rsidRPr="00174358">
        <w:rPr>
          <w:rFonts w:eastAsia="TimesNewRomanPSMT"/>
          <w:szCs w:val="28"/>
        </w:rPr>
        <w:t>в</w:t>
      </w:r>
      <w:r w:rsidR="0041693A" w:rsidRPr="00174358">
        <w:rPr>
          <w:rFonts w:eastAsia="TimesNewRomanPSMT"/>
          <w:szCs w:val="28"/>
        </w:rPr>
        <w:t>лением учащихся о вариациях свой</w:t>
      </w:r>
      <w:proofErr w:type="gramStart"/>
      <w:r w:rsidR="0041693A" w:rsidRPr="00174358">
        <w:rPr>
          <w:rFonts w:eastAsia="TimesNewRomanPSMT"/>
          <w:szCs w:val="28"/>
        </w:rPr>
        <w:t>ств ст</w:t>
      </w:r>
      <w:proofErr w:type="gramEnd"/>
      <w:r w:rsidR="0041693A" w:rsidRPr="00174358">
        <w:rPr>
          <w:rFonts w:eastAsia="TimesNewRomanPSMT"/>
          <w:szCs w:val="28"/>
        </w:rPr>
        <w:t>екла.</w:t>
      </w:r>
      <w:r w:rsidR="0026049C" w:rsidRPr="00174358">
        <w:rPr>
          <w:rFonts w:eastAsia="TimesNewRomanPSMT"/>
          <w:szCs w:val="28"/>
        </w:rPr>
        <w:t xml:space="preserve"> Следует отметить, что умение решать качестве</w:t>
      </w:r>
      <w:r w:rsidR="0026049C" w:rsidRPr="00174358">
        <w:rPr>
          <w:rFonts w:eastAsia="TimesNewRomanPSMT"/>
          <w:szCs w:val="28"/>
        </w:rPr>
        <w:t>н</w:t>
      </w:r>
      <w:r w:rsidR="0026049C" w:rsidRPr="00174358">
        <w:rPr>
          <w:rFonts w:eastAsia="TimesNewRomanPSMT"/>
          <w:szCs w:val="28"/>
        </w:rPr>
        <w:t>ные задачи сформирован у учащихся</w:t>
      </w:r>
      <w:r w:rsidR="00295B95">
        <w:rPr>
          <w:rFonts w:eastAsia="TimesNewRomanPSMT"/>
          <w:szCs w:val="28"/>
        </w:rPr>
        <w:t>,</w:t>
      </w:r>
      <w:r w:rsidR="0026049C" w:rsidRPr="00174358">
        <w:rPr>
          <w:rFonts w:eastAsia="TimesNewRomanPSMT"/>
          <w:szCs w:val="28"/>
        </w:rPr>
        <w:t xml:space="preserve"> получивших отличную отметку (средний процент выпо</w:t>
      </w:r>
      <w:r w:rsidR="0026049C" w:rsidRPr="00174358">
        <w:rPr>
          <w:rFonts w:eastAsia="TimesNewRomanPSMT"/>
          <w:szCs w:val="28"/>
        </w:rPr>
        <w:t>л</w:t>
      </w:r>
      <w:r w:rsidR="0026049C" w:rsidRPr="00174358">
        <w:rPr>
          <w:rFonts w:eastAsia="TimesNewRomanPSMT"/>
          <w:szCs w:val="28"/>
        </w:rPr>
        <w:t>нения составил 69,07 %).</w:t>
      </w:r>
    </w:p>
    <w:p w:rsidR="00A645C7" w:rsidRPr="00174358" w:rsidRDefault="00A504E1" w:rsidP="00877736">
      <w:pPr>
        <w:spacing w:line="276" w:lineRule="auto"/>
        <w:ind w:firstLine="709"/>
        <w:jc w:val="both"/>
        <w:rPr>
          <w:sz w:val="28"/>
          <w:szCs w:val="28"/>
        </w:rPr>
      </w:pPr>
      <w:r w:rsidRPr="00174358">
        <w:t xml:space="preserve">По структуре и содержанию задания </w:t>
      </w:r>
      <w:r w:rsidR="00742ED1" w:rsidRPr="00174358">
        <w:t xml:space="preserve">25 и 26 </w:t>
      </w:r>
      <w:r w:rsidRPr="00174358">
        <w:t xml:space="preserve">аналогичны заданиям 25–26 КИМ ЕГЭ по физике. </w:t>
      </w:r>
      <w:r w:rsidRPr="00174358">
        <w:rPr>
          <w:szCs w:val="28"/>
        </w:rPr>
        <w:t>При оценивании качества выполнения данных заданий учитывалось наличие и правил</w:t>
      </w:r>
      <w:r w:rsidRPr="00174358">
        <w:rPr>
          <w:szCs w:val="28"/>
        </w:rPr>
        <w:t>ь</w:t>
      </w:r>
      <w:r w:rsidRPr="00174358">
        <w:rPr>
          <w:szCs w:val="28"/>
        </w:rPr>
        <w:t>ность записи краткого условия задачи; уравнений и формул, применение которых необходимо и достаточно для решения; математических преобразований и расчетов, приводящих к правильн</w:t>
      </w:r>
      <w:r w:rsidRPr="00174358">
        <w:rPr>
          <w:szCs w:val="28"/>
        </w:rPr>
        <w:t>о</w:t>
      </w:r>
      <w:r w:rsidRPr="00174358">
        <w:rPr>
          <w:szCs w:val="28"/>
        </w:rPr>
        <w:t xml:space="preserve">му числовому ответу и наличие самого ответа. </w:t>
      </w:r>
      <w:r w:rsidR="00280677" w:rsidRPr="00174358">
        <w:rPr>
          <w:szCs w:val="28"/>
        </w:rPr>
        <w:t>Наиболее распространенными ошибками в реш</w:t>
      </w:r>
      <w:r w:rsidR="00280677" w:rsidRPr="00174358">
        <w:rPr>
          <w:szCs w:val="28"/>
        </w:rPr>
        <w:t>е</w:t>
      </w:r>
      <w:r w:rsidR="00280677" w:rsidRPr="00174358">
        <w:rPr>
          <w:szCs w:val="28"/>
        </w:rPr>
        <w:t>нии обеих задач являлось отсутствие записей в общем виде необходимых уравнений и формул. Учащиеся использовали комплексные формулы, полученные в результате нескольких преобраз</w:t>
      </w:r>
      <w:r w:rsidR="00280677" w:rsidRPr="00174358">
        <w:rPr>
          <w:szCs w:val="28"/>
        </w:rPr>
        <w:t>о</w:t>
      </w:r>
      <w:r w:rsidR="00280677" w:rsidRPr="00174358">
        <w:rPr>
          <w:szCs w:val="28"/>
        </w:rPr>
        <w:t xml:space="preserve">ваний, не представляя самих действий с формулами. </w:t>
      </w:r>
      <w:r w:rsidR="00A645C7" w:rsidRPr="00174358">
        <w:t>В ряде работ учащиеся</w:t>
      </w:r>
      <w:r w:rsidRPr="00174358">
        <w:t>, выс</w:t>
      </w:r>
      <w:r w:rsidR="00A645C7" w:rsidRPr="00174358">
        <w:t>троив</w:t>
      </w:r>
      <w:r w:rsidRPr="00174358">
        <w:t xml:space="preserve"> модель решения физиче</w:t>
      </w:r>
      <w:r w:rsidR="00A645C7" w:rsidRPr="00174358">
        <w:t xml:space="preserve">ских задач, </w:t>
      </w:r>
      <w:r w:rsidRPr="00174358">
        <w:t>допускаю</w:t>
      </w:r>
      <w:r w:rsidR="00A645C7" w:rsidRPr="00174358">
        <w:t>т</w:t>
      </w:r>
      <w:r w:rsidRPr="00174358">
        <w:t xml:space="preserve"> математические ошибки, а также ошибки внимания при переводе в единицы СИ, при записи единиц измерения физически</w:t>
      </w:r>
      <w:r w:rsidR="00280677" w:rsidRPr="00174358">
        <w:t>х величин</w:t>
      </w:r>
      <w:r w:rsidRPr="00174358">
        <w:rPr>
          <w:sz w:val="28"/>
          <w:szCs w:val="28"/>
        </w:rPr>
        <w:t xml:space="preserve">. </w:t>
      </w:r>
      <w:r w:rsidR="00BE5223" w:rsidRPr="00174358">
        <w:rPr>
          <w:szCs w:val="28"/>
        </w:rPr>
        <w:t>В расчетных зад</w:t>
      </w:r>
      <w:r w:rsidR="00BE5223" w:rsidRPr="00174358">
        <w:rPr>
          <w:szCs w:val="28"/>
        </w:rPr>
        <w:t>а</w:t>
      </w:r>
      <w:r w:rsidR="00BE5223" w:rsidRPr="00174358">
        <w:rPr>
          <w:szCs w:val="28"/>
        </w:rPr>
        <w:t>чах 25 и 26 с развернутым вариантом ответа учащимися допущено значительное число матем</w:t>
      </w:r>
      <w:r w:rsidR="00BE5223" w:rsidRPr="00174358">
        <w:rPr>
          <w:szCs w:val="28"/>
        </w:rPr>
        <w:t>а</w:t>
      </w:r>
      <w:r w:rsidR="00BE5223" w:rsidRPr="00174358">
        <w:rPr>
          <w:szCs w:val="28"/>
        </w:rPr>
        <w:t xml:space="preserve">тических ошибок в преобразованиях, что связано с </w:t>
      </w:r>
      <w:proofErr w:type="spellStart"/>
      <w:r w:rsidR="00BE5223" w:rsidRPr="00174358">
        <w:rPr>
          <w:szCs w:val="28"/>
        </w:rPr>
        <w:t>несформированностью</w:t>
      </w:r>
      <w:proofErr w:type="spellEnd"/>
      <w:r w:rsidR="00BE5223" w:rsidRPr="00174358">
        <w:rPr>
          <w:szCs w:val="28"/>
        </w:rPr>
        <w:t xml:space="preserve"> навыка выражения физической величины. Несмотря на наличие для выпускников указания к решению расчетных задач, приведенного в каждом КИМ, учащиеся использовали способ решения физических задач уравнением, подставляя числовые значения без математического выражения искомой величины. </w:t>
      </w:r>
    </w:p>
    <w:p w:rsidR="00A504E1" w:rsidRPr="00174358" w:rsidRDefault="00280677" w:rsidP="00877736">
      <w:pPr>
        <w:spacing w:line="276" w:lineRule="auto"/>
        <w:ind w:firstLine="709"/>
        <w:jc w:val="both"/>
      </w:pPr>
      <w:r w:rsidRPr="00174358">
        <w:t>Задание 25</w:t>
      </w:r>
      <w:r w:rsidR="00A645C7" w:rsidRPr="00174358">
        <w:t>, как и в предыдущие годы</w:t>
      </w:r>
      <w:r w:rsidR="00E27027">
        <w:t>,</w:t>
      </w:r>
      <w:r w:rsidR="00A645C7" w:rsidRPr="00174358">
        <w:t xml:space="preserve"> </w:t>
      </w:r>
      <w:r w:rsidR="00BE5223" w:rsidRPr="00174358">
        <w:t xml:space="preserve">вызвало </w:t>
      </w:r>
      <w:r w:rsidR="00A645C7" w:rsidRPr="00174358">
        <w:t>наибол</w:t>
      </w:r>
      <w:r w:rsidR="00BE5223" w:rsidRPr="00174358">
        <w:t>ьш</w:t>
      </w:r>
      <w:r w:rsidR="00E27027">
        <w:t>и</w:t>
      </w:r>
      <w:r w:rsidR="00BE5223" w:rsidRPr="00174358">
        <w:t>е</w:t>
      </w:r>
      <w:r w:rsidR="00A645C7" w:rsidRPr="00174358">
        <w:t xml:space="preserve"> </w:t>
      </w:r>
      <w:r w:rsidR="00BE5223" w:rsidRPr="00174358">
        <w:t>за</w:t>
      </w:r>
      <w:r w:rsidR="00A645C7" w:rsidRPr="00174358">
        <w:t>трудн</w:t>
      </w:r>
      <w:r w:rsidR="00BE5223" w:rsidRPr="00174358">
        <w:t>ения у</w:t>
      </w:r>
      <w:r w:rsidRPr="00174358">
        <w:t xml:space="preserve"> учащи</w:t>
      </w:r>
      <w:r w:rsidR="00BE5223" w:rsidRPr="00174358">
        <w:t>х</w:t>
      </w:r>
      <w:r w:rsidRPr="00174358">
        <w:t xml:space="preserve">ся. </w:t>
      </w:r>
      <w:r w:rsidR="00A645C7" w:rsidRPr="00174358">
        <w:t xml:space="preserve">Трудность определяется его </w:t>
      </w:r>
      <w:r w:rsidR="00A504E1" w:rsidRPr="00174358">
        <w:t>комплексным</w:t>
      </w:r>
      <w:r w:rsidR="00A645C7" w:rsidRPr="00174358">
        <w:t xml:space="preserve"> характером</w:t>
      </w:r>
      <w:r w:rsidR="00A504E1" w:rsidRPr="00174358">
        <w:t>, требующим выстраивания цепочки пр</w:t>
      </w:r>
      <w:r w:rsidR="00A504E1" w:rsidRPr="00174358">
        <w:t>е</w:t>
      </w:r>
      <w:r w:rsidR="00A504E1" w:rsidRPr="00174358">
        <w:t>образований</w:t>
      </w:r>
      <w:r w:rsidR="00A645C7" w:rsidRPr="00174358">
        <w:t xml:space="preserve">. </w:t>
      </w:r>
      <w:proofErr w:type="gramStart"/>
      <w:r w:rsidR="00A645C7" w:rsidRPr="00174358">
        <w:t>В</w:t>
      </w:r>
      <w:proofErr w:type="gramEnd"/>
      <w:r w:rsidR="00A645C7" w:rsidRPr="00174358">
        <w:t xml:space="preserve"> </w:t>
      </w:r>
      <w:proofErr w:type="gramStart"/>
      <w:r w:rsidR="00A645C7" w:rsidRPr="00174358">
        <w:t>КИМ</w:t>
      </w:r>
      <w:proofErr w:type="gramEnd"/>
      <w:r w:rsidR="00A645C7" w:rsidRPr="00174358">
        <w:t xml:space="preserve"> ОГЭ 2019 года в задании</w:t>
      </w:r>
      <w:r w:rsidR="00AF021C" w:rsidRPr="00174358">
        <w:t xml:space="preserve"> предлагалось определить жесткость пружины, прикрепленной к деревянному бруску, который тянут вдоль деревянной доски. Для определения искомой величины учащиеся должны были записать 2 закон Ньютона с учетом всех действу</w:t>
      </w:r>
      <w:r w:rsidR="00AF021C" w:rsidRPr="00174358">
        <w:t>ю</w:t>
      </w:r>
      <w:r w:rsidR="00AF021C" w:rsidRPr="00174358">
        <w:t xml:space="preserve">щих сил, а также соотношения для сил трения и упругости. </w:t>
      </w:r>
      <w:r w:rsidR="00971B2C" w:rsidRPr="00174358">
        <w:t>Средний процент выполнения зад</w:t>
      </w:r>
      <w:r w:rsidR="00971B2C" w:rsidRPr="00174358">
        <w:t>а</w:t>
      </w:r>
      <w:r w:rsidR="00971B2C" w:rsidRPr="00174358">
        <w:t>ния составил 23,86 %. К решению задачи по сравнению с другими заданиями с развернутым о</w:t>
      </w:r>
      <w:r w:rsidR="00971B2C" w:rsidRPr="00174358">
        <w:t>т</w:t>
      </w:r>
      <w:r w:rsidR="00971B2C" w:rsidRPr="00174358">
        <w:t xml:space="preserve">ветом приступило наименьшее количество учащихся. </w:t>
      </w:r>
      <w:r w:rsidR="00715990" w:rsidRPr="00174358">
        <w:t>Во многих работах осталось неясным, в каком виде выпускник представлял запись закона динамики – учащиес</w:t>
      </w:r>
      <w:r w:rsidR="00971B2C" w:rsidRPr="00174358">
        <w:t>я записывали</w:t>
      </w:r>
      <w:r w:rsidR="00715990" w:rsidRPr="00174358">
        <w:t xml:space="preserve"> и величины с указанием знака вектора, и без его использования. Как и в предыдущие годы, учащиеся допу</w:t>
      </w:r>
      <w:r w:rsidR="00715990" w:rsidRPr="00174358">
        <w:t>с</w:t>
      </w:r>
      <w:r w:rsidR="00715990" w:rsidRPr="00174358">
        <w:t>кали ошибки в указании знаков проекций сил на отдельные координатные оси.</w:t>
      </w:r>
      <w:r w:rsidR="00971B2C" w:rsidRPr="00174358">
        <w:t xml:space="preserve"> Отсутствие тр</w:t>
      </w:r>
      <w:r w:rsidR="00971B2C" w:rsidRPr="00174358">
        <w:t>е</w:t>
      </w:r>
      <w:r w:rsidR="00971B2C" w:rsidRPr="00174358">
        <w:t>бования к обязательному выполнению рисунка с указанием действующих сил затрудняет выводы о причинах допущенных ошибок. В процессе проверки экспертами выявлены работы, в которых запись 2</w:t>
      </w:r>
      <w:r w:rsidR="00E27027">
        <w:t>-го</w:t>
      </w:r>
      <w:r w:rsidR="00971B2C" w:rsidRPr="00174358">
        <w:t xml:space="preserve"> закон</w:t>
      </w:r>
      <w:r w:rsidR="00E27027">
        <w:t>а</w:t>
      </w:r>
      <w:r w:rsidR="00971B2C" w:rsidRPr="00174358">
        <w:t xml:space="preserve"> Ньютона в векторном виде содержала лишь часть действующих сил, чаще о</w:t>
      </w:r>
      <w:r w:rsidR="00971B2C" w:rsidRPr="00174358">
        <w:t>т</w:t>
      </w:r>
      <w:r w:rsidR="00971B2C" w:rsidRPr="00174358">
        <w:t>сутствовала запись силы реакции опоры, но при использовании соотношения для силы трения эта сила использовалась. Наименьшие затруднения выполнение задания вызвало у учащихся</w:t>
      </w:r>
      <w:r w:rsidR="00E27027">
        <w:t>,</w:t>
      </w:r>
      <w:r w:rsidR="00971B2C" w:rsidRPr="00174358">
        <w:t xml:space="preserve"> п</w:t>
      </w:r>
      <w:r w:rsidR="00971B2C" w:rsidRPr="00174358">
        <w:t>о</w:t>
      </w:r>
      <w:r w:rsidR="00971B2C" w:rsidRPr="00174358">
        <w:t>лучивших отметку «5» (средний процент выполнения 80,76 %). В работах выпускников данной группы допускались чаще ошибки в математических преобразованиях, а также в расчетах. Для выпускников, получивших отметку «4», средний процент выполнения составил 21,24 %, что св</w:t>
      </w:r>
      <w:r w:rsidR="00971B2C" w:rsidRPr="00174358">
        <w:t>и</w:t>
      </w:r>
      <w:r w:rsidR="00971B2C" w:rsidRPr="00174358">
        <w:t>детельствует о затруднениях в выстраивании модели решения задачи. Для их работ более хара</w:t>
      </w:r>
      <w:r w:rsidR="00971B2C" w:rsidRPr="00174358">
        <w:t>к</w:t>
      </w:r>
      <w:r w:rsidR="00971B2C" w:rsidRPr="00174358">
        <w:t>терна запись части необходимых формул, ошибки или отсутствие записи 2 закона Ньютона. Ед</w:t>
      </w:r>
      <w:r w:rsidR="00971B2C" w:rsidRPr="00174358">
        <w:t>и</w:t>
      </w:r>
      <w:r w:rsidR="00971B2C" w:rsidRPr="00174358">
        <w:t xml:space="preserve">ничные разрозненные записи определяют </w:t>
      </w:r>
      <w:r w:rsidR="00277F59" w:rsidRPr="00174358">
        <w:t>качество решения задания учащимися, получившими отметку «3»</w:t>
      </w:r>
      <w:r w:rsidR="00E27027">
        <w:t>,</w:t>
      </w:r>
      <w:r w:rsidR="00277F59" w:rsidRPr="00174358">
        <w:t xml:space="preserve"> – средний процент выполнения составил 2,80 %. Учащиеся, получившие неудовл</w:t>
      </w:r>
      <w:r w:rsidR="00277F59" w:rsidRPr="00174358">
        <w:t>е</w:t>
      </w:r>
      <w:r w:rsidR="00277F59" w:rsidRPr="00174358">
        <w:t>творительную отметку, с заданием полностью не справились.</w:t>
      </w:r>
    </w:p>
    <w:p w:rsidR="00A504E1" w:rsidRPr="00174358" w:rsidRDefault="00A504E1" w:rsidP="00877736">
      <w:pPr>
        <w:spacing w:line="276" w:lineRule="auto"/>
        <w:ind w:firstLine="709"/>
        <w:jc w:val="both"/>
      </w:pPr>
      <w:r w:rsidRPr="00174358">
        <w:t>Задани</w:t>
      </w:r>
      <w:r w:rsidR="00D524E2" w:rsidRPr="00174358">
        <w:t>е</w:t>
      </w:r>
      <w:r w:rsidRPr="00174358">
        <w:t xml:space="preserve"> </w:t>
      </w:r>
      <w:r w:rsidR="00277F59" w:rsidRPr="00174358">
        <w:t xml:space="preserve">№ </w:t>
      </w:r>
      <w:r w:rsidRPr="00174358">
        <w:t>26 в</w:t>
      </w:r>
      <w:r w:rsidR="00D524E2" w:rsidRPr="00174358">
        <w:t xml:space="preserve"> целом традиционно ориентировано</w:t>
      </w:r>
      <w:r w:rsidRPr="00174358">
        <w:t xml:space="preserve"> на анализ процессов в физических системах, происходящих с потерями энергии в электрических цепях, в условиях преобразования вида энергии. </w:t>
      </w:r>
      <w:proofErr w:type="gramStart"/>
      <w:r w:rsidR="00277F59" w:rsidRPr="00174358">
        <w:t>В</w:t>
      </w:r>
      <w:proofErr w:type="gramEnd"/>
      <w:r w:rsidR="00277F59" w:rsidRPr="00174358">
        <w:t xml:space="preserve"> </w:t>
      </w:r>
      <w:proofErr w:type="gramStart"/>
      <w:r w:rsidR="00277F59" w:rsidRPr="00174358">
        <w:t>КИМ</w:t>
      </w:r>
      <w:proofErr w:type="gramEnd"/>
      <w:r w:rsidR="00277F59" w:rsidRPr="00174358">
        <w:t xml:space="preserve"> 2019 года требовалось определить напряжение в электрической цепи транспортера, равномерно поднимающего груз.</w:t>
      </w:r>
      <w:r w:rsidR="00491D2A" w:rsidRPr="00174358">
        <w:t xml:space="preserve"> </w:t>
      </w:r>
      <w:r w:rsidRPr="00174358">
        <w:t>В основе решений всех заданий № 26 высокого уровня сложности лежат стандартные алгоритмы решения</w:t>
      </w:r>
      <w:r w:rsidR="00764F62" w:rsidRPr="00174358">
        <w:t xml:space="preserve">. </w:t>
      </w:r>
      <w:r w:rsidRPr="00174358">
        <w:t>Этим объясняется более высокий процент их выполнения</w:t>
      </w:r>
      <w:r w:rsidR="00764F62" w:rsidRPr="00174358">
        <w:t xml:space="preserve"> </w:t>
      </w:r>
      <w:r w:rsidR="00277F59" w:rsidRPr="00174358">
        <w:t xml:space="preserve">и </w:t>
      </w:r>
      <w:r w:rsidR="00764F62" w:rsidRPr="00174358">
        <w:t>в 2019 году по сравнению с заданием 25, большее количество прист</w:t>
      </w:r>
      <w:r w:rsidR="00764F62" w:rsidRPr="00174358">
        <w:t>у</w:t>
      </w:r>
      <w:r w:rsidR="00764F62" w:rsidRPr="00174358">
        <w:t>пивших к его решению</w:t>
      </w:r>
      <w:r w:rsidR="00277F59" w:rsidRPr="00174358">
        <w:t>. Так, в текущем году средний процент выполнения составил</w:t>
      </w:r>
      <w:r w:rsidR="00764F62" w:rsidRPr="00174358">
        <w:t xml:space="preserve"> 40,30</w:t>
      </w:r>
      <w:r w:rsidR="001141A5" w:rsidRPr="00174358">
        <w:t xml:space="preserve"> %</w:t>
      </w:r>
      <w:r w:rsidRPr="00174358">
        <w:t>. Среди наиболее распространенных ошибок</w:t>
      </w:r>
      <w:r w:rsidR="00764F62" w:rsidRPr="00174358">
        <w:t xml:space="preserve">, допущенных участниками экзамена, </w:t>
      </w:r>
      <w:r w:rsidRPr="00174358">
        <w:t>– неверная и</w:t>
      </w:r>
      <w:r w:rsidRPr="00174358">
        <w:t>н</w:t>
      </w:r>
      <w:r w:rsidRPr="00174358">
        <w:t>терпретация полезной и затраченной работы, что свидетельствует о недостаточной методолог</w:t>
      </w:r>
      <w:r w:rsidRPr="00174358">
        <w:t>и</w:t>
      </w:r>
      <w:r w:rsidRPr="00174358">
        <w:t xml:space="preserve">ческой проработке понятия «коэффициент полезного действия» физического процесса как доли использованной энергии по отношению к общей энергии системы. </w:t>
      </w:r>
      <w:r w:rsidR="00764F62" w:rsidRPr="00174358">
        <w:t>В ряде работ отмечено недо</w:t>
      </w:r>
      <w:r w:rsidR="00764F62" w:rsidRPr="00174358">
        <w:t>с</w:t>
      </w:r>
      <w:r w:rsidR="00764F62" w:rsidRPr="00174358">
        <w:t>таточное понимание соотношения между понятиями «работа» и «мощность»</w:t>
      </w:r>
      <w:r w:rsidR="00277F59" w:rsidRPr="00174358">
        <w:t>: учащиеся запис</w:t>
      </w:r>
      <w:r w:rsidR="00277F59" w:rsidRPr="00174358">
        <w:t>ы</w:t>
      </w:r>
      <w:r w:rsidR="00277F59" w:rsidRPr="00174358">
        <w:t>вали для полезной работы верное соотно</w:t>
      </w:r>
      <w:r w:rsidR="00491D2A" w:rsidRPr="00174358">
        <w:t>шение, но запись затраченной работы подменяли фо</w:t>
      </w:r>
      <w:r w:rsidR="00491D2A" w:rsidRPr="00174358">
        <w:t>р</w:t>
      </w:r>
      <w:r w:rsidR="00491D2A" w:rsidRPr="00174358">
        <w:t>мулой для мощности электрической цепи. Преобладали математические ошибки при верной з</w:t>
      </w:r>
      <w:r w:rsidR="00491D2A" w:rsidRPr="00174358">
        <w:t>а</w:t>
      </w:r>
      <w:r w:rsidR="00491D2A" w:rsidRPr="00174358">
        <w:t>писи теоретических основ решения задачи в работах участников, получивших отметку «5»</w:t>
      </w:r>
      <w:r w:rsidR="00E27027">
        <w:t>,</w:t>
      </w:r>
      <w:r w:rsidR="00491D2A" w:rsidRPr="00174358">
        <w:t xml:space="preserve"> - к</w:t>
      </w:r>
      <w:r w:rsidR="00491D2A" w:rsidRPr="00174358">
        <w:t>а</w:t>
      </w:r>
      <w:r w:rsidR="00491D2A" w:rsidRPr="00174358">
        <w:t>чество выполнения задания составило 83,85 %. Допускали ошибки физического содержания</w:t>
      </w:r>
      <w:r w:rsidR="00E27027">
        <w:t>,</w:t>
      </w:r>
      <w:r w:rsidR="00491D2A" w:rsidRPr="00174358">
        <w:t xml:space="preserve"> н</w:t>
      </w:r>
      <w:r w:rsidR="00491D2A" w:rsidRPr="00174358">
        <w:t>а</w:t>
      </w:r>
      <w:r w:rsidR="00491D2A" w:rsidRPr="00174358">
        <w:t xml:space="preserve">ряду с </w:t>
      </w:r>
      <w:proofErr w:type="gramStart"/>
      <w:r w:rsidR="00491D2A" w:rsidRPr="00174358">
        <w:t>математическими</w:t>
      </w:r>
      <w:proofErr w:type="gramEnd"/>
      <w:r w:rsidR="00E27027">
        <w:t>,</w:t>
      </w:r>
      <w:r w:rsidR="00491D2A" w:rsidRPr="00174358">
        <w:t xml:space="preserve"> учащиеся, получившие отметку «4» (средний процент выполнения з</w:t>
      </w:r>
      <w:r w:rsidR="00491D2A" w:rsidRPr="00174358">
        <w:t>а</w:t>
      </w:r>
      <w:r w:rsidR="00491D2A" w:rsidRPr="00174358">
        <w:t>дания 47,66 %). Отдельные записи соотношений, используемых при решении задачи, характер</w:t>
      </w:r>
      <w:r w:rsidR="00491D2A" w:rsidRPr="00174358">
        <w:t>и</w:t>
      </w:r>
      <w:r w:rsidR="00491D2A" w:rsidRPr="00174358">
        <w:t>зуют работы участников, получивших отметк</w:t>
      </w:r>
      <w:r w:rsidR="00E27027">
        <w:t>и</w:t>
      </w:r>
      <w:r w:rsidR="00491D2A" w:rsidRPr="00174358">
        <w:t xml:space="preserve"> «2» и «3» (средний процент выполнения задания соответственно 5,56 % и 11,42 %). </w:t>
      </w:r>
    </w:p>
    <w:p w:rsidR="00BE5223" w:rsidRPr="00174358" w:rsidRDefault="00BE5223" w:rsidP="00877736">
      <w:pPr>
        <w:spacing w:line="276" w:lineRule="auto"/>
        <w:ind w:firstLine="709"/>
        <w:jc w:val="both"/>
      </w:pPr>
      <w:r w:rsidRPr="00174358">
        <w:t>Анализируя характер решения участниками ОГЭ задач различного уровня сложности, следует отметить, что данное умение сформировано в группе учащихся, получивших отметку «5». Для остальных выпускников вызывает трудность выстраивание модели решения заданий высокого уровня сложности (средний процент выполнения не превышает 47,66 %</w:t>
      </w:r>
      <w:r w:rsidR="00E62A01" w:rsidRPr="00174358">
        <w:t>)</w:t>
      </w:r>
      <w:r w:rsidRPr="00174358">
        <w:t>. В группах учащихся, получивших отметки «2» и «3»</w:t>
      </w:r>
      <w:r w:rsidR="00E62A01" w:rsidRPr="00174358">
        <w:t>,</w:t>
      </w:r>
      <w:r w:rsidRPr="00174358">
        <w:t xml:space="preserve"> умение не сформировано.</w:t>
      </w:r>
    </w:p>
    <w:p w:rsidR="00A504E1" w:rsidRPr="00174358" w:rsidRDefault="00F61365" w:rsidP="00877736">
      <w:pPr>
        <w:spacing w:line="276" w:lineRule="auto"/>
        <w:ind w:firstLine="709"/>
        <w:jc w:val="both"/>
      </w:pPr>
      <w:r w:rsidRPr="00174358">
        <w:t>Для учащихся, получивших отметку «5», усвоены все элементы содержания и виды де</w:t>
      </w:r>
      <w:r w:rsidRPr="00174358">
        <w:t>я</w:t>
      </w:r>
      <w:r w:rsidRPr="00174358">
        <w:t>тельности. Вместе с тем можно выделить ра</w:t>
      </w:r>
      <w:r w:rsidR="00E27027">
        <w:t>з</w:t>
      </w:r>
      <w:r w:rsidRPr="00174358">
        <w:t>дел «Электромагнитные явления»</w:t>
      </w:r>
      <w:r w:rsidR="00A42F69" w:rsidRPr="00174358">
        <w:t>:</w:t>
      </w:r>
      <w:r w:rsidRPr="00174358">
        <w:t xml:space="preserve"> при использов</w:t>
      </w:r>
      <w:r w:rsidRPr="00174358">
        <w:t>а</w:t>
      </w:r>
      <w:r w:rsidRPr="00174358">
        <w:t>нии элементов содержания учащиеся данной группы продемонстрировали сравнительно бол</w:t>
      </w:r>
      <w:r w:rsidR="00A42F69" w:rsidRPr="00174358">
        <w:t>ее низкие средние показатели выполнения заданий (от 62,37 % до 78,35 %). Высокий уровень сфо</w:t>
      </w:r>
      <w:r w:rsidR="00A42F69" w:rsidRPr="00174358">
        <w:t>р</w:t>
      </w:r>
      <w:r w:rsidR="00A42F69" w:rsidRPr="00174358">
        <w:t>мированности отличает владение основами знаний о методах научного познания, экспериме</w:t>
      </w:r>
      <w:r w:rsidR="00A42F69" w:rsidRPr="00174358">
        <w:t>н</w:t>
      </w:r>
      <w:r w:rsidR="00A42F69" w:rsidRPr="00174358">
        <w:t>тального умения, решение задач различного уровня трудности, умение анализировать физич</w:t>
      </w:r>
      <w:r w:rsidR="00A42F69" w:rsidRPr="00174358">
        <w:t>е</w:t>
      </w:r>
      <w:r w:rsidR="00A42F69" w:rsidRPr="00174358">
        <w:t>ские явления и процессы. Отдельные составляющие умений понимать тексты физического с</w:t>
      </w:r>
      <w:r w:rsidR="00A42F69" w:rsidRPr="00174358">
        <w:t>о</w:t>
      </w:r>
      <w:r w:rsidR="00A42F69" w:rsidRPr="00174358">
        <w:t>держания вызвали у учащихся затруднения. Средние показатели характеризуют умение сопо</w:t>
      </w:r>
      <w:r w:rsidR="00A42F69" w:rsidRPr="00174358">
        <w:t>с</w:t>
      </w:r>
      <w:r w:rsidR="00A42F69" w:rsidRPr="00174358">
        <w:t xml:space="preserve">тавлять информацию, представленную в различных частях текста, </w:t>
      </w:r>
      <w:r w:rsidR="008901D9" w:rsidRPr="00174358">
        <w:t>использовать информацию из текста в измененной ситуации, переводить информацию из одной знаковой системы в другую (средний процент выполнения от 45,36 % до 61,60 %).</w:t>
      </w:r>
    </w:p>
    <w:p w:rsidR="008901D9" w:rsidRPr="00174358" w:rsidRDefault="008901D9" w:rsidP="00877736">
      <w:pPr>
        <w:spacing w:line="276" w:lineRule="auto"/>
        <w:ind w:firstLine="709"/>
        <w:jc w:val="both"/>
      </w:pPr>
      <w:r w:rsidRPr="00174358">
        <w:t>Для учащихся, получивших отметку «4», наиболее эффективно выполнены задания, св</w:t>
      </w:r>
      <w:r w:rsidRPr="00174358">
        <w:t>я</w:t>
      </w:r>
      <w:r w:rsidRPr="00174358">
        <w:t>занные с анализом явлений и законов, владение методами научного познания, экспериментал</w:t>
      </w:r>
      <w:r w:rsidRPr="00174358">
        <w:t>ь</w:t>
      </w:r>
      <w:r w:rsidRPr="00174358">
        <w:t xml:space="preserve">ные умения. Средний процент выполнения заданий превышает 50% для всех представленных </w:t>
      </w:r>
      <w:proofErr w:type="gramStart"/>
      <w:r w:rsidRPr="00174358">
        <w:t>в</w:t>
      </w:r>
      <w:proofErr w:type="gramEnd"/>
      <w:r w:rsidRPr="00174358">
        <w:t xml:space="preserve"> </w:t>
      </w:r>
      <w:proofErr w:type="gramStart"/>
      <w:r w:rsidRPr="00174358">
        <w:t>КИМ</w:t>
      </w:r>
      <w:proofErr w:type="gramEnd"/>
      <w:r w:rsidRPr="00174358">
        <w:t xml:space="preserve"> элементов содержания, за исключением вопросов, связанных с применением законов ге</w:t>
      </w:r>
      <w:r w:rsidRPr="00174358">
        <w:t>о</w:t>
      </w:r>
      <w:r w:rsidRPr="00174358">
        <w:t>метрической оптики. Низкий уровень сформированности отличает умения сопоставлять инфо</w:t>
      </w:r>
      <w:r w:rsidRPr="00174358">
        <w:t>р</w:t>
      </w:r>
      <w:r w:rsidRPr="00174358">
        <w:t>мацию из различных частей текста и применение информации из текста физического содерж</w:t>
      </w:r>
      <w:r w:rsidRPr="00174358">
        <w:t>а</w:t>
      </w:r>
      <w:r w:rsidRPr="00174358">
        <w:t xml:space="preserve">ния, умение решать задачи высокого уровня сложности. </w:t>
      </w:r>
    </w:p>
    <w:p w:rsidR="00574079" w:rsidRPr="00174358" w:rsidRDefault="00574079" w:rsidP="00877736">
      <w:pPr>
        <w:spacing w:line="276" w:lineRule="auto"/>
        <w:ind w:firstLine="709"/>
        <w:jc w:val="both"/>
      </w:pPr>
      <w:r w:rsidRPr="00174358">
        <w:t>Для группы учащихся, получивших отметку «3», продемонстрировали владение некот</w:t>
      </w:r>
      <w:r w:rsidRPr="00174358">
        <w:t>о</w:t>
      </w:r>
      <w:r w:rsidRPr="00174358">
        <w:t xml:space="preserve">рыми элементами содержания курса физики, среди которых </w:t>
      </w:r>
      <w:r w:rsidR="00F153D7" w:rsidRPr="00174358">
        <w:t xml:space="preserve">явление электризации, </w:t>
      </w:r>
      <w:r w:rsidRPr="00174358">
        <w:t>закон сохр</w:t>
      </w:r>
      <w:r w:rsidRPr="00174358">
        <w:t>а</w:t>
      </w:r>
      <w:r w:rsidRPr="00174358">
        <w:t>нения электрического заряда, параметры, определяющие внутреннюю энергию тела, состав ядра атома. Среди умений и способов деятельности, формируемых при изучении курса физики, на</w:t>
      </w:r>
      <w:r w:rsidRPr="00174358">
        <w:t>и</w:t>
      </w:r>
      <w:r w:rsidRPr="00174358">
        <w:t>более эффективно учащиеся владеют основами знаний о методах научного познания, отдельн</w:t>
      </w:r>
      <w:r w:rsidRPr="00174358">
        <w:t>ы</w:t>
      </w:r>
      <w:r w:rsidRPr="00174358">
        <w:t>ми элементами, характеризующи</w:t>
      </w:r>
      <w:r w:rsidR="00E27027">
        <w:t>ми</w:t>
      </w:r>
      <w:r w:rsidRPr="00174358">
        <w:t xml:space="preserve"> экспериментальные умения. Не сформированы умения р</w:t>
      </w:r>
      <w:r w:rsidRPr="00174358">
        <w:t>е</w:t>
      </w:r>
      <w:r w:rsidRPr="00174358">
        <w:t>шать задачи различного уровня сложности, извлекать прямую информацию из текста физическ</w:t>
      </w:r>
      <w:r w:rsidRPr="00174358">
        <w:t>о</w:t>
      </w:r>
      <w:r w:rsidRPr="00174358">
        <w:t>го содержания, сопоставлять и применять информацию в измененной ситуации.</w:t>
      </w:r>
    </w:p>
    <w:p w:rsidR="00574079" w:rsidRPr="00174358" w:rsidRDefault="00574079" w:rsidP="00877736">
      <w:pPr>
        <w:spacing w:line="276" w:lineRule="auto"/>
        <w:ind w:firstLine="709"/>
        <w:jc w:val="both"/>
      </w:pPr>
      <w:r w:rsidRPr="00174358">
        <w:t>Учащиеся, получившие отметку «2», владеют отдельными элементами содержания</w:t>
      </w:r>
      <w:r w:rsidR="00F153D7" w:rsidRPr="00174358">
        <w:t xml:space="preserve"> на б</w:t>
      </w:r>
      <w:r w:rsidR="00F153D7" w:rsidRPr="00174358">
        <w:t>а</w:t>
      </w:r>
      <w:r w:rsidR="00F153D7" w:rsidRPr="00174358">
        <w:t>зовом уровне</w:t>
      </w:r>
      <w:r w:rsidRPr="00174358">
        <w:t>, среди которых</w:t>
      </w:r>
      <w:r w:rsidR="00F153D7" w:rsidRPr="00174358">
        <w:t xml:space="preserve"> законы Ньютона, закон сохранения энергии. Умения, проверяемые в рамках экзаменационной работы, сформированы на низком уровне. Полностью отсутствует решение расчетных задач повышенного и высокого уровня сложности.</w:t>
      </w:r>
    </w:p>
    <w:p w:rsidR="00F153D7" w:rsidRPr="00174358" w:rsidRDefault="00F153D7" w:rsidP="00877736">
      <w:pPr>
        <w:spacing w:line="276" w:lineRule="auto"/>
        <w:ind w:firstLine="709"/>
        <w:jc w:val="both"/>
      </w:pPr>
      <w:r w:rsidRPr="00174358">
        <w:t>В целом для всех учащихся наиболее высокие показатели характеризуют применение зн</w:t>
      </w:r>
      <w:r w:rsidRPr="00174358">
        <w:t>а</w:t>
      </w:r>
      <w:r w:rsidRPr="00174358">
        <w:t>ний о явлении электризации, закон</w:t>
      </w:r>
      <w:r w:rsidR="00E27027">
        <w:t>е</w:t>
      </w:r>
      <w:r w:rsidRPr="00174358">
        <w:t xml:space="preserve"> сохранения электрического заряда, строени</w:t>
      </w:r>
      <w:r w:rsidR="00E27027">
        <w:t>и</w:t>
      </w:r>
      <w:r w:rsidRPr="00174358">
        <w:t xml:space="preserve"> атома. Наиб</w:t>
      </w:r>
      <w:r w:rsidRPr="00174358">
        <w:t>о</w:t>
      </w:r>
      <w:r w:rsidRPr="00174358">
        <w:t>лее низкие показатели характеризуют использование элементов содержания раздела «Электр</w:t>
      </w:r>
      <w:r w:rsidRPr="00174358">
        <w:t>о</w:t>
      </w:r>
      <w:r w:rsidRPr="00174358">
        <w:t>магнитные явления». Сформированы умения анализировать физические явления и процессы на базовом уровне. Учащиеся владеют методами научного познания и экспериментальными ум</w:t>
      </w:r>
      <w:r w:rsidRPr="00174358">
        <w:t>е</w:t>
      </w:r>
      <w:r w:rsidRPr="00174358">
        <w:t>ниями. Вызывают затруднения задания, предполагающие работу с текстом при необходимости сопоставления информации, представленной в различных видах, применение информации в и</w:t>
      </w:r>
      <w:r w:rsidRPr="00174358">
        <w:t>з</w:t>
      </w:r>
      <w:r w:rsidRPr="00174358">
        <w:t>мененной ситуации. Не сформировано умение решать задачи повышенного и высокого уровня сложности.</w:t>
      </w:r>
    </w:p>
    <w:p w:rsidR="00F153D7" w:rsidRPr="00174358" w:rsidRDefault="00F153D7" w:rsidP="00877736">
      <w:pPr>
        <w:spacing w:line="276" w:lineRule="auto"/>
        <w:ind w:firstLine="709"/>
        <w:jc w:val="both"/>
      </w:pPr>
      <w:r w:rsidRPr="00174358">
        <w:t>В целом с заданиями второй части справил</w:t>
      </w:r>
      <w:r w:rsidR="002D11FE">
        <w:t>и</w:t>
      </w:r>
      <w:r w:rsidRPr="00174358">
        <w:t>сь в различных объемах 1207 человек (96,33 %)</w:t>
      </w:r>
      <w:r w:rsidR="002D11FE">
        <w:t>;</w:t>
      </w:r>
      <w:r w:rsidRPr="00174358">
        <w:t xml:space="preserve"> 46 выпускников, сдававших ОГЭ по физике</w:t>
      </w:r>
      <w:r w:rsidR="00F629DE" w:rsidRPr="00174358">
        <w:t>,</w:t>
      </w:r>
      <w:r w:rsidRPr="00174358">
        <w:t xml:space="preserve"> не выполнили задания второй части экзамен</w:t>
      </w:r>
      <w:r w:rsidRPr="00174358">
        <w:t>а</w:t>
      </w:r>
      <w:r w:rsidRPr="00174358">
        <w:t>ционной работы, что сопоставимо с результатами 2018 года (42 участника; 3,39 %). Задания с развер</w:t>
      </w:r>
      <w:r w:rsidR="0024331D" w:rsidRPr="00174358">
        <w:t>нутым вариантом ответа вызывают затруднения у всех учащихся, но к выполнению эксп</w:t>
      </w:r>
      <w:r w:rsidR="0024331D" w:rsidRPr="00174358">
        <w:t>е</w:t>
      </w:r>
      <w:r w:rsidR="0024331D" w:rsidRPr="00174358">
        <w:t>риментального задания приступает большая часть выпускников. Минимальные показатели х</w:t>
      </w:r>
      <w:r w:rsidR="0024331D" w:rsidRPr="00174358">
        <w:t>а</w:t>
      </w:r>
      <w:r w:rsidR="0024331D" w:rsidRPr="00174358">
        <w:t>рактеризуют решение расчетных задач, построение обоснованного ответа на качественные в</w:t>
      </w:r>
      <w:r w:rsidR="0024331D" w:rsidRPr="00174358">
        <w:t>о</w:t>
      </w:r>
      <w:r w:rsidR="0024331D" w:rsidRPr="00174358">
        <w:t>просы (задания).</w:t>
      </w:r>
    </w:p>
    <w:p w:rsidR="0024331D" w:rsidRPr="00174358" w:rsidRDefault="0024331D" w:rsidP="00877736">
      <w:pPr>
        <w:spacing w:line="276" w:lineRule="auto"/>
        <w:ind w:firstLine="709"/>
        <w:jc w:val="both"/>
      </w:pPr>
      <w:r w:rsidRPr="00174358">
        <w:t>Указанные ошибки в выполнении заданий с развернутым вариантом ответа возникают вследствие комплекса причин. Среди них – методические приемы, используемые в образов</w:t>
      </w:r>
      <w:r w:rsidRPr="00174358">
        <w:t>а</w:t>
      </w:r>
      <w:r w:rsidRPr="00174358">
        <w:t xml:space="preserve">тельной деятельности по физике: решение большого числа однотипных простых задач в </w:t>
      </w:r>
      <w:proofErr w:type="spellStart"/>
      <w:r w:rsidRPr="00174358">
        <w:t>трени</w:t>
      </w:r>
      <w:r w:rsidRPr="00174358">
        <w:t>н</w:t>
      </w:r>
      <w:r w:rsidRPr="00174358">
        <w:t>говом</w:t>
      </w:r>
      <w:proofErr w:type="spellEnd"/>
      <w:r w:rsidRPr="00174358">
        <w:t xml:space="preserve"> формате, что не приводит к формированию навыка построения физической модели задачи, обзорное решение задач повышенного уровня сложности, снижение количества экспериментал</w:t>
      </w:r>
      <w:r w:rsidRPr="00174358">
        <w:t>ь</w:t>
      </w:r>
      <w:r w:rsidRPr="00174358">
        <w:t xml:space="preserve">ных заданий, выполняемых индивидуально или в </w:t>
      </w:r>
      <w:proofErr w:type="spellStart"/>
      <w:r w:rsidRPr="00174358">
        <w:t>микрогруппах</w:t>
      </w:r>
      <w:proofErr w:type="spellEnd"/>
      <w:r w:rsidRPr="00174358">
        <w:t xml:space="preserve"> учащимися. Результаты выпо</w:t>
      </w:r>
      <w:r w:rsidRPr="00174358">
        <w:t>л</w:t>
      </w:r>
      <w:r w:rsidRPr="00174358">
        <w:t>нения экзаменационной работы позволяют говорить о недостаточном внимании, уделяемом р</w:t>
      </w:r>
      <w:r w:rsidRPr="00174358">
        <w:t>е</w:t>
      </w:r>
      <w:r w:rsidRPr="00174358">
        <w:t>чевой деятельности на уроках физики. Увеличение доли времени, отводимо</w:t>
      </w:r>
      <w:r w:rsidR="002D11FE">
        <w:t>го</w:t>
      </w:r>
      <w:r w:rsidRPr="00174358">
        <w:t xml:space="preserve"> для обсуждения результатов самостоятельного решения задач, выполнения лабораторных работ и опытов</w:t>
      </w:r>
      <w:r w:rsidR="002D11FE">
        <w:t>,</w:t>
      </w:r>
      <w:r w:rsidRPr="00174358">
        <w:t xml:space="preserve"> важно для всех категорий учащихся, но для групп выпускников, получивших отметк</w:t>
      </w:r>
      <w:r w:rsidR="002D11FE">
        <w:t>и</w:t>
      </w:r>
      <w:r w:rsidRPr="00174358">
        <w:t xml:space="preserve"> «2» и «3», уч</w:t>
      </w:r>
      <w:r w:rsidRPr="00174358">
        <w:t>а</w:t>
      </w:r>
      <w:r w:rsidRPr="00174358">
        <w:t>стие в групповой познавательной рефлексии важно для интенсификации развития.</w:t>
      </w:r>
    </w:p>
    <w:p w:rsidR="005060D9" w:rsidRPr="00174358" w:rsidRDefault="005060D9" w:rsidP="00877736">
      <w:pPr>
        <w:spacing w:line="276" w:lineRule="auto"/>
        <w:ind w:firstLine="709"/>
        <w:jc w:val="both"/>
        <w:rPr>
          <w:b/>
        </w:rPr>
      </w:pPr>
    </w:p>
    <w:p w:rsidR="00DE0D61" w:rsidRPr="00174358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174358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</w:t>
      </w:r>
      <w:r w:rsidR="002D11FE">
        <w:rPr>
          <w:rFonts w:ascii="Times New Roman" w:hAnsi="Times New Roman"/>
          <w:b/>
          <w:sz w:val="24"/>
          <w:szCs w:val="28"/>
        </w:rPr>
        <w:t>/</w:t>
      </w:r>
      <w:r w:rsidRPr="00174358">
        <w:rPr>
          <w:rFonts w:ascii="Times New Roman" w:hAnsi="Times New Roman"/>
          <w:b/>
          <w:sz w:val="24"/>
          <w:szCs w:val="28"/>
        </w:rPr>
        <w:t>2019 учебном году на</w:t>
      </w:r>
      <w:r w:rsidRPr="00174358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174358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174358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/>
      </w:tblPr>
      <w:tblGrid>
        <w:gridCol w:w="516"/>
        <w:gridCol w:w="1815"/>
        <w:gridCol w:w="7734"/>
      </w:tblGrid>
      <w:tr w:rsidR="00DE0D61" w:rsidRPr="00174358" w:rsidTr="002D11FE">
        <w:tc>
          <w:tcPr>
            <w:tcW w:w="445" w:type="dxa"/>
            <w:vAlign w:val="center"/>
          </w:tcPr>
          <w:p w:rsidR="00DE0D61" w:rsidRPr="00174358" w:rsidRDefault="00DE0D61" w:rsidP="002D11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  <w:vAlign w:val="center"/>
          </w:tcPr>
          <w:p w:rsidR="00DE0D61" w:rsidRPr="00174358" w:rsidRDefault="00DE0D61" w:rsidP="002D11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  <w:vAlign w:val="center"/>
          </w:tcPr>
          <w:p w:rsidR="00DE0D61" w:rsidRPr="00174358" w:rsidRDefault="00DE0D61" w:rsidP="002D11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174358" w:rsidRDefault="00DE0D61" w:rsidP="002D11F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E0D61" w:rsidRPr="00174358" w:rsidTr="00F97F6F">
        <w:tc>
          <w:tcPr>
            <w:tcW w:w="445" w:type="dxa"/>
          </w:tcPr>
          <w:p w:rsidR="00DE0D61" w:rsidRPr="001743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 w:rsidR="00EB7C8C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877736" w:rsidRDefault="006032C4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E0D61" w:rsidRPr="00174358" w:rsidRDefault="006032C4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797" w:type="dxa"/>
          </w:tcPr>
          <w:p w:rsidR="002D11FE" w:rsidRDefault="002606AC" w:rsidP="002606A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="006032C4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Подготовка к ГИА по физике в 2018/2019 уче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ном году на основе результатов предметно-содержательного анализа р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зультатов ГИА по физике в Мурманской области» </w:t>
            </w:r>
          </w:p>
          <w:p w:rsidR="00DE0D61" w:rsidRPr="00174358" w:rsidRDefault="002606AC" w:rsidP="002606A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(ГАУДПО МО «ИРО»)</w:t>
            </w:r>
          </w:p>
        </w:tc>
      </w:tr>
      <w:tr w:rsidR="00DE0D61" w:rsidRPr="00174358" w:rsidTr="00F97F6F">
        <w:tc>
          <w:tcPr>
            <w:tcW w:w="445" w:type="dxa"/>
          </w:tcPr>
          <w:p w:rsidR="00DE0D61" w:rsidRPr="00174358" w:rsidRDefault="002606AC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3" w:type="dxa"/>
          </w:tcPr>
          <w:p w:rsidR="00877736" w:rsidRDefault="002606A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Октябрь</w:t>
            </w:r>
          </w:p>
          <w:p w:rsidR="00DE0D61" w:rsidRPr="00174358" w:rsidRDefault="002606A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797" w:type="dxa"/>
          </w:tcPr>
          <w:p w:rsidR="00DE0D61" w:rsidRPr="00174358" w:rsidRDefault="002606AC" w:rsidP="002606A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Заседание регионального УМО учителей физики «Совершенствование качества преподавания физики на основе предметно-содержательного анализа результатов ГИА по физике» (ГАУДПО МО «ИРО»)</w:t>
            </w:r>
          </w:p>
        </w:tc>
      </w:tr>
      <w:tr w:rsidR="002606AC" w:rsidRPr="00174358" w:rsidTr="00F97F6F">
        <w:tc>
          <w:tcPr>
            <w:tcW w:w="445" w:type="dxa"/>
          </w:tcPr>
          <w:p w:rsidR="002606AC" w:rsidRPr="00174358" w:rsidRDefault="002606AC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3" w:type="dxa"/>
          </w:tcPr>
          <w:p w:rsidR="002606AC" w:rsidRPr="00174358" w:rsidRDefault="00B77899" w:rsidP="0087773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Дека</w:t>
            </w:r>
            <w:r w:rsidR="002606AC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брь </w:t>
            </w:r>
            <w:r w:rsidR="002D11F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  <w:r w:rsidR="002606AC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018 г.</w:t>
            </w:r>
          </w:p>
        </w:tc>
        <w:tc>
          <w:tcPr>
            <w:tcW w:w="7797" w:type="dxa"/>
          </w:tcPr>
          <w:p w:rsidR="002606AC" w:rsidRPr="00174358" w:rsidRDefault="002606AC" w:rsidP="00B778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для учителей физики</w:t>
            </w:r>
            <w:r w:rsidR="00B77899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«Формирование инженерного мышления учащихся на уроках физики в условиях введения и реализации ФГОС ООО» на базе филиала НВМУ (г. Мурманск) (ГАУДПО МО «ИРО»)</w:t>
            </w:r>
          </w:p>
        </w:tc>
      </w:tr>
      <w:tr w:rsidR="00B77899" w:rsidRPr="00174358" w:rsidTr="00F97F6F">
        <w:tc>
          <w:tcPr>
            <w:tcW w:w="445" w:type="dxa"/>
          </w:tcPr>
          <w:p w:rsidR="00B77899" w:rsidRPr="00174358" w:rsidRDefault="00B7789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3" w:type="dxa"/>
          </w:tcPr>
          <w:p w:rsidR="002D11FE" w:rsidRDefault="00B77899" w:rsidP="0087773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B77899" w:rsidRPr="00174358" w:rsidRDefault="002D11FE" w:rsidP="0087773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  <w:r w:rsidR="00B77899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018 г.</w:t>
            </w:r>
          </w:p>
        </w:tc>
        <w:tc>
          <w:tcPr>
            <w:tcW w:w="7797" w:type="dxa"/>
          </w:tcPr>
          <w:p w:rsidR="00B77899" w:rsidRPr="00174358" w:rsidRDefault="00B77899" w:rsidP="00B778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для учителей общеобразовательных организаций «</w:t>
            </w:r>
            <w:proofErr w:type="spellStart"/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Метапре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метные</w:t>
            </w:r>
            <w:proofErr w:type="spellEnd"/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технологии как средство повышения качества образования» (ГАУДПО МО «ИРО»)</w:t>
            </w:r>
          </w:p>
        </w:tc>
      </w:tr>
      <w:tr w:rsidR="006E7249" w:rsidRPr="00174358" w:rsidTr="00F97F6F">
        <w:tc>
          <w:tcPr>
            <w:tcW w:w="445" w:type="dxa"/>
          </w:tcPr>
          <w:p w:rsidR="006E7249" w:rsidRPr="00174358" w:rsidRDefault="006E724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3" w:type="dxa"/>
          </w:tcPr>
          <w:p w:rsidR="00877736" w:rsidRDefault="006E7249" w:rsidP="0087773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6E7249" w:rsidRPr="00174358" w:rsidRDefault="00877736" w:rsidP="0087773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  <w:r w:rsidR="006E7249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018 г.</w:t>
            </w:r>
          </w:p>
        </w:tc>
        <w:tc>
          <w:tcPr>
            <w:tcW w:w="7797" w:type="dxa"/>
          </w:tcPr>
          <w:p w:rsidR="006E7249" w:rsidRPr="00174358" w:rsidRDefault="006E7249" w:rsidP="00B778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для учителей физики «Эффективные приемы и методы форм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рования практических навыков учащихся на уроках физики» на базе МБОУ г. Мурманска «Гимназия № 8» (ГАУДПО МО «ИРО»)</w:t>
            </w:r>
          </w:p>
        </w:tc>
      </w:tr>
      <w:tr w:rsidR="00B77899" w:rsidRPr="00174358" w:rsidTr="00F97F6F">
        <w:tc>
          <w:tcPr>
            <w:tcW w:w="445" w:type="dxa"/>
          </w:tcPr>
          <w:p w:rsidR="00B77899" w:rsidRPr="00174358" w:rsidRDefault="006E724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  <w:r w:rsidR="00B77899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B77899" w:rsidRPr="00174358" w:rsidRDefault="00B77899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Март 2019 г.</w:t>
            </w:r>
          </w:p>
        </w:tc>
        <w:tc>
          <w:tcPr>
            <w:tcW w:w="7797" w:type="dxa"/>
          </w:tcPr>
          <w:p w:rsidR="00B77899" w:rsidRPr="00174358" w:rsidRDefault="00B77899" w:rsidP="00B778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Разработка и реализация </w:t>
            </w:r>
            <w:proofErr w:type="gramStart"/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программы курсов повышения квалификации учителей физики</w:t>
            </w:r>
            <w:proofErr w:type="gramEnd"/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 дополнительной профессиональной программе «Контрольно-оценочная деятельность учителя» на база МБОУ г. Му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манска СОШ № 31 (ГАУДПО МО «ИРО»)</w:t>
            </w:r>
          </w:p>
        </w:tc>
      </w:tr>
      <w:tr w:rsidR="006E7249" w:rsidRPr="00174358" w:rsidTr="00F97F6F">
        <w:tc>
          <w:tcPr>
            <w:tcW w:w="445" w:type="dxa"/>
          </w:tcPr>
          <w:p w:rsidR="006E7249" w:rsidRPr="00174358" w:rsidRDefault="006E724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23" w:type="dxa"/>
          </w:tcPr>
          <w:p w:rsidR="006E7249" w:rsidRPr="00174358" w:rsidRDefault="006E7249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Март 2019 г.</w:t>
            </w:r>
          </w:p>
        </w:tc>
        <w:tc>
          <w:tcPr>
            <w:tcW w:w="7797" w:type="dxa"/>
          </w:tcPr>
          <w:p w:rsidR="006E7249" w:rsidRPr="00174358" w:rsidRDefault="006E7249" w:rsidP="00B778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Круглый стол «Особенности подготовки учащихся к государственной итоговой аттестации по физике» (ГАУДПО МО «ИРО»)</w:t>
            </w:r>
          </w:p>
        </w:tc>
      </w:tr>
      <w:tr w:rsidR="00B77899" w:rsidRPr="00174358" w:rsidTr="00F97F6F">
        <w:tc>
          <w:tcPr>
            <w:tcW w:w="445" w:type="dxa"/>
          </w:tcPr>
          <w:p w:rsidR="00B77899" w:rsidRPr="00174358" w:rsidRDefault="006E724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</w:t>
            </w:r>
            <w:r w:rsidR="00B77899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B77899" w:rsidRPr="00174358" w:rsidRDefault="00B77899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7797" w:type="dxa"/>
          </w:tcPr>
          <w:p w:rsidR="00B77899" w:rsidRPr="00174358" w:rsidRDefault="00B77899" w:rsidP="002D11FE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Эффективные модели формирования исследовательских навыков уч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щихся на уроках и во внеурочной деятельности по физике с участием АО «Издательство «Просвещение» (ГАУДПО МО «ИРО»)</w:t>
            </w:r>
          </w:p>
        </w:tc>
      </w:tr>
      <w:tr w:rsidR="00B77899" w:rsidRPr="00174358" w:rsidTr="00F97F6F">
        <w:tc>
          <w:tcPr>
            <w:tcW w:w="445" w:type="dxa"/>
          </w:tcPr>
          <w:p w:rsidR="00B77899" w:rsidRPr="00174358" w:rsidRDefault="006E724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9</w:t>
            </w:r>
            <w:r w:rsidR="00B77899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B77899" w:rsidRPr="00174358" w:rsidRDefault="00B77899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7797" w:type="dxa"/>
          </w:tcPr>
          <w:p w:rsidR="00B77899" w:rsidRPr="00174358" w:rsidRDefault="00B77899" w:rsidP="00B778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для учителей общеобразовательных организаций «Технологии формирования УУД на уроках» (ГАУДПО МО «ИРО»)</w:t>
            </w:r>
          </w:p>
        </w:tc>
      </w:tr>
      <w:tr w:rsidR="002606AC" w:rsidRPr="00174358" w:rsidTr="00F97F6F">
        <w:tc>
          <w:tcPr>
            <w:tcW w:w="445" w:type="dxa"/>
          </w:tcPr>
          <w:p w:rsidR="002606AC" w:rsidRPr="00174358" w:rsidRDefault="006E724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10</w:t>
            </w:r>
            <w:r w:rsidR="002606AC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606AC" w:rsidRPr="00174358" w:rsidRDefault="002606A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Май 2019</w:t>
            </w:r>
            <w:r w:rsidR="00B77899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97" w:type="dxa"/>
          </w:tcPr>
          <w:p w:rsidR="002606AC" w:rsidRPr="00174358" w:rsidRDefault="002606AC" w:rsidP="002606A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Анализ результатов ВПР по физике в Мурманской области в 2019 году (ГАУДПО МО «ИРО»)</w:t>
            </w:r>
          </w:p>
        </w:tc>
      </w:tr>
      <w:tr w:rsidR="002606AC" w:rsidRPr="00174358" w:rsidTr="00F97F6F">
        <w:tc>
          <w:tcPr>
            <w:tcW w:w="445" w:type="dxa"/>
          </w:tcPr>
          <w:p w:rsidR="002606AC" w:rsidRPr="00174358" w:rsidRDefault="006E7249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</w:t>
            </w:r>
            <w:r w:rsidR="002606AC"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2606AC" w:rsidRPr="00174358" w:rsidRDefault="006E7249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2606AC" w:rsidRPr="00174358" w:rsidRDefault="006E7249" w:rsidP="002606A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Организация индивидуальных консультаций для учителей физики, раб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1743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тающих в 7-9 классах</w:t>
            </w:r>
          </w:p>
        </w:tc>
      </w:tr>
    </w:tbl>
    <w:p w:rsidR="00DE0D61" w:rsidRPr="00174358" w:rsidRDefault="00DE0D61" w:rsidP="00D116BF">
      <w:pPr>
        <w:jc w:val="both"/>
        <w:rPr>
          <w:b/>
        </w:rPr>
      </w:pPr>
    </w:p>
    <w:p w:rsidR="005060D9" w:rsidRPr="00174358" w:rsidRDefault="00661C2E" w:rsidP="00D116BF">
      <w:pPr>
        <w:jc w:val="both"/>
        <w:rPr>
          <w:b/>
        </w:rPr>
      </w:pPr>
      <w:r w:rsidRPr="00174358">
        <w:rPr>
          <w:b/>
        </w:rPr>
        <w:t>2.</w:t>
      </w:r>
      <w:r w:rsidR="00DE0D61" w:rsidRPr="00174358">
        <w:rPr>
          <w:b/>
        </w:rPr>
        <w:t>5</w:t>
      </w:r>
      <w:r w:rsidRPr="00174358">
        <w:rPr>
          <w:b/>
        </w:rPr>
        <w:t xml:space="preserve">. </w:t>
      </w:r>
      <w:r w:rsidR="005060D9" w:rsidRPr="002D11FE">
        <w:rPr>
          <w:b/>
        </w:rPr>
        <w:t>ВЫВОД</w:t>
      </w:r>
      <w:r w:rsidR="005060D9" w:rsidRPr="00174358">
        <w:rPr>
          <w:b/>
        </w:rPr>
        <w:t xml:space="preserve">Ы: </w:t>
      </w:r>
    </w:p>
    <w:p w:rsidR="006E7249" w:rsidRPr="00174358" w:rsidRDefault="006E7249" w:rsidP="00513B3F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358">
        <w:rPr>
          <w:rFonts w:ascii="Times New Roman" w:hAnsi="Times New Roman"/>
          <w:sz w:val="24"/>
          <w:szCs w:val="24"/>
          <w:lang w:eastAsia="ru-RU"/>
        </w:rPr>
        <w:t xml:space="preserve">В целом можно считать </w:t>
      </w:r>
      <w:proofErr w:type="gramStart"/>
      <w:r w:rsidRPr="00174358">
        <w:rPr>
          <w:rFonts w:ascii="Times New Roman" w:hAnsi="Times New Roman"/>
          <w:sz w:val="24"/>
          <w:szCs w:val="24"/>
          <w:lang w:eastAsia="ru-RU"/>
        </w:rPr>
        <w:t>достаточным</w:t>
      </w:r>
      <w:proofErr w:type="gramEnd"/>
      <w:r w:rsidRPr="00174358">
        <w:rPr>
          <w:rFonts w:ascii="Times New Roman" w:hAnsi="Times New Roman"/>
          <w:sz w:val="24"/>
          <w:szCs w:val="24"/>
          <w:lang w:eastAsia="ru-RU"/>
        </w:rPr>
        <w:t xml:space="preserve"> усвоение школьниками региона следующих эл</w:t>
      </w:r>
      <w:r w:rsidRPr="00174358">
        <w:rPr>
          <w:rFonts w:ascii="Times New Roman" w:hAnsi="Times New Roman"/>
          <w:sz w:val="24"/>
          <w:szCs w:val="24"/>
          <w:lang w:eastAsia="ru-RU"/>
        </w:rPr>
        <w:t>е</w:t>
      </w:r>
      <w:r w:rsidRPr="00174358">
        <w:rPr>
          <w:rFonts w:ascii="Times New Roman" w:hAnsi="Times New Roman"/>
          <w:sz w:val="24"/>
          <w:szCs w:val="24"/>
          <w:lang w:eastAsia="ru-RU"/>
        </w:rPr>
        <w:t>ментов содержания</w:t>
      </w:r>
      <w:r w:rsidR="00322B5F" w:rsidRPr="00174358">
        <w:rPr>
          <w:rFonts w:ascii="Times New Roman" w:hAnsi="Times New Roman"/>
          <w:sz w:val="24"/>
          <w:szCs w:val="24"/>
          <w:lang w:eastAsia="ru-RU"/>
        </w:rPr>
        <w:t>: равноускоренное движение, закон сохранения механической энергии, вт</w:t>
      </w:r>
      <w:r w:rsidR="00322B5F" w:rsidRPr="00174358">
        <w:rPr>
          <w:rFonts w:ascii="Times New Roman" w:hAnsi="Times New Roman"/>
          <w:sz w:val="24"/>
          <w:szCs w:val="24"/>
          <w:lang w:eastAsia="ru-RU"/>
        </w:rPr>
        <w:t>о</w:t>
      </w:r>
      <w:r w:rsidR="00322B5F" w:rsidRPr="00174358">
        <w:rPr>
          <w:rFonts w:ascii="Times New Roman" w:hAnsi="Times New Roman"/>
          <w:sz w:val="24"/>
          <w:szCs w:val="24"/>
          <w:lang w:eastAsia="ru-RU"/>
        </w:rPr>
        <w:t>рой закон Ньютона</w:t>
      </w:r>
      <w:r w:rsidR="00287054" w:rsidRPr="00174358">
        <w:rPr>
          <w:rFonts w:ascii="Times New Roman" w:hAnsi="Times New Roman"/>
          <w:sz w:val="24"/>
          <w:szCs w:val="24"/>
          <w:lang w:eastAsia="ru-RU"/>
        </w:rPr>
        <w:t>; период колебаний математического маятника</w:t>
      </w:r>
      <w:r w:rsidR="00322B5F" w:rsidRPr="00174358">
        <w:rPr>
          <w:rFonts w:ascii="Times New Roman" w:hAnsi="Times New Roman"/>
          <w:sz w:val="24"/>
          <w:szCs w:val="24"/>
          <w:lang w:eastAsia="ru-RU"/>
        </w:rPr>
        <w:t>; внутренняя энергия тел, закон Паскаля; электризация тел, закон сохранения электрического заряда; магнитное поле и способы его обнаружения; состав атома и атомного ядра. Среди проверяемых умений и способов деятел</w:t>
      </w:r>
      <w:r w:rsidR="00322B5F" w:rsidRPr="00174358">
        <w:rPr>
          <w:rFonts w:ascii="Times New Roman" w:hAnsi="Times New Roman"/>
          <w:sz w:val="24"/>
          <w:szCs w:val="24"/>
          <w:lang w:eastAsia="ru-RU"/>
        </w:rPr>
        <w:t>ь</w:t>
      </w:r>
      <w:r w:rsidR="00322B5F" w:rsidRPr="00174358">
        <w:rPr>
          <w:rFonts w:ascii="Times New Roman" w:hAnsi="Times New Roman"/>
          <w:sz w:val="24"/>
          <w:szCs w:val="24"/>
          <w:lang w:eastAsia="ru-RU"/>
        </w:rPr>
        <w:t>ности, усвоение которых можно считать достаточным, можно выделить следующие: знание и понимание смысла физических понятий, величин</w:t>
      </w:r>
      <w:r w:rsidR="00FA74B1" w:rsidRPr="00174358">
        <w:rPr>
          <w:rFonts w:ascii="Times New Roman" w:hAnsi="Times New Roman"/>
          <w:sz w:val="24"/>
          <w:szCs w:val="24"/>
          <w:lang w:eastAsia="ru-RU"/>
        </w:rPr>
        <w:t>, законов, умение описывать и объяснять физ</w:t>
      </w:r>
      <w:r w:rsidR="00FA74B1" w:rsidRPr="00174358">
        <w:rPr>
          <w:rFonts w:ascii="Times New Roman" w:hAnsi="Times New Roman"/>
          <w:sz w:val="24"/>
          <w:szCs w:val="24"/>
          <w:lang w:eastAsia="ru-RU"/>
        </w:rPr>
        <w:t>и</w:t>
      </w:r>
      <w:r w:rsidR="00FA74B1" w:rsidRPr="00174358">
        <w:rPr>
          <w:rFonts w:ascii="Times New Roman" w:hAnsi="Times New Roman"/>
          <w:sz w:val="24"/>
          <w:szCs w:val="24"/>
          <w:lang w:eastAsia="ru-RU"/>
        </w:rPr>
        <w:t xml:space="preserve">ческие явления и процессы; </w:t>
      </w:r>
      <w:r w:rsidR="008E5B79" w:rsidRPr="00174358">
        <w:rPr>
          <w:rFonts w:ascii="Times New Roman" w:hAnsi="Times New Roman"/>
          <w:sz w:val="24"/>
          <w:szCs w:val="24"/>
          <w:lang w:eastAsia="ru-RU"/>
        </w:rPr>
        <w:t>владение основами знаний о методах научного познания и экспер</w:t>
      </w:r>
      <w:r w:rsidR="008E5B79" w:rsidRPr="00174358">
        <w:rPr>
          <w:rFonts w:ascii="Times New Roman" w:hAnsi="Times New Roman"/>
          <w:sz w:val="24"/>
          <w:szCs w:val="24"/>
          <w:lang w:eastAsia="ru-RU"/>
        </w:rPr>
        <w:t>и</w:t>
      </w:r>
      <w:r w:rsidR="008E5B79" w:rsidRPr="00174358">
        <w:rPr>
          <w:rFonts w:ascii="Times New Roman" w:hAnsi="Times New Roman"/>
          <w:sz w:val="24"/>
          <w:szCs w:val="24"/>
          <w:lang w:eastAsia="ru-RU"/>
        </w:rPr>
        <w:t>ментальными умениями.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 xml:space="preserve"> Все выпускники продемонстрировали владение навыками использов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а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ния справочных данных, представленных в таблицах, для определения свойств физических тел.</w:t>
      </w:r>
    </w:p>
    <w:p w:rsidR="006E7249" w:rsidRPr="00174358" w:rsidRDefault="008E5B79" w:rsidP="00513B3F">
      <w:pPr>
        <w:pStyle w:val="a3"/>
        <w:numPr>
          <w:ilvl w:val="0"/>
          <w:numId w:val="10"/>
        </w:numPr>
        <w:tabs>
          <w:tab w:val="left" w:pos="993"/>
          <w:tab w:val="left" w:pos="297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358">
        <w:rPr>
          <w:rFonts w:ascii="Times New Roman" w:hAnsi="Times New Roman"/>
          <w:sz w:val="24"/>
          <w:szCs w:val="24"/>
          <w:lang w:eastAsia="ru-RU"/>
        </w:rPr>
        <w:t xml:space="preserve">Выявлен перечень элементов содержания, усвоение которых у выпускников региона нельзя считать достаточным: параллельное соединение проводников; преломление света. 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Наиб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о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лее низкие результаты выполнения характеризуют задания, направленные на решение задач п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о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вышенного и высокого уровня сложности. Затруднения возникают как при решении качестве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н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 xml:space="preserve">ных задач, так и при выстраивании физической модели расчетной задачи. </w:t>
      </w:r>
      <w:r w:rsidR="00F21F01">
        <w:rPr>
          <w:rFonts w:ascii="Times New Roman" w:hAnsi="Times New Roman"/>
          <w:sz w:val="24"/>
          <w:szCs w:val="24"/>
          <w:lang w:eastAsia="ru-RU"/>
        </w:rPr>
        <w:t>Н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 xml:space="preserve">едостаточен уровень </w:t>
      </w:r>
      <w:proofErr w:type="spellStart"/>
      <w:r w:rsidR="004A7E9D" w:rsidRPr="00174358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EB13D1" w:rsidRPr="00174358">
        <w:rPr>
          <w:rFonts w:ascii="Times New Roman" w:hAnsi="Times New Roman"/>
          <w:sz w:val="24"/>
          <w:szCs w:val="24"/>
          <w:lang w:eastAsia="ru-RU"/>
        </w:rPr>
        <w:t xml:space="preserve"> умений, связанных с пониманием текстов физического содержания. </w:t>
      </w:r>
      <w:r w:rsidR="00D6365C" w:rsidRPr="00174358">
        <w:rPr>
          <w:rFonts w:ascii="Times New Roman" w:hAnsi="Times New Roman"/>
          <w:sz w:val="24"/>
          <w:szCs w:val="24"/>
          <w:lang w:eastAsia="ru-RU"/>
        </w:rPr>
        <w:t xml:space="preserve">В группе учащихся, получивших отличную отметку, все элементы содержания и способы деятельности усвоены. 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Задания, вызывающие затруднения различной степени, связаны с элементами содерж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а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 xml:space="preserve">ния раздела «Электродинамика». </w:t>
      </w:r>
      <w:r w:rsidR="00D6365C" w:rsidRPr="00174358">
        <w:rPr>
          <w:rFonts w:ascii="Times New Roman" w:hAnsi="Times New Roman"/>
          <w:sz w:val="24"/>
          <w:szCs w:val="24"/>
          <w:lang w:eastAsia="ru-RU"/>
        </w:rPr>
        <w:t>Для учащихся получивших отметку «</w:t>
      </w:r>
      <w:r w:rsidR="006E3509" w:rsidRPr="00174358">
        <w:rPr>
          <w:rFonts w:ascii="Times New Roman" w:hAnsi="Times New Roman"/>
          <w:sz w:val="24"/>
          <w:szCs w:val="24"/>
          <w:lang w:eastAsia="ru-RU"/>
        </w:rPr>
        <w:t>3</w:t>
      </w:r>
      <w:r w:rsidR="00D6365C" w:rsidRPr="00174358">
        <w:rPr>
          <w:rFonts w:ascii="Times New Roman" w:hAnsi="Times New Roman"/>
          <w:sz w:val="24"/>
          <w:szCs w:val="24"/>
          <w:lang w:eastAsia="ru-RU"/>
        </w:rPr>
        <w:t xml:space="preserve">», недостаточно усвоены </w:t>
      </w:r>
      <w:r w:rsidR="006E3509" w:rsidRPr="00174358">
        <w:rPr>
          <w:rFonts w:ascii="Times New Roman" w:hAnsi="Times New Roman"/>
          <w:sz w:val="24"/>
          <w:szCs w:val="24"/>
          <w:lang w:eastAsia="ru-RU"/>
        </w:rPr>
        <w:t>элементы содержания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 xml:space="preserve"> всех разделов, при этом сформированы базовые понятия, определяющие возможность освоения курса физики 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(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физическое тело, физическая величина и прибор для ее и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з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мерения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)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,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 xml:space="preserve"> а также умения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 xml:space="preserve">(основы знаний о 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метод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ах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 xml:space="preserve"> физического познания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)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Для учащихся, п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о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лучивших неудовлетворительную отметку, отсутствует системность в понимании базовых физ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и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ческих понятий, законов и закономерностей, учащиеся испытывают затруднения при необход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и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мости самостоятельно выстраивать физическую модель при работе с заданием.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 xml:space="preserve"> Чем менее нагл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я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ден процесс, представленный в задании, тем большие затруднения он вызывал у учащихся, пол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у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чивших отметку «2».</w:t>
      </w:r>
    </w:p>
    <w:p w:rsidR="006E7249" w:rsidRPr="00174358" w:rsidRDefault="00287054" w:rsidP="00513B3F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358">
        <w:rPr>
          <w:rFonts w:ascii="Times New Roman" w:hAnsi="Times New Roman"/>
          <w:sz w:val="24"/>
          <w:szCs w:val="24"/>
          <w:lang w:eastAsia="ru-RU"/>
        </w:rPr>
        <w:t>Сопоставимы результаты выполнения заданий, направленных на проверку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 xml:space="preserve"> уровня вл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а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дения понятиями, законами и закономерностями, изучаемыми в разделах «Механические явл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е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ния», «Квантовые явления»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74358">
        <w:rPr>
          <w:rFonts w:ascii="Times New Roman" w:hAnsi="Times New Roman"/>
          <w:sz w:val="24"/>
          <w:szCs w:val="24"/>
          <w:lang w:eastAsia="ru-RU"/>
        </w:rPr>
        <w:t>Снизилось качество выполнения заданий базового уровня с испол</w:t>
      </w:r>
      <w:r w:rsidRPr="00174358">
        <w:rPr>
          <w:rFonts w:ascii="Times New Roman" w:hAnsi="Times New Roman"/>
          <w:sz w:val="24"/>
          <w:szCs w:val="24"/>
          <w:lang w:eastAsia="ru-RU"/>
        </w:rPr>
        <w:t>ь</w:t>
      </w:r>
      <w:r w:rsidRPr="00174358">
        <w:rPr>
          <w:rFonts w:ascii="Times New Roman" w:hAnsi="Times New Roman"/>
          <w:sz w:val="24"/>
          <w:szCs w:val="24"/>
          <w:lang w:eastAsia="ru-RU"/>
        </w:rPr>
        <w:t>зованием элементов содержания раздела «Тепловые явления</w:t>
      </w:r>
      <w:r w:rsidR="008666E2" w:rsidRPr="00174358">
        <w:rPr>
          <w:rFonts w:ascii="Times New Roman" w:hAnsi="Times New Roman"/>
          <w:sz w:val="24"/>
          <w:szCs w:val="24"/>
          <w:lang w:eastAsia="ru-RU"/>
        </w:rPr>
        <w:t>».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 xml:space="preserve"> Возросло качество выполнения заданий, направленных на проверку уровня сформированности умения анализировать физич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е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ские явления и процессы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, экспериментальные данные, представленные в виде рисунка</w:t>
      </w:r>
      <w:r w:rsidR="0076688D" w:rsidRPr="00174358">
        <w:rPr>
          <w:rFonts w:ascii="Times New Roman" w:hAnsi="Times New Roman"/>
          <w:sz w:val="24"/>
          <w:szCs w:val="24"/>
          <w:lang w:eastAsia="ru-RU"/>
        </w:rPr>
        <w:t>.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 xml:space="preserve"> Вместе с тем сохраняется трудность в анализе и использовании элементов содержания раздела «Электр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о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динамика», решении задач различного уровня сложности, а также в работе с текстом физическ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>о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 xml:space="preserve">го содержания при необходимости переноса информации из одной знаковой системы </w:t>
      </w:r>
      <w:r w:rsidR="00F21F0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A7E9D" w:rsidRPr="00174358">
        <w:rPr>
          <w:rFonts w:ascii="Times New Roman" w:hAnsi="Times New Roman"/>
          <w:sz w:val="24"/>
          <w:szCs w:val="24"/>
          <w:lang w:eastAsia="ru-RU"/>
        </w:rPr>
        <w:t xml:space="preserve">другую, а также при использовании информации в новой ситуации. </w:t>
      </w:r>
    </w:p>
    <w:p w:rsidR="006E7249" w:rsidRPr="00174358" w:rsidRDefault="00EB13D1" w:rsidP="00513B3F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74358">
        <w:rPr>
          <w:rFonts w:ascii="Times New Roman" w:hAnsi="Times New Roman"/>
          <w:sz w:val="24"/>
          <w:szCs w:val="24"/>
          <w:lang w:eastAsia="ru-RU"/>
        </w:rPr>
        <w:t xml:space="preserve">Среди направлений совершенствования организации образовательной деятельности по физике и методики обучения предмету следует обратить внимание на низкую эффективность </w:t>
      </w:r>
      <w:proofErr w:type="spellStart"/>
      <w:r w:rsidRPr="00174358">
        <w:rPr>
          <w:rFonts w:ascii="Times New Roman" w:hAnsi="Times New Roman"/>
          <w:sz w:val="24"/>
          <w:szCs w:val="24"/>
          <w:lang w:eastAsia="ru-RU"/>
        </w:rPr>
        <w:t>тренинговых</w:t>
      </w:r>
      <w:proofErr w:type="spellEnd"/>
      <w:r w:rsidRPr="00174358">
        <w:rPr>
          <w:rFonts w:ascii="Times New Roman" w:hAnsi="Times New Roman"/>
          <w:sz w:val="24"/>
          <w:szCs w:val="24"/>
          <w:lang w:eastAsia="ru-RU"/>
        </w:rPr>
        <w:t xml:space="preserve"> подходов к формированию навыка решения задач различного уровня сложности, учитывать то, что на уровне основного общего образования значительную роль необходимо о</w:t>
      </w:r>
      <w:r w:rsidRPr="00174358">
        <w:rPr>
          <w:rFonts w:ascii="Times New Roman" w:hAnsi="Times New Roman"/>
          <w:sz w:val="24"/>
          <w:szCs w:val="24"/>
          <w:lang w:eastAsia="ru-RU"/>
        </w:rPr>
        <w:t>т</w:t>
      </w:r>
      <w:r w:rsidRPr="00174358">
        <w:rPr>
          <w:rFonts w:ascii="Times New Roman" w:hAnsi="Times New Roman"/>
          <w:sz w:val="24"/>
          <w:szCs w:val="24"/>
          <w:lang w:eastAsia="ru-RU"/>
        </w:rPr>
        <w:t>вести речевой (устной и письменной) деятельности учащихся, связанной с анализом физических явлений и процессов.</w:t>
      </w:r>
      <w:proofErr w:type="gramEnd"/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 Особое внимание</w:t>
      </w:r>
      <w:r w:rsidRPr="00174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следует уделить обоснованию решений заданий по физ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и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ке как при 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 xml:space="preserve">работе с расчетными задачами, так и с качественными вопросами. </w:t>
      </w:r>
      <w:r w:rsidRPr="00174358">
        <w:rPr>
          <w:rFonts w:ascii="Times New Roman" w:hAnsi="Times New Roman"/>
          <w:sz w:val="24"/>
          <w:szCs w:val="24"/>
          <w:lang w:eastAsia="ru-RU"/>
        </w:rPr>
        <w:t>Важным направл</w:t>
      </w:r>
      <w:r w:rsidRPr="00174358">
        <w:rPr>
          <w:rFonts w:ascii="Times New Roman" w:hAnsi="Times New Roman"/>
          <w:sz w:val="24"/>
          <w:szCs w:val="24"/>
          <w:lang w:eastAsia="ru-RU"/>
        </w:rPr>
        <w:t>е</w:t>
      </w:r>
      <w:r w:rsidRPr="00174358">
        <w:rPr>
          <w:rFonts w:ascii="Times New Roman" w:hAnsi="Times New Roman"/>
          <w:sz w:val="24"/>
          <w:szCs w:val="24"/>
          <w:lang w:eastAsia="ru-RU"/>
        </w:rPr>
        <w:t>нием выступает контрольно-оценочная деятельность учителя физики, опора в образователь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ной </w:t>
      </w:r>
      <w:bookmarkStart w:id="7" w:name="_GoBack"/>
      <w:bookmarkEnd w:id="7"/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деятельности на </w:t>
      </w:r>
      <w:proofErr w:type="spellStart"/>
      <w:r w:rsidR="00B91FC7" w:rsidRPr="00174358">
        <w:rPr>
          <w:rFonts w:ascii="Times New Roman" w:hAnsi="Times New Roman"/>
          <w:sz w:val="24"/>
          <w:szCs w:val="24"/>
          <w:lang w:eastAsia="ru-RU"/>
        </w:rPr>
        <w:t>взаимооценивание</w:t>
      </w:r>
      <w:proofErr w:type="spellEnd"/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B91FC7" w:rsidRPr="00174358">
        <w:rPr>
          <w:rFonts w:ascii="Times New Roman" w:hAnsi="Times New Roman"/>
          <w:sz w:val="24"/>
          <w:szCs w:val="24"/>
          <w:lang w:eastAsia="ru-RU"/>
        </w:rPr>
        <w:t>самооценивание</w:t>
      </w:r>
      <w:proofErr w:type="spellEnd"/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 учащимися результатов освоения элеме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н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тов содержания и различных способов деятельности. </w:t>
      </w:r>
      <w:proofErr w:type="gramStart"/>
      <w:r w:rsidR="00B91FC7" w:rsidRPr="00174358">
        <w:rPr>
          <w:rFonts w:ascii="Times New Roman" w:hAnsi="Times New Roman"/>
          <w:sz w:val="24"/>
          <w:szCs w:val="24"/>
          <w:lang w:eastAsia="ru-RU"/>
        </w:rPr>
        <w:t>Сохраняет актуальность применени</w:t>
      </w:r>
      <w:r w:rsidR="00F629DE" w:rsidRPr="00174358">
        <w:rPr>
          <w:rFonts w:ascii="Times New Roman" w:hAnsi="Times New Roman"/>
          <w:sz w:val="24"/>
          <w:szCs w:val="24"/>
          <w:lang w:eastAsia="ru-RU"/>
        </w:rPr>
        <w:t>я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 пед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а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гогических технологий, позволяющих обеспечить дифференцированный подход к обучению уже на начальных этапах освоения курса физики основной школы (технология «перевернутого» об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у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чения для учащихся с высоким уровнем освоения базовых по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нятий и умений по физике;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 техн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о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логия полного усвоения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, технология сотрудничества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 для учащихся с трудностями в обучении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; технология активных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 xml:space="preserve">методов обучения, </w:t>
      </w:r>
      <w:r w:rsidR="00D111DE" w:rsidRPr="00174358">
        <w:rPr>
          <w:rFonts w:ascii="Times New Roman" w:hAnsi="Times New Roman"/>
          <w:sz w:val="24"/>
          <w:szCs w:val="24"/>
          <w:lang w:val="en-US" w:eastAsia="ru-RU"/>
        </w:rPr>
        <w:t>STEM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 xml:space="preserve">-технология для всех групп подготовки учащихся </w:t>
      </w:r>
      <w:r w:rsidR="00B91FC7" w:rsidRPr="00174358">
        <w:rPr>
          <w:rFonts w:ascii="Times New Roman" w:hAnsi="Times New Roman"/>
          <w:sz w:val="24"/>
          <w:szCs w:val="24"/>
          <w:lang w:eastAsia="ru-RU"/>
        </w:rPr>
        <w:t>и т.д.).</w:t>
      </w:r>
      <w:proofErr w:type="gramEnd"/>
    </w:p>
    <w:p w:rsidR="00B91FC7" w:rsidRDefault="00B91FC7" w:rsidP="00513B3F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358">
        <w:rPr>
          <w:rFonts w:ascii="Times New Roman" w:hAnsi="Times New Roman"/>
          <w:sz w:val="24"/>
          <w:szCs w:val="24"/>
          <w:lang w:eastAsia="ru-RU"/>
        </w:rPr>
        <w:t xml:space="preserve">В процессе выстраивания системы диагностики учебных достижений по физике 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 xml:space="preserve">в Мурманской области </w:t>
      </w:r>
      <w:r w:rsidRPr="00174358">
        <w:rPr>
          <w:rFonts w:ascii="Times New Roman" w:hAnsi="Times New Roman"/>
          <w:sz w:val="24"/>
          <w:szCs w:val="24"/>
          <w:lang w:eastAsia="ru-RU"/>
        </w:rPr>
        <w:t>необходи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 xml:space="preserve">мо учитывать, что первые два года систематического изучения курса физики (7 и 8 класс) являются важнейшим этапом в освоении базовых понятий, приемов и способов деятельности по предмету. В связи с этим </w:t>
      </w:r>
      <w:r w:rsidR="006C403F" w:rsidRPr="00174358">
        <w:rPr>
          <w:rFonts w:ascii="Times New Roman" w:hAnsi="Times New Roman"/>
          <w:sz w:val="24"/>
          <w:szCs w:val="24"/>
          <w:lang w:eastAsia="ru-RU"/>
        </w:rPr>
        <w:t xml:space="preserve">в указанный период 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необходима разработка системы диагностических работ, позволяющих организовать мониторинг процесса формиров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а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ния навыков работы с базовыми понятиями, законами и закономерностями, умения решать зад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а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>чи, построенные на содержании одного и нескольких разделов курса физики, экспериментальных нав</w:t>
      </w:r>
      <w:r w:rsidR="006C403F" w:rsidRPr="00174358">
        <w:rPr>
          <w:rFonts w:ascii="Times New Roman" w:hAnsi="Times New Roman"/>
          <w:sz w:val="24"/>
          <w:szCs w:val="24"/>
          <w:lang w:eastAsia="ru-RU"/>
        </w:rPr>
        <w:t>ы</w:t>
      </w:r>
      <w:r w:rsidR="00D111DE" w:rsidRPr="00174358">
        <w:rPr>
          <w:rFonts w:ascii="Times New Roman" w:hAnsi="Times New Roman"/>
          <w:sz w:val="24"/>
          <w:szCs w:val="24"/>
          <w:lang w:eastAsia="ru-RU"/>
        </w:rPr>
        <w:t xml:space="preserve">ков. </w:t>
      </w:r>
    </w:p>
    <w:p w:rsidR="00877736" w:rsidRPr="00877736" w:rsidRDefault="00877736" w:rsidP="00877736">
      <w:pPr>
        <w:tabs>
          <w:tab w:val="left" w:pos="993"/>
        </w:tabs>
        <w:ind w:left="900"/>
        <w:jc w:val="both"/>
      </w:pPr>
    </w:p>
    <w:p w:rsidR="005060D9" w:rsidRPr="00174358" w:rsidRDefault="00661C2E" w:rsidP="00877736">
      <w:pPr>
        <w:pStyle w:val="1"/>
        <w:tabs>
          <w:tab w:val="left" w:pos="993"/>
        </w:tabs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174358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</w:p>
    <w:p w:rsidR="006C403F" w:rsidRPr="00877736" w:rsidRDefault="006C403F" w:rsidP="00877736">
      <w:pPr>
        <w:tabs>
          <w:tab w:val="left" w:pos="993"/>
        </w:tabs>
        <w:spacing w:line="276" w:lineRule="auto"/>
        <w:ind w:firstLine="709"/>
        <w:jc w:val="both"/>
        <w:rPr>
          <w:sz w:val="16"/>
          <w:szCs w:val="16"/>
        </w:rPr>
      </w:pPr>
    </w:p>
    <w:p w:rsidR="006C403F" w:rsidRPr="00174358" w:rsidRDefault="006C403F" w:rsidP="0087773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Совершенствование образовательной деятельности</w:t>
      </w:r>
      <w:r w:rsidR="00645495" w:rsidRPr="00174358">
        <w:rPr>
          <w:rFonts w:eastAsia="TimesNewRomanPSMT"/>
        </w:rPr>
        <w:t xml:space="preserve"> по физике на уровне основного общ</w:t>
      </w:r>
      <w:r w:rsidR="00645495" w:rsidRPr="00174358">
        <w:rPr>
          <w:rFonts w:eastAsia="TimesNewRomanPSMT"/>
        </w:rPr>
        <w:t>е</w:t>
      </w:r>
      <w:r w:rsidR="00645495" w:rsidRPr="00174358">
        <w:rPr>
          <w:rFonts w:eastAsia="TimesNewRomanPSMT"/>
        </w:rPr>
        <w:t>го образования рекомендуется осуществлять</w:t>
      </w:r>
      <w:r w:rsidRPr="00174358">
        <w:rPr>
          <w:rFonts w:eastAsia="TimesNewRomanPSMT"/>
        </w:rPr>
        <w:t xml:space="preserve"> в нескольких направлениях: совершенствование у</w:t>
      </w:r>
      <w:r w:rsidRPr="00174358">
        <w:rPr>
          <w:rFonts w:eastAsia="TimesNewRomanPSMT"/>
        </w:rPr>
        <w:t>с</w:t>
      </w:r>
      <w:r w:rsidRPr="00174358">
        <w:rPr>
          <w:rFonts w:eastAsia="TimesNewRomanPSMT"/>
        </w:rPr>
        <w:t xml:space="preserve">ловий изучения физики в основной школе, совершенствование контроля процесса и результатов изучения физики учащимися </w:t>
      </w:r>
      <w:r w:rsidR="00645495" w:rsidRPr="00174358">
        <w:rPr>
          <w:rFonts w:eastAsia="TimesNewRomanPSMT"/>
        </w:rPr>
        <w:t>7–9 класса</w:t>
      </w:r>
      <w:r w:rsidRPr="00174358">
        <w:rPr>
          <w:rFonts w:eastAsia="TimesNewRomanPSMT"/>
        </w:rPr>
        <w:t>, совершенствование контроля процесса и результата о</w:t>
      </w:r>
      <w:r w:rsidRPr="00174358">
        <w:rPr>
          <w:rFonts w:eastAsia="TimesNewRomanPSMT"/>
        </w:rPr>
        <w:t>р</w:t>
      </w:r>
      <w:r w:rsidRPr="00174358">
        <w:rPr>
          <w:rFonts w:eastAsia="TimesNewRomanPSMT"/>
        </w:rPr>
        <w:t>ганизации образовательной деятельности учителем в урочной и внеурочной деятельности</w:t>
      </w:r>
      <w:r w:rsidR="00645495" w:rsidRPr="00174358">
        <w:rPr>
          <w:rFonts w:eastAsia="TimesNewRomanPSMT"/>
        </w:rPr>
        <w:t xml:space="preserve"> по предмету</w:t>
      </w:r>
      <w:r w:rsidRPr="00174358">
        <w:rPr>
          <w:rFonts w:eastAsia="TimesNewRomanPSMT"/>
        </w:rPr>
        <w:t>.</w:t>
      </w:r>
    </w:p>
    <w:p w:rsidR="006C403F" w:rsidRPr="00174358" w:rsidRDefault="006C403F" w:rsidP="0087773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</w:rPr>
      </w:pPr>
      <w:r w:rsidRPr="00174358">
        <w:rPr>
          <w:rFonts w:eastAsia="TimesNewRomanPSMT"/>
        </w:rPr>
        <w:t>Первое направление, касающееся совершенствования условий изучения физики на уровне основного общего образования, предполагает непрерывное пополнение оборудования для пров</w:t>
      </w:r>
      <w:r w:rsidRPr="00174358">
        <w:rPr>
          <w:rFonts w:eastAsia="TimesNewRomanPSMT"/>
        </w:rPr>
        <w:t>е</w:t>
      </w:r>
      <w:r w:rsidRPr="00174358">
        <w:rPr>
          <w:rFonts w:eastAsia="TimesNewRomanPSMT"/>
        </w:rPr>
        <w:t>дения фронтальных демонстраций, лабораторных экспериментов, опытов и лабораторных работ. Необходимо изыскать возможности закупки оборудования, соответствующего требованиям, предъявляемым к комплектам и представленным в «Спецификации КИМ для проведения в 20</w:t>
      </w:r>
      <w:r w:rsidR="00645495" w:rsidRPr="00174358">
        <w:rPr>
          <w:rFonts w:eastAsia="TimesNewRomanPSMT"/>
        </w:rPr>
        <w:t>20</w:t>
      </w:r>
      <w:r w:rsidRPr="00174358">
        <w:rPr>
          <w:rFonts w:eastAsia="TimesNewRomanPSMT"/>
        </w:rPr>
        <w:t xml:space="preserve"> году ОГЭ по физике». Следует обратить внимание, что для общеобразовательных организаций, являющихся пунктами проведения ОГЭ по физике, важно при подготовке оборудо</w:t>
      </w:r>
      <w:r w:rsidR="00645495" w:rsidRPr="00174358">
        <w:rPr>
          <w:rFonts w:eastAsia="TimesNewRomanPSMT"/>
        </w:rPr>
        <w:t>вания к экз</w:t>
      </w:r>
      <w:r w:rsidR="00645495" w:rsidRPr="00174358">
        <w:rPr>
          <w:rFonts w:eastAsia="TimesNewRomanPSMT"/>
        </w:rPr>
        <w:t>а</w:t>
      </w:r>
      <w:r w:rsidR="00645495" w:rsidRPr="00174358">
        <w:rPr>
          <w:rFonts w:eastAsia="TimesNewRomanPSMT"/>
        </w:rPr>
        <w:t>мену</w:t>
      </w:r>
      <w:r w:rsidRPr="00174358">
        <w:rPr>
          <w:rFonts w:eastAsia="TimesNewRomanPSMT"/>
        </w:rPr>
        <w:t xml:space="preserve"> следовать требованиям, заявленным в «Специф</w:t>
      </w:r>
      <w:r w:rsidR="00645495" w:rsidRPr="00174358">
        <w:rPr>
          <w:rFonts w:eastAsia="TimesNewRomanPSMT"/>
        </w:rPr>
        <w:t>икации</w:t>
      </w:r>
      <w:r w:rsidRPr="00174358">
        <w:rPr>
          <w:rFonts w:eastAsia="TimesNewRomanPSMT"/>
        </w:rPr>
        <w:t>». Полная замена аналогового обор</w:t>
      </w:r>
      <w:r w:rsidRPr="00174358">
        <w:rPr>
          <w:rFonts w:eastAsia="TimesNewRomanPSMT"/>
        </w:rPr>
        <w:t>у</w:t>
      </w:r>
      <w:r w:rsidRPr="00174358">
        <w:rPr>
          <w:rFonts w:eastAsia="TimesNewRomanPSMT"/>
        </w:rPr>
        <w:t>дования на цифровое оборудование и виртуальные лаборат</w:t>
      </w:r>
      <w:r w:rsidR="00206D97" w:rsidRPr="00174358">
        <w:rPr>
          <w:rFonts w:eastAsia="TimesNewRomanPSMT"/>
        </w:rPr>
        <w:t>ории недопустима</w:t>
      </w:r>
      <w:r w:rsidRPr="00174358">
        <w:rPr>
          <w:rFonts w:eastAsia="TimesNewRomanPSMT"/>
        </w:rPr>
        <w:t>.</w:t>
      </w:r>
    </w:p>
    <w:p w:rsidR="006C403F" w:rsidRPr="00174358" w:rsidRDefault="006C403F" w:rsidP="0087773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</w:rPr>
      </w:pPr>
      <w:r w:rsidRPr="005C413B">
        <w:rPr>
          <w:rFonts w:eastAsia="TimesNewRomanPSMT"/>
        </w:rPr>
        <w:t>Важн</w:t>
      </w:r>
      <w:r w:rsidRPr="00174358">
        <w:rPr>
          <w:rFonts w:eastAsia="TimesNewRomanPSMT"/>
        </w:rPr>
        <w:t>о изыскать возможность для обеспечения 3-часового изучения физики учащимися на базовом уровне в 9 классе</w:t>
      </w:r>
      <w:r w:rsidR="00206D97" w:rsidRPr="00174358">
        <w:rPr>
          <w:rFonts w:eastAsia="TimesNewRomanPSMT"/>
        </w:rPr>
        <w:t xml:space="preserve"> в соответствии с рекомендациями </w:t>
      </w:r>
      <w:r w:rsidRPr="00174358">
        <w:rPr>
          <w:rFonts w:eastAsia="TimesNewRomanPSMT"/>
        </w:rPr>
        <w:t>примерной основной образовател</w:t>
      </w:r>
      <w:r w:rsidRPr="00174358">
        <w:rPr>
          <w:rFonts w:eastAsia="TimesNewRomanPSMT"/>
        </w:rPr>
        <w:t>ь</w:t>
      </w:r>
      <w:r w:rsidR="00206D97" w:rsidRPr="00174358">
        <w:rPr>
          <w:rFonts w:eastAsia="TimesNewRomanPSMT"/>
        </w:rPr>
        <w:t>ной программы основного общего образования</w:t>
      </w:r>
      <w:r w:rsidRPr="00174358">
        <w:rPr>
          <w:rFonts w:eastAsia="TimesNewRomanPSMT"/>
        </w:rPr>
        <w:t xml:space="preserve">. Следует отметить, что </w:t>
      </w:r>
      <w:r w:rsidRPr="00174358">
        <w:rPr>
          <w:bCs/>
        </w:rPr>
        <w:t>для эффективного форм</w:t>
      </w:r>
      <w:r w:rsidRPr="00174358">
        <w:rPr>
          <w:bCs/>
        </w:rPr>
        <w:t>и</w:t>
      </w:r>
      <w:r w:rsidRPr="00174358">
        <w:rPr>
          <w:bCs/>
        </w:rPr>
        <w:t>рования естественнонаучного мышления рекомендуется введение в 5-6 классе пропедевтическ</w:t>
      </w:r>
      <w:r w:rsidRPr="00174358">
        <w:rPr>
          <w:bCs/>
        </w:rPr>
        <w:t>о</w:t>
      </w:r>
      <w:r w:rsidRPr="00174358">
        <w:rPr>
          <w:bCs/>
        </w:rPr>
        <w:t>го курса по физике. Примером может выступать представленный в Федеральном перечне уче</w:t>
      </w:r>
      <w:r w:rsidRPr="00174358">
        <w:rPr>
          <w:bCs/>
        </w:rPr>
        <w:t>б</w:t>
      </w:r>
      <w:r w:rsidRPr="00174358">
        <w:rPr>
          <w:bCs/>
        </w:rPr>
        <w:t xml:space="preserve">ников </w:t>
      </w:r>
      <w:proofErr w:type="gramStart"/>
      <w:r w:rsidRPr="00174358">
        <w:rPr>
          <w:bCs/>
        </w:rPr>
        <w:t>УМК А.</w:t>
      </w:r>
      <w:proofErr w:type="gramEnd"/>
      <w:r w:rsidRPr="00174358">
        <w:rPr>
          <w:bCs/>
        </w:rPr>
        <w:t>Е. Гуревича и др. «Введение в естественнонаучные предме</w:t>
      </w:r>
      <w:r w:rsidR="00206D97" w:rsidRPr="00174358">
        <w:rPr>
          <w:bCs/>
        </w:rPr>
        <w:t>ты» (5-6 класс), что п</w:t>
      </w:r>
      <w:r w:rsidR="00206D97" w:rsidRPr="00174358">
        <w:rPr>
          <w:bCs/>
        </w:rPr>
        <w:t>о</w:t>
      </w:r>
      <w:r w:rsidR="00206D97" w:rsidRPr="00174358">
        <w:rPr>
          <w:bCs/>
        </w:rPr>
        <w:t xml:space="preserve">зволяет </w:t>
      </w:r>
      <w:r w:rsidRPr="00174358">
        <w:rPr>
          <w:rFonts w:eastAsia="TimesNewRomanPSMT"/>
        </w:rPr>
        <w:t>создать базу для эффективного формирования логического мышления учащихся, умения использовать научную терминологию в процессе построения устных и письменных высказыв</w:t>
      </w:r>
      <w:r w:rsidRPr="00174358">
        <w:rPr>
          <w:rFonts w:eastAsia="TimesNewRomanPSMT"/>
        </w:rPr>
        <w:t>а</w:t>
      </w:r>
      <w:r w:rsidRPr="00174358">
        <w:rPr>
          <w:rFonts w:eastAsia="TimesNewRomanPSMT"/>
        </w:rPr>
        <w:t xml:space="preserve">ний, эффективно формировать исследовательские навыки, умение видеть проблемную ситуацию и формулировать гипотезу по ее разрешению. </w:t>
      </w:r>
    </w:p>
    <w:p w:rsidR="00F629DE" w:rsidRPr="00174358" w:rsidRDefault="00206D97" w:rsidP="00877736">
      <w:pPr>
        <w:tabs>
          <w:tab w:val="left" w:pos="993"/>
        </w:tabs>
        <w:spacing w:line="276" w:lineRule="auto"/>
        <w:ind w:firstLine="709"/>
        <w:jc w:val="both"/>
        <w:rPr>
          <w:rFonts w:eastAsia="TimesNewRomanPSMT"/>
        </w:rPr>
      </w:pPr>
      <w:r w:rsidRPr="005C413B">
        <w:rPr>
          <w:rFonts w:eastAsia="TimesNewRomanPSMT"/>
          <w:spacing w:val="-2"/>
        </w:rPr>
        <w:t>Рекомендуется включить в пе</w:t>
      </w:r>
      <w:r w:rsidR="006C403F" w:rsidRPr="005C413B">
        <w:rPr>
          <w:rFonts w:eastAsia="TimesNewRomanPSMT"/>
          <w:spacing w:val="-2"/>
        </w:rPr>
        <w:t>реч</w:t>
      </w:r>
      <w:r w:rsidRPr="005C413B">
        <w:rPr>
          <w:rFonts w:eastAsia="TimesNewRomanPSMT"/>
          <w:spacing w:val="-2"/>
        </w:rPr>
        <w:t>е</w:t>
      </w:r>
      <w:r w:rsidR="006C403F" w:rsidRPr="005C413B">
        <w:rPr>
          <w:rFonts w:eastAsia="TimesNewRomanPSMT"/>
          <w:spacing w:val="-2"/>
        </w:rPr>
        <w:t>н</w:t>
      </w:r>
      <w:r w:rsidRPr="005C413B">
        <w:rPr>
          <w:rFonts w:eastAsia="TimesNewRomanPSMT"/>
          <w:spacing w:val="-2"/>
        </w:rPr>
        <w:t>ь</w:t>
      </w:r>
      <w:r w:rsidR="006C403F" w:rsidRPr="005C413B">
        <w:rPr>
          <w:rFonts w:eastAsia="TimesNewRomanPSMT"/>
          <w:spacing w:val="-2"/>
        </w:rPr>
        <w:t xml:space="preserve"> реализуемых в общеоб</w:t>
      </w:r>
      <w:r w:rsidRPr="005C413B">
        <w:rPr>
          <w:rFonts w:eastAsia="TimesNewRomanPSMT"/>
          <w:spacing w:val="-2"/>
        </w:rPr>
        <w:t>разовательных</w:t>
      </w:r>
      <w:r w:rsidR="006C403F" w:rsidRPr="005C413B">
        <w:rPr>
          <w:rFonts w:eastAsia="TimesNewRomanPSMT"/>
          <w:spacing w:val="-2"/>
        </w:rPr>
        <w:t xml:space="preserve"> организа</w:t>
      </w:r>
      <w:r w:rsidRPr="005C413B">
        <w:rPr>
          <w:rFonts w:eastAsia="TimesNewRomanPSMT"/>
          <w:spacing w:val="-2"/>
        </w:rPr>
        <w:t>циях</w:t>
      </w:r>
      <w:r w:rsidR="006C403F" w:rsidRPr="005C413B">
        <w:rPr>
          <w:rFonts w:eastAsia="TimesNewRomanPSMT"/>
          <w:spacing w:val="-2"/>
        </w:rPr>
        <w:t xml:space="preserve"> факультативных курсов по физике для учащихся основной шко</w:t>
      </w:r>
      <w:r w:rsidRPr="005C413B">
        <w:rPr>
          <w:rFonts w:eastAsia="TimesNewRomanPSMT"/>
          <w:spacing w:val="-2"/>
        </w:rPr>
        <w:t>лы</w:t>
      </w:r>
      <w:r w:rsidR="006C403F" w:rsidRPr="005C413B">
        <w:rPr>
          <w:rFonts w:eastAsia="TimesNewRomanPSMT"/>
          <w:spacing w:val="-2"/>
        </w:rPr>
        <w:t xml:space="preserve"> те курсы, которые предполагают подробный анализ определенного ограниченного тематического содержания (например, курс «Т</w:t>
      </w:r>
      <w:r w:rsidR="006C403F" w:rsidRPr="005C413B">
        <w:rPr>
          <w:rFonts w:eastAsia="TimesNewRomanPSMT"/>
          <w:spacing w:val="-2"/>
        </w:rPr>
        <w:t>е</w:t>
      </w:r>
      <w:r w:rsidR="006C403F" w:rsidRPr="005C413B">
        <w:rPr>
          <w:rFonts w:eastAsia="TimesNewRomanPSMT"/>
          <w:spacing w:val="-2"/>
        </w:rPr>
        <w:t>пловые процессы в природе и технике», «Простые механизмы и их расчет», «Электрические явл</w:t>
      </w:r>
      <w:r w:rsidR="006C403F" w:rsidRPr="005C413B">
        <w:rPr>
          <w:rFonts w:eastAsia="TimesNewRomanPSMT"/>
          <w:spacing w:val="-2"/>
        </w:rPr>
        <w:t>е</w:t>
      </w:r>
      <w:r w:rsidR="006C403F" w:rsidRPr="005C413B">
        <w:rPr>
          <w:rFonts w:eastAsia="TimesNewRomanPSMT"/>
          <w:spacing w:val="-2"/>
        </w:rPr>
        <w:t>ния в природе и технике» и т.д.). Эффективными являются курсы практической направленности («Физические эксперименты в физике», «Физика в самостоятельных исследова</w:t>
      </w:r>
      <w:r w:rsidR="00F629DE" w:rsidRPr="005C413B">
        <w:rPr>
          <w:rFonts w:eastAsia="TimesNewRomanPSMT"/>
          <w:spacing w:val="-2"/>
        </w:rPr>
        <w:t>ниях» и т.д.)</w:t>
      </w:r>
      <w:r w:rsidR="00F629DE" w:rsidRPr="00174358">
        <w:rPr>
          <w:rFonts w:eastAsia="TimesNewRomanPSMT"/>
        </w:rPr>
        <w:t xml:space="preserve">. </w:t>
      </w:r>
    </w:p>
    <w:p w:rsidR="006C403F" w:rsidRPr="00174358" w:rsidRDefault="006C403F" w:rsidP="0087773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74358">
        <w:rPr>
          <w:rFonts w:eastAsia="TimesNewRomanPSMT"/>
        </w:rPr>
        <w:t>В рамках совершенствования контроля процесса и результатов изучения физики учащ</w:t>
      </w:r>
      <w:r w:rsidRPr="00174358">
        <w:rPr>
          <w:rFonts w:eastAsia="TimesNewRomanPSMT"/>
        </w:rPr>
        <w:t>и</w:t>
      </w:r>
      <w:r w:rsidRPr="00174358">
        <w:rPr>
          <w:rFonts w:eastAsia="TimesNewRomanPSMT"/>
        </w:rPr>
        <w:t>мися на уровне основного общего образования следует обратить внимание на необходимость разработки и использования</w:t>
      </w:r>
      <w:r w:rsidRPr="00174358">
        <w:t xml:space="preserve"> контрольно-оценочных средств, направленных на проверку сл</w:t>
      </w:r>
      <w:r w:rsidRPr="00174358">
        <w:t>е</w:t>
      </w:r>
      <w:r w:rsidRPr="00174358">
        <w:t xml:space="preserve">дующих умений: </w:t>
      </w:r>
    </w:p>
    <w:p w:rsidR="006C403F" w:rsidRPr="00174358" w:rsidRDefault="006C403F" w:rsidP="00877736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174358">
        <w:t xml:space="preserve">описывать </w:t>
      </w:r>
      <w:r w:rsidR="00206D97" w:rsidRPr="00174358">
        <w:t>и объяснять физические явления;</w:t>
      </w:r>
    </w:p>
    <w:p w:rsidR="006C403F" w:rsidRPr="00174358" w:rsidRDefault="006C403F" w:rsidP="00877736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174358">
        <w:t>использовать физические приборы и измерительные инструменты для проведения пр</w:t>
      </w:r>
      <w:r w:rsidRPr="00174358">
        <w:t>я</w:t>
      </w:r>
      <w:r w:rsidRPr="00174358">
        <w:t xml:space="preserve">мых и косвенных измерений; </w:t>
      </w:r>
    </w:p>
    <w:p w:rsidR="006C403F" w:rsidRPr="00174358" w:rsidRDefault="006C403F" w:rsidP="00877736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174358">
        <w:t xml:space="preserve">представлять экспериментальные результаты в виде таблиц и графиков; </w:t>
      </w:r>
    </w:p>
    <w:p w:rsidR="006C403F" w:rsidRPr="00174358" w:rsidRDefault="006C403F" w:rsidP="00877736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174358">
        <w:t xml:space="preserve">понимать тексты физического содержания; </w:t>
      </w:r>
    </w:p>
    <w:p w:rsidR="006C403F" w:rsidRPr="00174358" w:rsidRDefault="006C403F" w:rsidP="00877736">
      <w:pPr>
        <w:widowControl w:val="0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174358">
        <w:t>решать задачи различного уровня сложности.</w:t>
      </w:r>
    </w:p>
    <w:p w:rsidR="006C403F" w:rsidRPr="00174358" w:rsidRDefault="006C403F" w:rsidP="00877736">
      <w:pPr>
        <w:tabs>
          <w:tab w:val="left" w:pos="993"/>
        </w:tabs>
        <w:spacing w:line="276" w:lineRule="auto"/>
        <w:ind w:firstLine="709"/>
        <w:jc w:val="both"/>
      </w:pPr>
      <w:r w:rsidRPr="00174358">
        <w:t xml:space="preserve">В процессе реализации </w:t>
      </w:r>
      <w:proofErr w:type="spellStart"/>
      <w:r w:rsidRPr="00174358">
        <w:t>внутришкольной</w:t>
      </w:r>
      <w:proofErr w:type="spellEnd"/>
      <w:r w:rsidRPr="00174358">
        <w:t xml:space="preserve"> системы оценки качества образования рекоме</w:t>
      </w:r>
      <w:r w:rsidRPr="00174358">
        <w:t>н</w:t>
      </w:r>
      <w:r w:rsidRPr="00174358">
        <w:t>дуются проводить оценку сформированности специальных практических навыков учащ</w:t>
      </w:r>
      <w:r w:rsidR="00206D97" w:rsidRPr="00174358">
        <w:t>ихся 7–9</w:t>
      </w:r>
      <w:r w:rsidRPr="00174358">
        <w:t xml:space="preserve"> класс</w:t>
      </w:r>
      <w:r w:rsidR="005C413B">
        <w:t>ов</w:t>
      </w:r>
      <w:r w:rsidRPr="00174358">
        <w:t xml:space="preserve"> в соответстви</w:t>
      </w:r>
      <w:r w:rsidR="005C413B">
        <w:t>и</w:t>
      </w:r>
      <w:r w:rsidRPr="00174358">
        <w:t xml:space="preserve"> с </w:t>
      </w:r>
      <w:r w:rsidR="00206D97" w:rsidRPr="00174358">
        <w:t xml:space="preserve">перечнем обязательных для выполнения типов </w:t>
      </w:r>
      <w:r w:rsidRPr="00174358">
        <w:t>лабораторных работ и опытов</w:t>
      </w:r>
      <w:r w:rsidR="00206D97" w:rsidRPr="00174358">
        <w:t>, представленных</w:t>
      </w:r>
      <w:r w:rsidRPr="00174358">
        <w:t xml:space="preserve"> в примерной </w:t>
      </w:r>
      <w:r w:rsidR="00206D97" w:rsidRPr="00174358">
        <w:t>основной образовательной программе основного общего образования</w:t>
      </w:r>
      <w:r w:rsidRPr="00174358">
        <w:t>; оценку сформированности универсальных учебных действий при решении учебно-познавательных и учебно-практических задач, в том числе основанных на работе с текстом</w:t>
      </w:r>
      <w:r w:rsidR="00206D97" w:rsidRPr="00174358">
        <w:t xml:space="preserve"> ф</w:t>
      </w:r>
      <w:r w:rsidR="00206D97" w:rsidRPr="00174358">
        <w:t>и</w:t>
      </w:r>
      <w:r w:rsidR="00206D97" w:rsidRPr="00174358">
        <w:t>зического содержания</w:t>
      </w:r>
      <w:r w:rsidRPr="00174358">
        <w:t xml:space="preserve">. </w:t>
      </w:r>
    </w:p>
    <w:p w:rsidR="006C403F" w:rsidRPr="00174358" w:rsidRDefault="006C403F" w:rsidP="0087773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174358">
        <w:t>При организации текущего и промежуточного контроля необходимо обратить внимание на усвоение учащимися тем, традиционно вызывающих затруднение в ходе выполнения ОГЭ по фи</w:t>
      </w:r>
      <w:r w:rsidR="00206D97" w:rsidRPr="00174358">
        <w:t>зике</w:t>
      </w:r>
      <w:r w:rsidRPr="00174358">
        <w:t>:</w:t>
      </w:r>
    </w:p>
    <w:p w:rsidR="00206D97" w:rsidRPr="00174358" w:rsidRDefault="00206D97" w:rsidP="00877736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74358">
        <w:rPr>
          <w:rFonts w:ascii="Times New Roman" w:eastAsia="TimesNewRomanPSMT" w:hAnsi="Times New Roman"/>
          <w:sz w:val="24"/>
          <w:szCs w:val="24"/>
        </w:rPr>
        <w:t>раздел «Механические явления»: графическое представление прямолинейного равн</w:t>
      </w:r>
      <w:r w:rsidRPr="00174358">
        <w:rPr>
          <w:rFonts w:ascii="Times New Roman" w:eastAsia="TimesNewRomanPSMT" w:hAnsi="Times New Roman"/>
          <w:sz w:val="24"/>
          <w:szCs w:val="24"/>
        </w:rPr>
        <w:t>о</w:t>
      </w:r>
      <w:r w:rsidRPr="00174358">
        <w:rPr>
          <w:rFonts w:ascii="Times New Roman" w:eastAsia="TimesNewRomanPSMT" w:hAnsi="Times New Roman"/>
          <w:sz w:val="24"/>
          <w:szCs w:val="24"/>
        </w:rPr>
        <w:t xml:space="preserve">мерного и равноускоренного движения, элементы </w:t>
      </w:r>
      <w:proofErr w:type="spellStart"/>
      <w:r w:rsidRPr="00174358">
        <w:rPr>
          <w:rFonts w:ascii="Times New Roman" w:eastAsia="TimesNewRomanPSMT" w:hAnsi="Times New Roman"/>
          <w:sz w:val="24"/>
          <w:szCs w:val="24"/>
        </w:rPr>
        <w:t>гидро</w:t>
      </w:r>
      <w:proofErr w:type="spellEnd"/>
      <w:r w:rsidR="00F629DE" w:rsidRPr="00174358">
        <w:rPr>
          <w:rFonts w:ascii="Times New Roman" w:eastAsia="TimesNewRomanPSMT" w:hAnsi="Times New Roman"/>
          <w:sz w:val="24"/>
          <w:szCs w:val="24"/>
        </w:rPr>
        <w:t>-</w:t>
      </w:r>
      <w:r w:rsidRPr="00174358">
        <w:rPr>
          <w:rFonts w:ascii="Times New Roman" w:eastAsia="TimesNewRomanPSMT" w:hAnsi="Times New Roman"/>
          <w:sz w:val="24"/>
          <w:szCs w:val="24"/>
        </w:rPr>
        <w:t xml:space="preserve"> и аэростатики, механическая работа и мощность, закон</w:t>
      </w:r>
      <w:r w:rsidR="00F629DE" w:rsidRPr="00174358">
        <w:rPr>
          <w:rFonts w:ascii="Times New Roman" w:eastAsia="TimesNewRomanPSMT" w:hAnsi="Times New Roman"/>
          <w:sz w:val="24"/>
          <w:szCs w:val="24"/>
        </w:rPr>
        <w:t xml:space="preserve"> сохранения энергии и импульса;</w:t>
      </w:r>
    </w:p>
    <w:p w:rsidR="00F629DE" w:rsidRPr="00174358" w:rsidRDefault="00F629DE" w:rsidP="00877736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74358">
        <w:rPr>
          <w:rFonts w:ascii="Times New Roman" w:eastAsia="TimesNewRomanPSMT" w:hAnsi="Times New Roman"/>
          <w:sz w:val="24"/>
          <w:szCs w:val="24"/>
        </w:rPr>
        <w:t>ра</w:t>
      </w:r>
      <w:r w:rsidR="005C413B">
        <w:rPr>
          <w:rFonts w:ascii="Times New Roman" w:eastAsia="TimesNewRomanPSMT" w:hAnsi="Times New Roman"/>
          <w:sz w:val="24"/>
          <w:szCs w:val="24"/>
        </w:rPr>
        <w:t>з</w:t>
      </w:r>
      <w:r w:rsidRPr="00174358">
        <w:rPr>
          <w:rFonts w:ascii="Times New Roman" w:eastAsia="TimesNewRomanPSMT" w:hAnsi="Times New Roman"/>
          <w:sz w:val="24"/>
          <w:szCs w:val="24"/>
        </w:rPr>
        <w:t>дел «Тепловые явления»: графическое представление зависимости энергетических преобразований, закон сохранения энергии в тепловых процессах, влажность;</w:t>
      </w:r>
    </w:p>
    <w:p w:rsidR="00F629DE" w:rsidRPr="00174358" w:rsidRDefault="00F629DE" w:rsidP="00877736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74358">
        <w:rPr>
          <w:rFonts w:ascii="Times New Roman" w:eastAsia="TimesNewRomanPSMT" w:hAnsi="Times New Roman"/>
          <w:sz w:val="24"/>
          <w:szCs w:val="24"/>
        </w:rPr>
        <w:t>ра</w:t>
      </w:r>
      <w:r w:rsidR="005C413B">
        <w:rPr>
          <w:rFonts w:ascii="Times New Roman" w:eastAsia="TimesNewRomanPSMT" w:hAnsi="Times New Roman"/>
          <w:sz w:val="24"/>
          <w:szCs w:val="24"/>
        </w:rPr>
        <w:t>з</w:t>
      </w:r>
      <w:r w:rsidRPr="00174358">
        <w:rPr>
          <w:rFonts w:ascii="Times New Roman" w:eastAsia="TimesNewRomanPSMT" w:hAnsi="Times New Roman"/>
          <w:sz w:val="24"/>
          <w:szCs w:val="24"/>
        </w:rPr>
        <w:t>дел «Электромагнитные явления»: закон Ома для участка цепи, законы параллел</w:t>
      </w:r>
      <w:r w:rsidRPr="00174358">
        <w:rPr>
          <w:rFonts w:ascii="Times New Roman" w:eastAsia="TimesNewRomanPSMT" w:hAnsi="Times New Roman"/>
          <w:sz w:val="24"/>
          <w:szCs w:val="24"/>
        </w:rPr>
        <w:t>ь</w:t>
      </w:r>
      <w:r w:rsidRPr="00174358">
        <w:rPr>
          <w:rFonts w:ascii="Times New Roman" w:eastAsia="TimesNewRomanPSMT" w:hAnsi="Times New Roman"/>
          <w:sz w:val="24"/>
          <w:szCs w:val="24"/>
        </w:rPr>
        <w:t>ного и последовательного соединения, смешанное соединение проводников, тепловая мощность проводника с током, построение хода лучей в однородных и неоднородны</w:t>
      </w:r>
      <w:r w:rsidR="005C413B">
        <w:rPr>
          <w:rFonts w:ascii="Times New Roman" w:eastAsia="TimesNewRomanPSMT" w:hAnsi="Times New Roman"/>
          <w:sz w:val="24"/>
          <w:szCs w:val="24"/>
        </w:rPr>
        <w:t>х</w:t>
      </w:r>
      <w:r w:rsidRPr="00174358">
        <w:rPr>
          <w:rFonts w:ascii="Times New Roman" w:eastAsia="TimesNewRomanPSMT" w:hAnsi="Times New Roman"/>
          <w:sz w:val="24"/>
          <w:szCs w:val="24"/>
        </w:rPr>
        <w:t xml:space="preserve"> средах.</w:t>
      </w:r>
    </w:p>
    <w:p w:rsidR="006C403F" w:rsidRPr="00174358" w:rsidRDefault="006C403F" w:rsidP="0087773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74358">
        <w:rPr>
          <w:rFonts w:eastAsia="TimesNewRomanPSMT"/>
        </w:rPr>
        <w:t>В рамках совершенствовани</w:t>
      </w:r>
      <w:r w:rsidR="00F629DE" w:rsidRPr="00174358">
        <w:rPr>
          <w:rFonts w:eastAsia="TimesNewRomanPSMT"/>
        </w:rPr>
        <w:t>я</w:t>
      </w:r>
      <w:r w:rsidRPr="00174358">
        <w:rPr>
          <w:rFonts w:eastAsia="TimesNewRomanPSMT"/>
        </w:rPr>
        <w:t xml:space="preserve"> контроля процесса и результата организации образовател</w:t>
      </w:r>
      <w:r w:rsidRPr="00174358">
        <w:rPr>
          <w:rFonts w:eastAsia="TimesNewRomanPSMT"/>
        </w:rPr>
        <w:t>ь</w:t>
      </w:r>
      <w:r w:rsidRPr="00174358">
        <w:rPr>
          <w:rFonts w:eastAsia="TimesNewRomanPSMT"/>
        </w:rPr>
        <w:t>ной деятельности учителем в</w:t>
      </w:r>
      <w:r w:rsidRPr="00174358">
        <w:t xml:space="preserve"> рамках внутренней системы оценки качества образования необх</w:t>
      </w:r>
      <w:r w:rsidRPr="00174358">
        <w:t>о</w:t>
      </w:r>
      <w:r w:rsidRPr="00174358">
        <w:t xml:space="preserve">димо учитывать, что эффективное формирование практических навыков обусловлено качеством фронтальных демонстраций, реализуемых на уроке физики. </w:t>
      </w:r>
    </w:p>
    <w:p w:rsidR="005C413B" w:rsidRDefault="006C403F" w:rsidP="00877736">
      <w:pPr>
        <w:tabs>
          <w:tab w:val="left" w:pos="993"/>
        </w:tabs>
        <w:spacing w:line="276" w:lineRule="auto"/>
        <w:ind w:firstLine="709"/>
        <w:jc w:val="both"/>
      </w:pPr>
      <w:r w:rsidRPr="00174358">
        <w:t>При организации образовательной деятельности необходимо обратить особое внимание на корректность введения физических понятий, обоснование физического смысла физических величин (вес,</w:t>
      </w:r>
      <w:r w:rsidR="00F629DE" w:rsidRPr="00174358">
        <w:t xml:space="preserve"> масса, сила,</w:t>
      </w:r>
      <w:r w:rsidRPr="00174358">
        <w:t xml:space="preserve"> энергия и т.д.). В ходе методической разработки учебных занятий ва</w:t>
      </w:r>
      <w:r w:rsidRPr="00174358">
        <w:t>ж</w:t>
      </w:r>
      <w:r w:rsidRPr="00174358">
        <w:t>но использовать алгоритмы анализа физических величин и их единиц измерения, физических з</w:t>
      </w:r>
      <w:r w:rsidRPr="00174358">
        <w:t>а</w:t>
      </w:r>
      <w:r w:rsidRPr="00174358">
        <w:t xml:space="preserve">конов и закономерностей. </w:t>
      </w:r>
      <w:r w:rsidR="00F629DE" w:rsidRPr="00174358">
        <w:t xml:space="preserve">Рекомендуется </w:t>
      </w:r>
      <w:r w:rsidRPr="00174358">
        <w:t>ш</w:t>
      </w:r>
      <w:r w:rsidRPr="00174358">
        <w:rPr>
          <w:rFonts w:eastAsia="TimesNewRomanPSMT"/>
        </w:rPr>
        <w:t>ире использовать формы деятельности, предпол</w:t>
      </w:r>
      <w:r w:rsidRPr="00174358">
        <w:rPr>
          <w:rFonts w:eastAsia="TimesNewRomanPSMT"/>
        </w:rPr>
        <w:t>а</w:t>
      </w:r>
      <w:r w:rsidRPr="00174358">
        <w:rPr>
          <w:rFonts w:eastAsia="TimesNewRomanPSMT"/>
        </w:rPr>
        <w:t>гающие представление информации учащимися в различных видах – с помощью графиков, та</w:t>
      </w:r>
      <w:r w:rsidRPr="00174358">
        <w:rPr>
          <w:rFonts w:eastAsia="TimesNewRomanPSMT"/>
        </w:rPr>
        <w:t>б</w:t>
      </w:r>
      <w:r w:rsidRPr="00174358">
        <w:rPr>
          <w:rFonts w:eastAsia="TimesNewRomanPSMT"/>
        </w:rPr>
        <w:t xml:space="preserve">лиц, диаграмм, текстов физического содержания. Необходимо </w:t>
      </w:r>
      <w:r w:rsidRPr="00174358">
        <w:t>увеличить долю выполняемых школьниками экспериментальных заданий в различных формах – непосредственной фронтал</w:t>
      </w:r>
      <w:r w:rsidRPr="00174358">
        <w:t>ь</w:t>
      </w:r>
      <w:r w:rsidRPr="00174358">
        <w:t>ной или индивидуальной лабораторной работы, опыта, виртуального эксперимента, мысленного эксперимента</w:t>
      </w:r>
      <w:r w:rsidR="005C413B">
        <w:t>,</w:t>
      </w:r>
      <w:r w:rsidRPr="00174358">
        <w:t xml:space="preserve"> наблюдения</w:t>
      </w:r>
      <w:r w:rsidR="005C413B">
        <w:t>,</w:t>
      </w:r>
      <w:r w:rsidRPr="00174358">
        <w:t xml:space="preserve"> фронтального эксперимента, исследовательской работы. </w:t>
      </w:r>
    </w:p>
    <w:p w:rsidR="006C403F" w:rsidRPr="00174358" w:rsidRDefault="006C403F" w:rsidP="00877736">
      <w:pPr>
        <w:tabs>
          <w:tab w:val="left" w:pos="993"/>
        </w:tabs>
        <w:spacing w:line="276" w:lineRule="auto"/>
        <w:ind w:firstLine="709"/>
        <w:jc w:val="both"/>
      </w:pPr>
      <w:r w:rsidRPr="00174358">
        <w:t>При выборе форм деятельности учащихся на уроке необходимо акцентировать внимание на систематическом использовании групповых форм обсуждения результатов экспериментал</w:t>
      </w:r>
      <w:r w:rsidRPr="00174358">
        <w:t>ь</w:t>
      </w:r>
      <w:r w:rsidRPr="00174358">
        <w:t xml:space="preserve">ных заданий, результатов лабораторных работ и опытов, фронтальных экспериментов. </w:t>
      </w:r>
      <w:r w:rsidR="00F629DE" w:rsidRPr="00174358">
        <w:t>Рекоме</w:t>
      </w:r>
      <w:r w:rsidR="00F629DE" w:rsidRPr="00174358">
        <w:t>н</w:t>
      </w:r>
      <w:r w:rsidR="00F629DE" w:rsidRPr="00174358">
        <w:t>дуется</w:t>
      </w:r>
      <w:r w:rsidRPr="00174358">
        <w:t xml:space="preserve"> шире использовать возможности организации на уроке самопроверки и взаимопроверки с последующим обсуждением результатов и характерных ошибок, что позволит оказывать по</w:t>
      </w:r>
      <w:r w:rsidRPr="00174358">
        <w:t>д</w:t>
      </w:r>
      <w:r w:rsidRPr="00174358">
        <w:t>держку учащимся с трудностями в изучении физики, а группе учащихся с повышенными образ</w:t>
      </w:r>
      <w:r w:rsidRPr="00174358">
        <w:t>о</w:t>
      </w:r>
      <w:r w:rsidRPr="00174358">
        <w:t xml:space="preserve">вательными потребностями позволит эффективно анализировать возможные классы предметных ошибок. </w:t>
      </w:r>
      <w:r w:rsidR="00F629DE" w:rsidRPr="00174358">
        <w:t>В целом наиболее эффективными технологиями, позволяющими повысить качество о</w:t>
      </w:r>
      <w:r w:rsidR="00F629DE" w:rsidRPr="00174358">
        <w:t>с</w:t>
      </w:r>
      <w:r w:rsidR="00F629DE" w:rsidRPr="00174358">
        <w:t>воения предметного курса, выступают технология «перевернутого» обучения для учащихся с в</w:t>
      </w:r>
      <w:r w:rsidR="00F629DE" w:rsidRPr="00174358">
        <w:t>ы</w:t>
      </w:r>
      <w:r w:rsidR="00F629DE" w:rsidRPr="00174358">
        <w:t>соким уровнем освоения базовых понятий и умений по физике; технология полного усвоения, технология сотрудничества для учащихся с трудностями в обучении; технология активных мет</w:t>
      </w:r>
      <w:r w:rsidR="00F629DE" w:rsidRPr="00174358">
        <w:t>о</w:t>
      </w:r>
      <w:r w:rsidR="00F629DE" w:rsidRPr="00174358">
        <w:t xml:space="preserve">дов обучения, </w:t>
      </w:r>
      <w:r w:rsidR="00F629DE" w:rsidRPr="00174358">
        <w:rPr>
          <w:lang w:val="en-US"/>
        </w:rPr>
        <w:t>STEM</w:t>
      </w:r>
      <w:r w:rsidR="00F629DE" w:rsidRPr="00174358">
        <w:t>-технология для всех групп подготовки учащихся.</w:t>
      </w:r>
    </w:p>
    <w:p w:rsidR="006C403F" w:rsidRPr="00174358" w:rsidRDefault="006C403F" w:rsidP="00877736">
      <w:pPr>
        <w:tabs>
          <w:tab w:val="left" w:pos="993"/>
        </w:tabs>
        <w:spacing w:line="276" w:lineRule="auto"/>
        <w:ind w:firstLine="709"/>
        <w:jc w:val="both"/>
      </w:pPr>
      <w:r w:rsidRPr="00174358">
        <w:t>В ходе целенаправленного формирования навыков работы с текстами физического соде</w:t>
      </w:r>
      <w:r w:rsidRPr="00174358">
        <w:t>р</w:t>
      </w:r>
      <w:r w:rsidRPr="00174358">
        <w:t>жания важно учитывать значимость коллективного анализа и интерпретации текста учащимися. При подборе текста могут быть привлечены учащиеся, испытывающие повышенные образов</w:t>
      </w:r>
      <w:r w:rsidRPr="00174358">
        <w:t>а</w:t>
      </w:r>
      <w:r w:rsidRPr="00174358">
        <w:t>тельные потребности к изучению физики. Важно использовать современные научно-популярные тексты, включающие описание физических приборов и устройств, физических явлений и их пр</w:t>
      </w:r>
      <w:r w:rsidRPr="00174358">
        <w:t>о</w:t>
      </w:r>
      <w:r w:rsidRPr="00174358">
        <w:t xml:space="preserve">явлений в природе и технике, физических опытов, включая фундаментальные физические опыты и эксперименты. Значительное место должны занимать тексты, основанные на </w:t>
      </w:r>
      <w:proofErr w:type="spellStart"/>
      <w:r w:rsidRPr="00174358">
        <w:t>межпредметном</w:t>
      </w:r>
      <w:proofErr w:type="spellEnd"/>
      <w:r w:rsidRPr="00174358">
        <w:t xml:space="preserve"> материале, например, тексты астрофизического, биофизического, химико-физического, физико-математического содержания. </w:t>
      </w:r>
    </w:p>
    <w:p w:rsidR="006C403F" w:rsidRPr="00174358" w:rsidRDefault="006C403F" w:rsidP="00877736">
      <w:pPr>
        <w:tabs>
          <w:tab w:val="left" w:pos="993"/>
        </w:tabs>
        <w:spacing w:line="276" w:lineRule="auto"/>
        <w:ind w:firstLine="709"/>
        <w:jc w:val="both"/>
      </w:pPr>
      <w:r w:rsidRPr="00174358">
        <w:t>При планировании внеурочных форм деятельности особое внимание рекомендуется уд</w:t>
      </w:r>
      <w:r w:rsidRPr="00174358">
        <w:t>е</w:t>
      </w:r>
      <w:r w:rsidRPr="00174358">
        <w:t>лять занятиям, направленным на формирование технической культуры, навыков конструиров</w:t>
      </w:r>
      <w:r w:rsidRPr="00174358">
        <w:t>а</w:t>
      </w:r>
      <w:r w:rsidRPr="00174358">
        <w:t>ния и моделирования</w:t>
      </w:r>
      <w:r w:rsidRPr="00174358">
        <w:rPr>
          <w:rFonts w:eastAsia="TimesNewRomanPSMT"/>
        </w:rPr>
        <w:t xml:space="preserve">. При этом работа с конструкторами, включая электрические и </w:t>
      </w:r>
      <w:proofErr w:type="spellStart"/>
      <w:r w:rsidRPr="00174358">
        <w:rPr>
          <w:rFonts w:eastAsia="TimesNewRomanPSMT"/>
        </w:rPr>
        <w:t>лего-конструкторы</w:t>
      </w:r>
      <w:proofErr w:type="spellEnd"/>
      <w:r w:rsidRPr="00174358">
        <w:rPr>
          <w:rFonts w:eastAsia="TimesNewRomanPSMT"/>
        </w:rPr>
        <w:t>, может быть частью деятельности. Основное внимание следует обратить на работу с аналоговым оборудованием.</w:t>
      </w:r>
    </w:p>
    <w:p w:rsidR="006C403F" w:rsidRPr="00174358" w:rsidRDefault="006C403F" w:rsidP="00877736">
      <w:pPr>
        <w:tabs>
          <w:tab w:val="left" w:pos="993"/>
        </w:tabs>
        <w:spacing w:line="276" w:lineRule="auto"/>
        <w:ind w:firstLine="709"/>
        <w:jc w:val="both"/>
      </w:pPr>
      <w:r w:rsidRPr="00174358">
        <w:t>При выборе УМК следует обратить внимание, что каждый комплект обладает собстве</w:t>
      </w:r>
      <w:r w:rsidRPr="00174358">
        <w:t>н</w:t>
      </w:r>
      <w:r w:rsidRPr="00174358">
        <w:t>ными возможностями и определенными методическими ограничениями, накладываемыми ос</w:t>
      </w:r>
      <w:r w:rsidRPr="00174358">
        <w:t>о</w:t>
      </w:r>
      <w:r w:rsidRPr="00174358">
        <w:t>бенностью структурирования содержания, предлагаемыми заданиями для формирования униве</w:t>
      </w:r>
      <w:r w:rsidRPr="00174358">
        <w:t>р</w:t>
      </w:r>
      <w:r w:rsidRPr="00174358">
        <w:t xml:space="preserve">сальных учебных действий учащихся. Среди УМК, представленных в Федеральном перечне учебников, УМК Грачева А.В. и др. в наибольшей мере </w:t>
      </w:r>
      <w:proofErr w:type="gramStart"/>
      <w:r w:rsidRPr="00174358">
        <w:t>ориентирован</w:t>
      </w:r>
      <w:proofErr w:type="gramEnd"/>
      <w:r w:rsidRPr="00174358">
        <w:t xml:space="preserve"> на формирование </w:t>
      </w:r>
      <w:proofErr w:type="spellStart"/>
      <w:r w:rsidRPr="00174358">
        <w:t>мет</w:t>
      </w:r>
      <w:r w:rsidRPr="00174358">
        <w:t>а</w:t>
      </w:r>
      <w:r w:rsidRPr="00174358">
        <w:t>предметных</w:t>
      </w:r>
      <w:proofErr w:type="spellEnd"/>
      <w:r w:rsidRPr="00174358">
        <w:t xml:space="preserve"> навыков учащихся, системных представлений о мире физических явлений и их взаимосвязях, что позволяет организовать эффективную деятельность с учащимися, имеющими повышенные образовательные потребности.</w:t>
      </w:r>
    </w:p>
    <w:p w:rsidR="006C403F" w:rsidRDefault="006C403F" w:rsidP="00877736">
      <w:pPr>
        <w:tabs>
          <w:tab w:val="left" w:pos="993"/>
        </w:tabs>
        <w:spacing w:line="276" w:lineRule="auto"/>
        <w:ind w:firstLine="709"/>
        <w:jc w:val="both"/>
      </w:pPr>
    </w:p>
    <w:p w:rsidR="00E47164" w:rsidRDefault="00E47164" w:rsidP="00EF15CB">
      <w:pPr>
        <w:tabs>
          <w:tab w:val="left" w:pos="993"/>
        </w:tabs>
        <w:spacing w:line="276" w:lineRule="auto"/>
        <w:ind w:firstLine="709"/>
        <w:jc w:val="right"/>
        <w:rPr>
          <w:i/>
        </w:rPr>
      </w:pPr>
    </w:p>
    <w:p w:rsidR="00EF15CB" w:rsidRDefault="00EF15CB" w:rsidP="00EF15CB">
      <w:pPr>
        <w:tabs>
          <w:tab w:val="left" w:pos="993"/>
        </w:tabs>
        <w:spacing w:line="276" w:lineRule="auto"/>
        <w:ind w:firstLine="709"/>
        <w:jc w:val="right"/>
        <w:rPr>
          <w:i/>
        </w:rPr>
      </w:pPr>
      <w:proofErr w:type="spellStart"/>
      <w:r>
        <w:rPr>
          <w:i/>
        </w:rPr>
        <w:t>Каирова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Кунаш</w:t>
      </w:r>
      <w:proofErr w:type="spellEnd"/>
      <w:r>
        <w:rPr>
          <w:i/>
        </w:rPr>
        <w:t xml:space="preserve">) Марина Анатольевна, </w:t>
      </w:r>
    </w:p>
    <w:p w:rsidR="0025725C" w:rsidRDefault="000F31D1" w:rsidP="000F31D1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E462B1">
        <w:rPr>
          <w:i/>
        </w:rPr>
        <w:t xml:space="preserve">председатель ПК ОГЭ по </w:t>
      </w:r>
      <w:r>
        <w:rPr>
          <w:i/>
        </w:rPr>
        <w:t>физике</w:t>
      </w:r>
      <w:r w:rsidRPr="00E462B1">
        <w:rPr>
          <w:i/>
        </w:rPr>
        <w:t xml:space="preserve"> </w:t>
      </w:r>
    </w:p>
    <w:p w:rsidR="000F31D1" w:rsidRDefault="000F31D1" w:rsidP="0025725C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E462B1">
        <w:rPr>
          <w:i/>
        </w:rPr>
        <w:t>РЭК Мурманской области</w:t>
      </w:r>
      <w:r>
        <w:rPr>
          <w:i/>
        </w:rPr>
        <w:t>,</w:t>
      </w:r>
    </w:p>
    <w:p w:rsidR="00EF15CB" w:rsidRDefault="00EF15CB" w:rsidP="00EF15CB">
      <w:pPr>
        <w:tabs>
          <w:tab w:val="left" w:pos="993"/>
        </w:tabs>
        <w:spacing w:line="276" w:lineRule="auto"/>
        <w:ind w:firstLine="709"/>
        <w:jc w:val="right"/>
        <w:rPr>
          <w:i/>
        </w:rPr>
      </w:pPr>
      <w:r>
        <w:rPr>
          <w:i/>
        </w:rPr>
        <w:t xml:space="preserve">доцент факультета общего образования </w:t>
      </w:r>
    </w:p>
    <w:p w:rsidR="00EF15CB" w:rsidRDefault="00EF15CB" w:rsidP="00EF15CB">
      <w:pPr>
        <w:tabs>
          <w:tab w:val="left" w:pos="993"/>
        </w:tabs>
        <w:spacing w:line="276" w:lineRule="auto"/>
        <w:ind w:firstLine="709"/>
        <w:jc w:val="right"/>
        <w:rPr>
          <w:i/>
        </w:rPr>
      </w:pPr>
      <w:r>
        <w:rPr>
          <w:i/>
        </w:rPr>
        <w:t xml:space="preserve">ГАУДПО МО «Институт развития образования», </w:t>
      </w:r>
    </w:p>
    <w:p w:rsidR="00EF15CB" w:rsidRPr="00174358" w:rsidRDefault="000F31D1" w:rsidP="00EF15CB">
      <w:pPr>
        <w:tabs>
          <w:tab w:val="left" w:pos="993"/>
        </w:tabs>
        <w:spacing w:line="276" w:lineRule="auto"/>
        <w:ind w:firstLine="709"/>
        <w:jc w:val="right"/>
      </w:pPr>
      <w:r>
        <w:rPr>
          <w:i/>
        </w:rPr>
        <w:t>к</w:t>
      </w:r>
      <w:r w:rsidR="00EF15CB">
        <w:rPr>
          <w:i/>
        </w:rPr>
        <w:t>анд</w:t>
      </w:r>
      <w:r>
        <w:rPr>
          <w:i/>
        </w:rPr>
        <w:t>.</w:t>
      </w:r>
      <w:r w:rsidR="00EF15CB">
        <w:rPr>
          <w:i/>
        </w:rPr>
        <w:t xml:space="preserve"> </w:t>
      </w:r>
      <w:proofErr w:type="spellStart"/>
      <w:r w:rsidR="00EF15CB">
        <w:rPr>
          <w:i/>
        </w:rPr>
        <w:t>пед</w:t>
      </w:r>
      <w:proofErr w:type="spellEnd"/>
      <w:r>
        <w:rPr>
          <w:i/>
        </w:rPr>
        <w:t>.</w:t>
      </w:r>
      <w:r w:rsidR="00EF15CB">
        <w:rPr>
          <w:i/>
        </w:rPr>
        <w:t xml:space="preserve"> наук</w:t>
      </w:r>
    </w:p>
    <w:sectPr w:rsidR="00EF15CB" w:rsidRPr="00174358" w:rsidSect="00173A5E">
      <w:foot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2C" w:rsidRDefault="00091A2C" w:rsidP="005060D9">
      <w:r>
        <w:separator/>
      </w:r>
    </w:p>
  </w:endnote>
  <w:endnote w:type="continuationSeparator" w:id="0">
    <w:p w:rsidR="00091A2C" w:rsidRDefault="00091A2C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317194"/>
    </w:sdtPr>
    <w:sdtEndPr>
      <w:rPr>
        <w:rFonts w:ascii="Times New Roman" w:hAnsi="Times New Roman"/>
      </w:rPr>
    </w:sdtEndPr>
    <w:sdtContent>
      <w:p w:rsidR="00173A5E" w:rsidRPr="00877736" w:rsidRDefault="00F43D14">
        <w:pPr>
          <w:pStyle w:val="aa"/>
          <w:jc w:val="right"/>
          <w:rPr>
            <w:rFonts w:ascii="Times New Roman" w:hAnsi="Times New Roman"/>
          </w:rPr>
        </w:pPr>
        <w:r w:rsidRPr="00877736">
          <w:rPr>
            <w:rFonts w:ascii="Times New Roman" w:hAnsi="Times New Roman"/>
          </w:rPr>
          <w:fldChar w:fldCharType="begin"/>
        </w:r>
        <w:r w:rsidR="00173A5E" w:rsidRPr="00877736">
          <w:rPr>
            <w:rFonts w:ascii="Times New Roman" w:hAnsi="Times New Roman"/>
          </w:rPr>
          <w:instrText>PAGE   \* MERGEFORMAT</w:instrText>
        </w:r>
        <w:r w:rsidRPr="00877736">
          <w:rPr>
            <w:rFonts w:ascii="Times New Roman" w:hAnsi="Times New Roman"/>
          </w:rPr>
          <w:fldChar w:fldCharType="separate"/>
        </w:r>
        <w:r w:rsidR="00E47164">
          <w:rPr>
            <w:rFonts w:ascii="Times New Roman" w:hAnsi="Times New Roman"/>
            <w:noProof/>
          </w:rPr>
          <w:t>24</w:t>
        </w:r>
        <w:r w:rsidRPr="00877736">
          <w:rPr>
            <w:rFonts w:ascii="Times New Roman" w:hAnsi="Times New Roman"/>
          </w:rPr>
          <w:fldChar w:fldCharType="end"/>
        </w:r>
      </w:p>
    </w:sdtContent>
  </w:sdt>
  <w:p w:rsidR="00173A5E" w:rsidRDefault="00173A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2C" w:rsidRDefault="00091A2C" w:rsidP="005060D9">
      <w:r>
        <w:separator/>
      </w:r>
    </w:p>
  </w:footnote>
  <w:footnote w:type="continuationSeparator" w:id="0">
    <w:p w:rsidR="00091A2C" w:rsidRDefault="00091A2C" w:rsidP="005060D9">
      <w:r>
        <w:continuationSeparator/>
      </w:r>
    </w:p>
  </w:footnote>
  <w:footnote w:id="1">
    <w:p w:rsidR="00173A5E" w:rsidRPr="005E0053" w:rsidRDefault="00173A5E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 %</w:t>
      </w:r>
      <w:r w:rsidRPr="005E005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173A5E" w:rsidRDefault="00173A5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%</w:t>
      </w:r>
      <w:r w:rsidRPr="005E0053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173A5E" w:rsidRPr="00903AC5" w:rsidRDefault="00173A5E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173A5E" w:rsidRPr="00600034" w:rsidRDefault="00173A5E" w:rsidP="00A54BDF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CA95470"/>
    <w:multiLevelType w:val="hybridMultilevel"/>
    <w:tmpl w:val="E894FC28"/>
    <w:lvl w:ilvl="0" w:tplc="5EB6EF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E1793B"/>
    <w:multiLevelType w:val="hybridMultilevel"/>
    <w:tmpl w:val="5A0E4F6A"/>
    <w:lvl w:ilvl="0" w:tplc="327661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61415E6"/>
    <w:multiLevelType w:val="hybridMultilevel"/>
    <w:tmpl w:val="9AC4F5AC"/>
    <w:lvl w:ilvl="0" w:tplc="B330B158">
      <w:start w:val="1"/>
      <w:numFmt w:val="bullet"/>
      <w:lvlText w:val=""/>
      <w:lvlJc w:val="left"/>
      <w:pPr>
        <w:tabs>
          <w:tab w:val="num" w:pos="777"/>
        </w:tabs>
        <w:ind w:left="777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60E46"/>
    <w:multiLevelType w:val="hybridMultilevel"/>
    <w:tmpl w:val="63CA9618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2DDA4AE4"/>
    <w:multiLevelType w:val="hybridMultilevel"/>
    <w:tmpl w:val="D6843576"/>
    <w:lvl w:ilvl="0" w:tplc="5EB6E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B6E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3060D7"/>
    <w:multiLevelType w:val="hybridMultilevel"/>
    <w:tmpl w:val="EE68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D5FA7"/>
    <w:multiLevelType w:val="hybridMultilevel"/>
    <w:tmpl w:val="C6729E48"/>
    <w:lvl w:ilvl="0" w:tplc="02C80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2C5445C"/>
    <w:multiLevelType w:val="hybridMultilevel"/>
    <w:tmpl w:val="285E21AE"/>
    <w:lvl w:ilvl="0" w:tplc="5EB6EF0C">
      <w:start w:val="1"/>
      <w:numFmt w:val="bullet"/>
      <w:lvlText w:val=""/>
      <w:lvlJc w:val="left"/>
      <w:pPr>
        <w:ind w:left="1545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7D782EEA"/>
    <w:multiLevelType w:val="hybridMultilevel"/>
    <w:tmpl w:val="F1609EDA"/>
    <w:lvl w:ilvl="0" w:tplc="5EB6EF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27"/>
  </w:num>
  <w:num w:numId="5">
    <w:abstractNumId w:val="19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23"/>
  </w:num>
  <w:num w:numId="11">
    <w:abstractNumId w:val="8"/>
  </w:num>
  <w:num w:numId="12">
    <w:abstractNumId w:val="1"/>
  </w:num>
  <w:num w:numId="13">
    <w:abstractNumId w:val="22"/>
  </w:num>
  <w:num w:numId="14">
    <w:abstractNumId w:val="5"/>
  </w:num>
  <w:num w:numId="15">
    <w:abstractNumId w:val="33"/>
  </w:num>
  <w:num w:numId="16">
    <w:abstractNumId w:val="20"/>
  </w:num>
  <w:num w:numId="17">
    <w:abstractNumId w:val="28"/>
  </w:num>
  <w:num w:numId="18">
    <w:abstractNumId w:val="25"/>
  </w:num>
  <w:num w:numId="19">
    <w:abstractNumId w:val="9"/>
  </w:num>
  <w:num w:numId="20">
    <w:abstractNumId w:val="15"/>
  </w:num>
  <w:num w:numId="21">
    <w:abstractNumId w:val="29"/>
  </w:num>
  <w:num w:numId="22">
    <w:abstractNumId w:val="11"/>
  </w:num>
  <w:num w:numId="23">
    <w:abstractNumId w:val="32"/>
  </w:num>
  <w:num w:numId="24">
    <w:abstractNumId w:val="18"/>
  </w:num>
  <w:num w:numId="25">
    <w:abstractNumId w:val="16"/>
  </w:num>
  <w:num w:numId="26">
    <w:abstractNumId w:val="17"/>
  </w:num>
  <w:num w:numId="27">
    <w:abstractNumId w:val="3"/>
  </w:num>
  <w:num w:numId="28">
    <w:abstractNumId w:val="7"/>
  </w:num>
  <w:num w:numId="29">
    <w:abstractNumId w:val="12"/>
  </w:num>
  <w:num w:numId="30">
    <w:abstractNumId w:val="2"/>
  </w:num>
  <w:num w:numId="31">
    <w:abstractNumId w:val="31"/>
  </w:num>
  <w:num w:numId="32">
    <w:abstractNumId w:val="24"/>
  </w:num>
  <w:num w:numId="33">
    <w:abstractNumId w:val="2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10BF4"/>
    <w:rsid w:val="000144F9"/>
    <w:rsid w:val="00017B56"/>
    <w:rsid w:val="0002087B"/>
    <w:rsid w:val="00025430"/>
    <w:rsid w:val="00040584"/>
    <w:rsid w:val="00044ADB"/>
    <w:rsid w:val="00047B63"/>
    <w:rsid w:val="00054526"/>
    <w:rsid w:val="00054B49"/>
    <w:rsid w:val="000706C8"/>
    <w:rsid w:val="00070C53"/>
    <w:rsid w:val="000720BF"/>
    <w:rsid w:val="0007439A"/>
    <w:rsid w:val="000816E9"/>
    <w:rsid w:val="00086556"/>
    <w:rsid w:val="00091A2C"/>
    <w:rsid w:val="00095275"/>
    <w:rsid w:val="000B751C"/>
    <w:rsid w:val="000D0D58"/>
    <w:rsid w:val="000E6D5D"/>
    <w:rsid w:val="000F31D1"/>
    <w:rsid w:val="000F4D21"/>
    <w:rsid w:val="001018DF"/>
    <w:rsid w:val="001067B0"/>
    <w:rsid w:val="00110570"/>
    <w:rsid w:val="001141A5"/>
    <w:rsid w:val="00116105"/>
    <w:rsid w:val="00131BAC"/>
    <w:rsid w:val="001332B0"/>
    <w:rsid w:val="00136049"/>
    <w:rsid w:val="00146CF9"/>
    <w:rsid w:val="00160B20"/>
    <w:rsid w:val="00162C73"/>
    <w:rsid w:val="00164C28"/>
    <w:rsid w:val="00164FE1"/>
    <w:rsid w:val="00173A5E"/>
    <w:rsid w:val="00174358"/>
    <w:rsid w:val="00174654"/>
    <w:rsid w:val="00181394"/>
    <w:rsid w:val="00184ED4"/>
    <w:rsid w:val="001955EA"/>
    <w:rsid w:val="001A50EB"/>
    <w:rsid w:val="001B0018"/>
    <w:rsid w:val="001B639B"/>
    <w:rsid w:val="001B7D97"/>
    <w:rsid w:val="001D10F6"/>
    <w:rsid w:val="001D795D"/>
    <w:rsid w:val="001E7F9B"/>
    <w:rsid w:val="001F4693"/>
    <w:rsid w:val="001F5A56"/>
    <w:rsid w:val="00204818"/>
    <w:rsid w:val="00206D26"/>
    <w:rsid w:val="00206D97"/>
    <w:rsid w:val="00207BCF"/>
    <w:rsid w:val="002123B7"/>
    <w:rsid w:val="00226BA8"/>
    <w:rsid w:val="00232E90"/>
    <w:rsid w:val="00237555"/>
    <w:rsid w:val="002405DB"/>
    <w:rsid w:val="0024331D"/>
    <w:rsid w:val="0025725C"/>
    <w:rsid w:val="00257EC8"/>
    <w:rsid w:val="0026049C"/>
    <w:rsid w:val="002606AC"/>
    <w:rsid w:val="002615D0"/>
    <w:rsid w:val="00267C71"/>
    <w:rsid w:val="002739D7"/>
    <w:rsid w:val="00277F59"/>
    <w:rsid w:val="00280677"/>
    <w:rsid w:val="00287054"/>
    <w:rsid w:val="00290841"/>
    <w:rsid w:val="00293CED"/>
    <w:rsid w:val="00295B95"/>
    <w:rsid w:val="00296074"/>
    <w:rsid w:val="002979FD"/>
    <w:rsid w:val="002A0D87"/>
    <w:rsid w:val="002A2F7F"/>
    <w:rsid w:val="002A71BB"/>
    <w:rsid w:val="002B0666"/>
    <w:rsid w:val="002B4EDE"/>
    <w:rsid w:val="002C5171"/>
    <w:rsid w:val="002D0DFC"/>
    <w:rsid w:val="002D11FE"/>
    <w:rsid w:val="002D742D"/>
    <w:rsid w:val="002E09FC"/>
    <w:rsid w:val="002E361A"/>
    <w:rsid w:val="002E4E30"/>
    <w:rsid w:val="002E50C1"/>
    <w:rsid w:val="002E6882"/>
    <w:rsid w:val="002E7A22"/>
    <w:rsid w:val="002F3B40"/>
    <w:rsid w:val="002F4303"/>
    <w:rsid w:val="00310FFD"/>
    <w:rsid w:val="00315358"/>
    <w:rsid w:val="00322B5F"/>
    <w:rsid w:val="00333BC1"/>
    <w:rsid w:val="00337FAF"/>
    <w:rsid w:val="00353067"/>
    <w:rsid w:val="00371A77"/>
    <w:rsid w:val="003733BC"/>
    <w:rsid w:val="00394A2D"/>
    <w:rsid w:val="00395A73"/>
    <w:rsid w:val="00395EDD"/>
    <w:rsid w:val="003A1491"/>
    <w:rsid w:val="003A4EAE"/>
    <w:rsid w:val="003A66F0"/>
    <w:rsid w:val="003B03C6"/>
    <w:rsid w:val="003B6BD2"/>
    <w:rsid w:val="003B6E55"/>
    <w:rsid w:val="003C4D2F"/>
    <w:rsid w:val="003D0E72"/>
    <w:rsid w:val="003E4D58"/>
    <w:rsid w:val="003E675A"/>
    <w:rsid w:val="003F5D5E"/>
    <w:rsid w:val="00405213"/>
    <w:rsid w:val="00413416"/>
    <w:rsid w:val="00415366"/>
    <w:rsid w:val="00415E2C"/>
    <w:rsid w:val="0041693A"/>
    <w:rsid w:val="0042675E"/>
    <w:rsid w:val="0043239F"/>
    <w:rsid w:val="00436A7B"/>
    <w:rsid w:val="00446BD3"/>
    <w:rsid w:val="00447158"/>
    <w:rsid w:val="00452E0C"/>
    <w:rsid w:val="00453CE9"/>
    <w:rsid w:val="00454703"/>
    <w:rsid w:val="004551E8"/>
    <w:rsid w:val="00462FB8"/>
    <w:rsid w:val="00473696"/>
    <w:rsid w:val="00475424"/>
    <w:rsid w:val="00475B0F"/>
    <w:rsid w:val="004848E1"/>
    <w:rsid w:val="004857A5"/>
    <w:rsid w:val="0048604A"/>
    <w:rsid w:val="00490044"/>
    <w:rsid w:val="00491D2A"/>
    <w:rsid w:val="004A1D04"/>
    <w:rsid w:val="004A7E9D"/>
    <w:rsid w:val="004B25FE"/>
    <w:rsid w:val="004C535D"/>
    <w:rsid w:val="004D5ABD"/>
    <w:rsid w:val="004E71BA"/>
    <w:rsid w:val="004F2EF6"/>
    <w:rsid w:val="004F7436"/>
    <w:rsid w:val="0050227B"/>
    <w:rsid w:val="005046F7"/>
    <w:rsid w:val="00505F4A"/>
    <w:rsid w:val="005060D9"/>
    <w:rsid w:val="00511F9E"/>
    <w:rsid w:val="00513275"/>
    <w:rsid w:val="00513B3F"/>
    <w:rsid w:val="00520DFB"/>
    <w:rsid w:val="00523D4D"/>
    <w:rsid w:val="005273AF"/>
    <w:rsid w:val="00544518"/>
    <w:rsid w:val="00550E77"/>
    <w:rsid w:val="00560114"/>
    <w:rsid w:val="005671B0"/>
    <w:rsid w:val="00574079"/>
    <w:rsid w:val="0057612D"/>
    <w:rsid w:val="00576F38"/>
    <w:rsid w:val="0058222B"/>
    <w:rsid w:val="00582709"/>
    <w:rsid w:val="00583C57"/>
    <w:rsid w:val="00585174"/>
    <w:rsid w:val="005B2033"/>
    <w:rsid w:val="005B33E0"/>
    <w:rsid w:val="005B52FC"/>
    <w:rsid w:val="005B713E"/>
    <w:rsid w:val="005C413B"/>
    <w:rsid w:val="005C6664"/>
    <w:rsid w:val="005D0A16"/>
    <w:rsid w:val="005D0CFC"/>
    <w:rsid w:val="005E0053"/>
    <w:rsid w:val="005E0411"/>
    <w:rsid w:val="005E15AE"/>
    <w:rsid w:val="005E3444"/>
    <w:rsid w:val="005F0AC2"/>
    <w:rsid w:val="005F2021"/>
    <w:rsid w:val="005F702E"/>
    <w:rsid w:val="00600034"/>
    <w:rsid w:val="006032C4"/>
    <w:rsid w:val="0061189C"/>
    <w:rsid w:val="00614AB8"/>
    <w:rsid w:val="006165C5"/>
    <w:rsid w:val="006301CD"/>
    <w:rsid w:val="006304F0"/>
    <w:rsid w:val="006328F2"/>
    <w:rsid w:val="006354C4"/>
    <w:rsid w:val="006357D7"/>
    <w:rsid w:val="0063721D"/>
    <w:rsid w:val="00645495"/>
    <w:rsid w:val="00653487"/>
    <w:rsid w:val="0065647A"/>
    <w:rsid w:val="0066013C"/>
    <w:rsid w:val="00661C2E"/>
    <w:rsid w:val="00663236"/>
    <w:rsid w:val="00671A66"/>
    <w:rsid w:val="006A0C6E"/>
    <w:rsid w:val="006A2E62"/>
    <w:rsid w:val="006A4254"/>
    <w:rsid w:val="006B0A3D"/>
    <w:rsid w:val="006C2B74"/>
    <w:rsid w:val="006C403F"/>
    <w:rsid w:val="006D2A12"/>
    <w:rsid w:val="006D5136"/>
    <w:rsid w:val="006E17AE"/>
    <w:rsid w:val="006E3509"/>
    <w:rsid w:val="006E396A"/>
    <w:rsid w:val="006E4F74"/>
    <w:rsid w:val="006E7249"/>
    <w:rsid w:val="006F2ABE"/>
    <w:rsid w:val="006F573B"/>
    <w:rsid w:val="006F67F1"/>
    <w:rsid w:val="007002CF"/>
    <w:rsid w:val="00715990"/>
    <w:rsid w:val="00724773"/>
    <w:rsid w:val="00736CEA"/>
    <w:rsid w:val="00737DD4"/>
    <w:rsid w:val="00742ED1"/>
    <w:rsid w:val="0074514F"/>
    <w:rsid w:val="00756A4A"/>
    <w:rsid w:val="00764F62"/>
    <w:rsid w:val="0076688D"/>
    <w:rsid w:val="007671A2"/>
    <w:rsid w:val="00767945"/>
    <w:rsid w:val="0077011C"/>
    <w:rsid w:val="00773963"/>
    <w:rsid w:val="0077469C"/>
    <w:rsid w:val="007773F0"/>
    <w:rsid w:val="0078046E"/>
    <w:rsid w:val="00791F29"/>
    <w:rsid w:val="00796ED1"/>
    <w:rsid w:val="007A52A3"/>
    <w:rsid w:val="007B0E21"/>
    <w:rsid w:val="007D2C56"/>
    <w:rsid w:val="007E33C3"/>
    <w:rsid w:val="007F0633"/>
    <w:rsid w:val="007F1B6E"/>
    <w:rsid w:val="007F313B"/>
    <w:rsid w:val="007F5E19"/>
    <w:rsid w:val="007F71CB"/>
    <w:rsid w:val="00800B28"/>
    <w:rsid w:val="00812BB3"/>
    <w:rsid w:val="008135FA"/>
    <w:rsid w:val="0082216E"/>
    <w:rsid w:val="00827699"/>
    <w:rsid w:val="00842BCF"/>
    <w:rsid w:val="008462D8"/>
    <w:rsid w:val="00857290"/>
    <w:rsid w:val="008609C7"/>
    <w:rsid w:val="008666E2"/>
    <w:rsid w:val="008670F6"/>
    <w:rsid w:val="008764EC"/>
    <w:rsid w:val="0087757D"/>
    <w:rsid w:val="00877736"/>
    <w:rsid w:val="00881978"/>
    <w:rsid w:val="00881ADA"/>
    <w:rsid w:val="0088601C"/>
    <w:rsid w:val="008901D9"/>
    <w:rsid w:val="00892655"/>
    <w:rsid w:val="008C2D25"/>
    <w:rsid w:val="008C6FF0"/>
    <w:rsid w:val="008E5B79"/>
    <w:rsid w:val="008F02F1"/>
    <w:rsid w:val="008F5B17"/>
    <w:rsid w:val="00903006"/>
    <w:rsid w:val="00903AC5"/>
    <w:rsid w:val="00904A16"/>
    <w:rsid w:val="00906444"/>
    <w:rsid w:val="00931BA3"/>
    <w:rsid w:val="009376FF"/>
    <w:rsid w:val="00940FBA"/>
    <w:rsid w:val="0094223A"/>
    <w:rsid w:val="00944798"/>
    <w:rsid w:val="00946FA7"/>
    <w:rsid w:val="009516FE"/>
    <w:rsid w:val="0095463D"/>
    <w:rsid w:val="0096104C"/>
    <w:rsid w:val="00971B2C"/>
    <w:rsid w:val="00973F0A"/>
    <w:rsid w:val="009A7B0D"/>
    <w:rsid w:val="009B0D70"/>
    <w:rsid w:val="009B1953"/>
    <w:rsid w:val="009B1A3B"/>
    <w:rsid w:val="009C50AB"/>
    <w:rsid w:val="009D0611"/>
    <w:rsid w:val="009D154B"/>
    <w:rsid w:val="009D4234"/>
    <w:rsid w:val="009E7757"/>
    <w:rsid w:val="00A0549C"/>
    <w:rsid w:val="00A1420E"/>
    <w:rsid w:val="00A14EC9"/>
    <w:rsid w:val="00A17BD5"/>
    <w:rsid w:val="00A2251F"/>
    <w:rsid w:val="00A34126"/>
    <w:rsid w:val="00A343CC"/>
    <w:rsid w:val="00A41C79"/>
    <w:rsid w:val="00A42F69"/>
    <w:rsid w:val="00A504E1"/>
    <w:rsid w:val="00A54BDF"/>
    <w:rsid w:val="00A645C7"/>
    <w:rsid w:val="00A67518"/>
    <w:rsid w:val="00A67C9A"/>
    <w:rsid w:val="00A76EC2"/>
    <w:rsid w:val="00A803E1"/>
    <w:rsid w:val="00A82BB0"/>
    <w:rsid w:val="00A9105A"/>
    <w:rsid w:val="00A96328"/>
    <w:rsid w:val="00A96CDF"/>
    <w:rsid w:val="00AB0BE0"/>
    <w:rsid w:val="00AC43B4"/>
    <w:rsid w:val="00AC6316"/>
    <w:rsid w:val="00AF021C"/>
    <w:rsid w:val="00AF50BA"/>
    <w:rsid w:val="00AF78AB"/>
    <w:rsid w:val="00B000AB"/>
    <w:rsid w:val="00B01093"/>
    <w:rsid w:val="00B155D3"/>
    <w:rsid w:val="00B4082E"/>
    <w:rsid w:val="00B4427A"/>
    <w:rsid w:val="00B61713"/>
    <w:rsid w:val="00B66E50"/>
    <w:rsid w:val="00B77899"/>
    <w:rsid w:val="00B91FC7"/>
    <w:rsid w:val="00BB6AD8"/>
    <w:rsid w:val="00BB7EC6"/>
    <w:rsid w:val="00BC30A3"/>
    <w:rsid w:val="00BC3B99"/>
    <w:rsid w:val="00BC4791"/>
    <w:rsid w:val="00BC4DE4"/>
    <w:rsid w:val="00BD3561"/>
    <w:rsid w:val="00BD48F6"/>
    <w:rsid w:val="00BE42D2"/>
    <w:rsid w:val="00BE5223"/>
    <w:rsid w:val="00BF36E1"/>
    <w:rsid w:val="00C07AC5"/>
    <w:rsid w:val="00C1084A"/>
    <w:rsid w:val="00C14E00"/>
    <w:rsid w:val="00C15DEC"/>
    <w:rsid w:val="00C171A1"/>
    <w:rsid w:val="00C266B6"/>
    <w:rsid w:val="00C30DD4"/>
    <w:rsid w:val="00C31B19"/>
    <w:rsid w:val="00C42F30"/>
    <w:rsid w:val="00C546AC"/>
    <w:rsid w:val="00C7039A"/>
    <w:rsid w:val="00C72E11"/>
    <w:rsid w:val="00C77C96"/>
    <w:rsid w:val="00C81A32"/>
    <w:rsid w:val="00CA2D0B"/>
    <w:rsid w:val="00CA7D6A"/>
    <w:rsid w:val="00CB1705"/>
    <w:rsid w:val="00CB220A"/>
    <w:rsid w:val="00CB553A"/>
    <w:rsid w:val="00CB7DC3"/>
    <w:rsid w:val="00CC1774"/>
    <w:rsid w:val="00CD1F23"/>
    <w:rsid w:val="00CE030F"/>
    <w:rsid w:val="00CE7779"/>
    <w:rsid w:val="00CF1CEB"/>
    <w:rsid w:val="00CF3E30"/>
    <w:rsid w:val="00D06AB0"/>
    <w:rsid w:val="00D10CA7"/>
    <w:rsid w:val="00D111DE"/>
    <w:rsid w:val="00D116BF"/>
    <w:rsid w:val="00D478AB"/>
    <w:rsid w:val="00D511D6"/>
    <w:rsid w:val="00D524E2"/>
    <w:rsid w:val="00D5462F"/>
    <w:rsid w:val="00D549F5"/>
    <w:rsid w:val="00D575AF"/>
    <w:rsid w:val="00D6365C"/>
    <w:rsid w:val="00D748E2"/>
    <w:rsid w:val="00D80811"/>
    <w:rsid w:val="00D86389"/>
    <w:rsid w:val="00DA0220"/>
    <w:rsid w:val="00DB57B7"/>
    <w:rsid w:val="00DC395A"/>
    <w:rsid w:val="00DE0D61"/>
    <w:rsid w:val="00DE1A42"/>
    <w:rsid w:val="00DF1E53"/>
    <w:rsid w:val="00DF401F"/>
    <w:rsid w:val="00DF78BC"/>
    <w:rsid w:val="00E00460"/>
    <w:rsid w:val="00E023CA"/>
    <w:rsid w:val="00E202B0"/>
    <w:rsid w:val="00E22C74"/>
    <w:rsid w:val="00E255FB"/>
    <w:rsid w:val="00E27027"/>
    <w:rsid w:val="00E2760F"/>
    <w:rsid w:val="00E3233D"/>
    <w:rsid w:val="00E36858"/>
    <w:rsid w:val="00E37445"/>
    <w:rsid w:val="00E4176C"/>
    <w:rsid w:val="00E469B9"/>
    <w:rsid w:val="00E47164"/>
    <w:rsid w:val="00E62A01"/>
    <w:rsid w:val="00E83B9C"/>
    <w:rsid w:val="00E8517F"/>
    <w:rsid w:val="00E9115B"/>
    <w:rsid w:val="00E94543"/>
    <w:rsid w:val="00E95B88"/>
    <w:rsid w:val="00EA081B"/>
    <w:rsid w:val="00EB13D1"/>
    <w:rsid w:val="00EB37DB"/>
    <w:rsid w:val="00EB3958"/>
    <w:rsid w:val="00EB49A6"/>
    <w:rsid w:val="00EB7C8C"/>
    <w:rsid w:val="00ED1AEB"/>
    <w:rsid w:val="00ED4E4E"/>
    <w:rsid w:val="00ED5E10"/>
    <w:rsid w:val="00EE2024"/>
    <w:rsid w:val="00EE46B2"/>
    <w:rsid w:val="00EF15CB"/>
    <w:rsid w:val="00EF1F3D"/>
    <w:rsid w:val="00F01256"/>
    <w:rsid w:val="00F073A0"/>
    <w:rsid w:val="00F153D7"/>
    <w:rsid w:val="00F15418"/>
    <w:rsid w:val="00F17B8E"/>
    <w:rsid w:val="00F20845"/>
    <w:rsid w:val="00F21646"/>
    <w:rsid w:val="00F21F01"/>
    <w:rsid w:val="00F23056"/>
    <w:rsid w:val="00F256C5"/>
    <w:rsid w:val="00F32282"/>
    <w:rsid w:val="00F344A4"/>
    <w:rsid w:val="00F34CA6"/>
    <w:rsid w:val="00F37998"/>
    <w:rsid w:val="00F43305"/>
    <w:rsid w:val="00F43D14"/>
    <w:rsid w:val="00F55365"/>
    <w:rsid w:val="00F578C2"/>
    <w:rsid w:val="00F61365"/>
    <w:rsid w:val="00F629DE"/>
    <w:rsid w:val="00F8032F"/>
    <w:rsid w:val="00F80A7A"/>
    <w:rsid w:val="00F921F7"/>
    <w:rsid w:val="00F97F6F"/>
    <w:rsid w:val="00FA5C74"/>
    <w:rsid w:val="00FA74B1"/>
    <w:rsid w:val="00FB32B0"/>
    <w:rsid w:val="00FB443D"/>
    <w:rsid w:val="00FB5535"/>
    <w:rsid w:val="00FC1A6B"/>
    <w:rsid w:val="00FD13F6"/>
    <w:rsid w:val="00FD1D7B"/>
    <w:rsid w:val="00FE2387"/>
    <w:rsid w:val="00FE3701"/>
    <w:rsid w:val="00FE644F"/>
    <w:rsid w:val="00FF2246"/>
    <w:rsid w:val="00FF529A"/>
    <w:rsid w:val="00FF5FE8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04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AF0B-F90E-4067-AB5A-3E6ECB80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24</Pages>
  <Words>10914</Words>
  <Characters>62213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Pasha</cp:lastModifiedBy>
  <cp:revision>117</cp:revision>
  <cp:lastPrinted>2016-06-29T13:46:00Z</cp:lastPrinted>
  <dcterms:created xsi:type="dcterms:W3CDTF">2019-05-07T11:10:00Z</dcterms:created>
  <dcterms:modified xsi:type="dcterms:W3CDTF">2019-08-29T18:12:00Z</dcterms:modified>
</cp:coreProperties>
</file>